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ldm" ContentType="application/vnd.ms-powerpoint.slide.macroEnabled.12"/>
  <Default Extension="sldx" ContentType="application/vnd.openxmlformats-officedocument.presentationml.slide"/>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882D98" w14:textId="3B33B2A9" w:rsidR="00FC1045" w:rsidRPr="00037AB5" w:rsidRDefault="00FC1045" w:rsidP="00BD37B0">
      <w:pPr>
        <w:tabs>
          <w:tab w:val="left" w:pos="1985"/>
        </w:tabs>
        <w:jc w:val="both"/>
        <w:rPr>
          <w:rFonts w:ascii="Times New Roman" w:eastAsia="Batang" w:hAnsi="Times New Roman" w:cs="Times New Roman"/>
          <w:b/>
          <w:sz w:val="20"/>
          <w:szCs w:val="20"/>
          <w:lang w:val="de-DE" w:eastAsia="en-US"/>
        </w:rPr>
      </w:pPr>
      <w:bookmarkStart w:id="0" w:name="_Hlk495298459"/>
      <w:r w:rsidRPr="00037AB5">
        <w:rPr>
          <w:rFonts w:ascii="Times New Roman" w:eastAsia="Batang" w:hAnsi="Times New Roman" w:cs="Times New Roman"/>
          <w:b/>
          <w:sz w:val="20"/>
          <w:szCs w:val="20"/>
          <w:lang w:val="de-DE" w:eastAsia="en-US"/>
        </w:rPr>
        <w:t>3GPP TSG RAN WG1 #110bis-e</w:t>
      </w:r>
      <w:r w:rsidRPr="00037AB5">
        <w:rPr>
          <w:rFonts w:ascii="Times New Roman" w:eastAsia="Batang" w:hAnsi="Times New Roman" w:cs="Times New Roman"/>
          <w:b/>
          <w:sz w:val="20"/>
          <w:szCs w:val="20"/>
          <w:lang w:val="de-DE" w:eastAsia="en-US"/>
        </w:rPr>
        <w:tab/>
      </w:r>
      <w:r w:rsidRPr="00037AB5">
        <w:rPr>
          <w:rFonts w:ascii="Times New Roman" w:eastAsia="Batang" w:hAnsi="Times New Roman" w:cs="Times New Roman"/>
          <w:b/>
          <w:sz w:val="20"/>
          <w:szCs w:val="20"/>
          <w:lang w:val="de-DE" w:eastAsia="en-US"/>
        </w:rPr>
        <w:tab/>
      </w:r>
      <w:r w:rsidRPr="00037AB5">
        <w:rPr>
          <w:rFonts w:ascii="Times New Roman" w:eastAsia="Batang" w:hAnsi="Times New Roman" w:cs="Times New Roman"/>
          <w:b/>
          <w:sz w:val="20"/>
          <w:szCs w:val="20"/>
          <w:lang w:val="de-DE" w:eastAsia="en-US"/>
        </w:rPr>
        <w:tab/>
        <w:t xml:space="preserve">                                                 </w:t>
      </w:r>
      <w:r w:rsidR="00BD37B0" w:rsidRPr="00037AB5">
        <w:rPr>
          <w:rFonts w:ascii="Times New Roman" w:eastAsia="Batang" w:hAnsi="Times New Roman" w:cs="Times New Roman"/>
          <w:b/>
          <w:sz w:val="20"/>
          <w:szCs w:val="20"/>
          <w:lang w:val="de-DE" w:eastAsia="en-US"/>
        </w:rPr>
        <w:t xml:space="preserve">    </w:t>
      </w:r>
      <w:r w:rsidR="00807F26">
        <w:rPr>
          <w:rFonts w:ascii="Times New Roman" w:eastAsia="Batang" w:hAnsi="Times New Roman" w:cs="Times New Roman"/>
          <w:b/>
          <w:sz w:val="20"/>
          <w:szCs w:val="20"/>
          <w:lang w:val="de-DE" w:eastAsia="en-US"/>
        </w:rPr>
        <w:t xml:space="preserve">                       </w:t>
      </w:r>
      <w:r w:rsidR="00807F26" w:rsidRPr="00807F26">
        <w:rPr>
          <w:rFonts w:ascii="Times New Roman" w:eastAsia="Batang" w:hAnsi="Times New Roman" w:cs="Times New Roman"/>
          <w:b/>
          <w:sz w:val="20"/>
          <w:szCs w:val="20"/>
          <w:lang w:val="de-DE" w:eastAsia="en-US"/>
        </w:rPr>
        <w:t>R1-2209997</w:t>
      </w:r>
    </w:p>
    <w:p w14:paraId="1409A2C3" w14:textId="248D3F5B" w:rsidR="0053729C" w:rsidRPr="00037AB5" w:rsidRDefault="00FC1045" w:rsidP="00BD37B0">
      <w:pPr>
        <w:tabs>
          <w:tab w:val="left" w:pos="1985"/>
        </w:tabs>
        <w:jc w:val="both"/>
        <w:rPr>
          <w:rFonts w:ascii="Times New Roman" w:eastAsia="Batang" w:hAnsi="Times New Roman" w:cs="Times New Roman"/>
          <w:b/>
          <w:sz w:val="20"/>
          <w:szCs w:val="20"/>
          <w:lang w:eastAsia="en-US"/>
        </w:rPr>
      </w:pPr>
      <w:r w:rsidRPr="00037AB5">
        <w:rPr>
          <w:rFonts w:ascii="Times New Roman" w:eastAsia="Batang" w:hAnsi="Times New Roman" w:cs="Times New Roman"/>
          <w:b/>
          <w:sz w:val="20"/>
          <w:szCs w:val="20"/>
          <w:lang w:eastAsia="en-US"/>
        </w:rPr>
        <w:t>e-Meeting, October 10th – 19th, 2022</w:t>
      </w:r>
    </w:p>
    <w:p w14:paraId="59C45136" w14:textId="77777777" w:rsidR="00BD37B0" w:rsidRPr="00037AB5" w:rsidRDefault="00BD37B0" w:rsidP="00BD37B0">
      <w:pPr>
        <w:tabs>
          <w:tab w:val="left" w:pos="1985"/>
        </w:tabs>
        <w:jc w:val="both"/>
        <w:rPr>
          <w:rFonts w:ascii="Times New Roman" w:hAnsi="Times New Roman" w:cs="Times New Roman"/>
          <w:b/>
          <w:sz w:val="20"/>
          <w:szCs w:val="20"/>
        </w:rPr>
      </w:pPr>
    </w:p>
    <w:p w14:paraId="0597369D" w14:textId="51AFCE03" w:rsidR="00746535" w:rsidRPr="00037AB5" w:rsidRDefault="00746535" w:rsidP="005803C0">
      <w:pPr>
        <w:tabs>
          <w:tab w:val="left" w:pos="1985"/>
        </w:tabs>
        <w:spacing w:after="120"/>
        <w:jc w:val="both"/>
        <w:rPr>
          <w:rFonts w:ascii="Times New Roman" w:hAnsi="Times New Roman" w:cs="Times New Roman"/>
          <w:sz w:val="20"/>
          <w:szCs w:val="20"/>
        </w:rPr>
      </w:pPr>
      <w:r w:rsidRPr="00037AB5">
        <w:rPr>
          <w:rFonts w:ascii="Times New Roman" w:hAnsi="Times New Roman" w:cs="Times New Roman"/>
          <w:b/>
          <w:sz w:val="20"/>
          <w:szCs w:val="20"/>
        </w:rPr>
        <w:t>Agenda item:</w:t>
      </w:r>
      <w:r w:rsidRPr="00037AB5">
        <w:rPr>
          <w:rFonts w:ascii="Times New Roman" w:hAnsi="Times New Roman" w:cs="Times New Roman"/>
          <w:sz w:val="20"/>
          <w:szCs w:val="20"/>
        </w:rPr>
        <w:tab/>
      </w:r>
      <w:r w:rsidR="001D4B11" w:rsidRPr="00037AB5">
        <w:rPr>
          <w:rFonts w:ascii="Times New Roman" w:hAnsi="Times New Roman" w:cs="Times New Roman"/>
          <w:sz w:val="20"/>
          <w:szCs w:val="20"/>
        </w:rPr>
        <w:t>9</w:t>
      </w:r>
      <w:r w:rsidRPr="00037AB5">
        <w:rPr>
          <w:rFonts w:ascii="Times New Roman" w:hAnsi="Times New Roman" w:cs="Times New Roman"/>
          <w:sz w:val="20"/>
          <w:szCs w:val="20"/>
        </w:rPr>
        <w:t>.</w:t>
      </w:r>
      <w:r w:rsidR="001D4B11" w:rsidRPr="00037AB5">
        <w:rPr>
          <w:rFonts w:ascii="Times New Roman" w:hAnsi="Times New Roman" w:cs="Times New Roman"/>
          <w:sz w:val="20"/>
          <w:szCs w:val="20"/>
        </w:rPr>
        <w:t>7</w:t>
      </w:r>
      <w:r w:rsidRPr="00037AB5">
        <w:rPr>
          <w:rFonts w:ascii="Times New Roman" w:hAnsi="Times New Roman" w:cs="Times New Roman"/>
          <w:sz w:val="20"/>
          <w:szCs w:val="20"/>
        </w:rPr>
        <w:t>.</w:t>
      </w:r>
      <w:r w:rsidR="00A06923" w:rsidRPr="00037AB5">
        <w:rPr>
          <w:rFonts w:ascii="Times New Roman" w:hAnsi="Times New Roman" w:cs="Times New Roman"/>
          <w:sz w:val="20"/>
          <w:szCs w:val="20"/>
        </w:rPr>
        <w:t>2</w:t>
      </w:r>
    </w:p>
    <w:p w14:paraId="1516E913" w14:textId="77777777" w:rsidR="00746535" w:rsidRPr="00037AB5" w:rsidRDefault="00746535" w:rsidP="005803C0">
      <w:pPr>
        <w:tabs>
          <w:tab w:val="left" w:pos="1985"/>
        </w:tabs>
        <w:spacing w:after="120"/>
        <w:jc w:val="both"/>
        <w:rPr>
          <w:rFonts w:ascii="Times New Roman" w:hAnsi="Times New Roman" w:cs="Times New Roman"/>
          <w:sz w:val="20"/>
          <w:szCs w:val="20"/>
        </w:rPr>
      </w:pPr>
      <w:r w:rsidRPr="00037AB5">
        <w:rPr>
          <w:rFonts w:ascii="Times New Roman" w:hAnsi="Times New Roman" w:cs="Times New Roman"/>
          <w:b/>
          <w:sz w:val="20"/>
          <w:szCs w:val="20"/>
        </w:rPr>
        <w:t xml:space="preserve">Source: </w:t>
      </w:r>
      <w:r w:rsidRPr="00037AB5">
        <w:rPr>
          <w:rFonts w:ascii="Times New Roman" w:hAnsi="Times New Roman" w:cs="Times New Roman"/>
          <w:b/>
          <w:sz w:val="20"/>
          <w:szCs w:val="20"/>
        </w:rPr>
        <w:tab/>
      </w:r>
      <w:r w:rsidRPr="00037AB5">
        <w:rPr>
          <w:rFonts w:ascii="Times New Roman" w:hAnsi="Times New Roman" w:cs="Times New Roman"/>
          <w:sz w:val="20"/>
          <w:szCs w:val="20"/>
        </w:rPr>
        <w:t>Qualcomm Incorporated</w:t>
      </w:r>
    </w:p>
    <w:p w14:paraId="2AF82EAF" w14:textId="0285F1C8" w:rsidR="00746535" w:rsidRPr="00037AB5" w:rsidRDefault="00746535" w:rsidP="005803C0">
      <w:pPr>
        <w:spacing w:after="120"/>
        <w:ind w:left="1988" w:hanging="1988"/>
        <w:rPr>
          <w:rFonts w:ascii="Times New Roman" w:hAnsi="Times New Roman" w:cs="Times New Roman"/>
          <w:sz w:val="20"/>
          <w:szCs w:val="20"/>
        </w:rPr>
      </w:pPr>
      <w:r w:rsidRPr="00037AB5">
        <w:rPr>
          <w:rFonts w:ascii="Times New Roman" w:hAnsi="Times New Roman" w:cs="Times New Roman"/>
          <w:b/>
          <w:sz w:val="20"/>
          <w:szCs w:val="20"/>
        </w:rPr>
        <w:t>Title:</w:t>
      </w:r>
      <w:r w:rsidRPr="00037AB5">
        <w:rPr>
          <w:rFonts w:ascii="Times New Roman" w:hAnsi="Times New Roman" w:cs="Times New Roman"/>
          <w:sz w:val="20"/>
          <w:szCs w:val="20"/>
        </w:rPr>
        <w:t xml:space="preserve"> </w:t>
      </w:r>
      <w:r w:rsidRPr="00037AB5">
        <w:rPr>
          <w:rFonts w:ascii="Times New Roman" w:hAnsi="Times New Roman" w:cs="Times New Roman"/>
          <w:sz w:val="20"/>
          <w:szCs w:val="20"/>
        </w:rPr>
        <w:tab/>
      </w:r>
      <w:r w:rsidR="00A06923" w:rsidRPr="00037AB5">
        <w:rPr>
          <w:rFonts w:ascii="Times New Roman" w:hAnsi="Times New Roman" w:cs="Times New Roman"/>
          <w:sz w:val="20"/>
          <w:szCs w:val="20"/>
        </w:rPr>
        <w:t>Network energy saving techniques</w:t>
      </w:r>
    </w:p>
    <w:bookmarkEnd w:id="0"/>
    <w:p w14:paraId="0E23AC92" w14:textId="77777777" w:rsidR="00746535" w:rsidRPr="00037AB5" w:rsidRDefault="00746535" w:rsidP="005803C0">
      <w:pPr>
        <w:spacing w:after="120"/>
        <w:ind w:left="1988" w:hanging="1988"/>
        <w:jc w:val="both"/>
        <w:rPr>
          <w:rFonts w:ascii="Times New Roman" w:hAnsi="Times New Roman" w:cs="Times New Roman"/>
          <w:sz w:val="20"/>
          <w:szCs w:val="20"/>
        </w:rPr>
      </w:pPr>
      <w:r w:rsidRPr="00037AB5">
        <w:rPr>
          <w:rFonts w:ascii="Times New Roman" w:hAnsi="Times New Roman" w:cs="Times New Roman"/>
          <w:b/>
          <w:sz w:val="20"/>
          <w:szCs w:val="20"/>
        </w:rPr>
        <w:t>Document for:</w:t>
      </w:r>
      <w:r w:rsidRPr="00037AB5">
        <w:rPr>
          <w:rFonts w:ascii="Times New Roman" w:hAnsi="Times New Roman" w:cs="Times New Roman"/>
          <w:sz w:val="20"/>
          <w:szCs w:val="20"/>
        </w:rPr>
        <w:tab/>
        <w:t>Discussion/Decision</w:t>
      </w:r>
    </w:p>
    <w:p w14:paraId="09A00AF9" w14:textId="397961BE" w:rsidR="00746535" w:rsidRPr="00037AB5" w:rsidRDefault="00746535" w:rsidP="005803C0">
      <w:pPr>
        <w:pStyle w:val="Heading1"/>
        <w:spacing w:before="0" w:after="120"/>
        <w:rPr>
          <w:rFonts w:ascii="Arial" w:hAnsi="Arial" w:cs="Arial"/>
          <w:sz w:val="28"/>
          <w:szCs w:val="16"/>
          <w:lang w:val="en-US"/>
        </w:rPr>
      </w:pPr>
      <w:r w:rsidRPr="00037AB5">
        <w:rPr>
          <w:rFonts w:ascii="Arial" w:hAnsi="Arial" w:cs="Arial"/>
          <w:sz w:val="28"/>
          <w:szCs w:val="16"/>
          <w:lang w:val="en-US"/>
        </w:rPr>
        <w:t>Introduction</w:t>
      </w:r>
    </w:p>
    <w:p w14:paraId="523C4251" w14:textId="58A64340" w:rsidR="009511AF" w:rsidRPr="00037AB5" w:rsidRDefault="005E4E96" w:rsidP="00D378F1">
      <w:pPr>
        <w:spacing w:after="120"/>
        <w:contextualSpacing/>
        <w:rPr>
          <w:rFonts w:ascii="Times New Roman" w:hAnsi="Times New Roman" w:cs="Times New Roman"/>
          <w:sz w:val="18"/>
          <w:szCs w:val="18"/>
        </w:rPr>
      </w:pPr>
      <w:r w:rsidRPr="00037AB5">
        <w:rPr>
          <w:rFonts w:ascii="Times New Roman" w:hAnsi="Times New Roman" w:cs="Times New Roman"/>
          <w:sz w:val="18"/>
          <w:szCs w:val="18"/>
        </w:rPr>
        <w:t xml:space="preserve">In this contribution, we discuss the techniques </w:t>
      </w:r>
      <w:r w:rsidR="00F17E21" w:rsidRPr="00037AB5">
        <w:rPr>
          <w:rFonts w:ascii="Times New Roman" w:hAnsi="Times New Roman" w:cs="Times New Roman"/>
          <w:sz w:val="18"/>
          <w:szCs w:val="18"/>
        </w:rPr>
        <w:t xml:space="preserve">to reduce network energy consumption </w:t>
      </w:r>
      <w:r w:rsidRPr="00037AB5">
        <w:rPr>
          <w:rFonts w:ascii="Times New Roman" w:hAnsi="Times New Roman" w:cs="Times New Roman"/>
          <w:sz w:val="18"/>
          <w:szCs w:val="18"/>
        </w:rPr>
        <w:t>with emphasize on performance</w:t>
      </w:r>
      <w:r w:rsidR="00F822EA" w:rsidRPr="00037AB5">
        <w:rPr>
          <w:rFonts w:ascii="Times New Roman" w:hAnsi="Times New Roman" w:cs="Times New Roman"/>
          <w:sz w:val="18"/>
          <w:szCs w:val="18"/>
        </w:rPr>
        <w:t xml:space="preserve">, </w:t>
      </w:r>
      <w:r w:rsidR="008D74ED" w:rsidRPr="00037AB5">
        <w:rPr>
          <w:rFonts w:ascii="Times New Roman" w:hAnsi="Times New Roman" w:cs="Times New Roman"/>
          <w:sz w:val="18"/>
          <w:szCs w:val="18"/>
        </w:rPr>
        <w:t xml:space="preserve">technique </w:t>
      </w:r>
      <w:r w:rsidR="00FF1E71" w:rsidRPr="00037AB5">
        <w:rPr>
          <w:rFonts w:ascii="Times New Roman" w:hAnsi="Times New Roman" w:cs="Times New Roman"/>
          <w:sz w:val="18"/>
          <w:szCs w:val="18"/>
        </w:rPr>
        <w:t xml:space="preserve">description </w:t>
      </w:r>
      <w:r w:rsidR="008D5380" w:rsidRPr="00037AB5">
        <w:rPr>
          <w:rFonts w:ascii="Times New Roman" w:hAnsi="Times New Roman" w:cs="Times New Roman"/>
          <w:sz w:val="18"/>
          <w:szCs w:val="18"/>
        </w:rPr>
        <w:t>an</w:t>
      </w:r>
      <w:r w:rsidR="0084730E" w:rsidRPr="00037AB5">
        <w:rPr>
          <w:rFonts w:ascii="Times New Roman" w:hAnsi="Times New Roman" w:cs="Times New Roman"/>
          <w:sz w:val="18"/>
          <w:szCs w:val="18"/>
        </w:rPr>
        <w:t>d spec impact</w:t>
      </w:r>
      <w:r w:rsidRPr="00037AB5">
        <w:rPr>
          <w:rFonts w:ascii="Times New Roman" w:hAnsi="Times New Roman" w:cs="Times New Roman"/>
          <w:sz w:val="18"/>
          <w:szCs w:val="18"/>
        </w:rPr>
        <w:t>.</w:t>
      </w:r>
      <w:r w:rsidR="00D378F1" w:rsidRPr="00037AB5">
        <w:rPr>
          <w:rFonts w:ascii="Times New Roman" w:hAnsi="Times New Roman" w:cs="Times New Roman"/>
          <w:sz w:val="18"/>
          <w:szCs w:val="18"/>
        </w:rPr>
        <w:t xml:space="preserve"> In particular, n</w:t>
      </w:r>
      <w:r w:rsidR="00954D0A" w:rsidRPr="00037AB5">
        <w:rPr>
          <w:rFonts w:ascii="Times New Roman" w:hAnsi="Times New Roman" w:cs="Times New Roman"/>
          <w:sz w:val="18"/>
          <w:szCs w:val="18"/>
        </w:rPr>
        <w:t xml:space="preserve">etwork energy savings </w:t>
      </w:r>
      <w:r w:rsidR="00AA7AFE" w:rsidRPr="00037AB5">
        <w:rPr>
          <w:rFonts w:ascii="Times New Roman" w:hAnsi="Times New Roman" w:cs="Times New Roman"/>
          <w:sz w:val="18"/>
          <w:szCs w:val="18"/>
        </w:rPr>
        <w:t xml:space="preserve">techniques can be categorized in terms of the resource whose usage </w:t>
      </w:r>
      <w:r w:rsidR="00AD5C8E" w:rsidRPr="00037AB5">
        <w:rPr>
          <w:rFonts w:ascii="Times New Roman" w:hAnsi="Times New Roman" w:cs="Times New Roman"/>
          <w:sz w:val="18"/>
          <w:szCs w:val="18"/>
        </w:rPr>
        <w:t>is</w:t>
      </w:r>
      <w:r w:rsidR="00AA7AFE" w:rsidRPr="00037AB5">
        <w:rPr>
          <w:rFonts w:ascii="Times New Roman" w:hAnsi="Times New Roman" w:cs="Times New Roman"/>
          <w:sz w:val="18"/>
          <w:szCs w:val="18"/>
        </w:rPr>
        <w:t xml:space="preserve"> optimized and hence the </w:t>
      </w:r>
      <w:r w:rsidR="00AE377F" w:rsidRPr="00037AB5">
        <w:rPr>
          <w:rFonts w:ascii="Times New Roman" w:hAnsi="Times New Roman" w:cs="Times New Roman"/>
          <w:sz w:val="18"/>
          <w:szCs w:val="18"/>
        </w:rPr>
        <w:t>network energy savings</w:t>
      </w:r>
      <w:r w:rsidR="00AA7AFE" w:rsidRPr="00037AB5">
        <w:rPr>
          <w:rFonts w:ascii="Times New Roman" w:hAnsi="Times New Roman" w:cs="Times New Roman"/>
          <w:sz w:val="18"/>
          <w:szCs w:val="18"/>
        </w:rPr>
        <w:t xml:space="preserve"> </w:t>
      </w:r>
      <w:r w:rsidR="00AD5C8E" w:rsidRPr="00037AB5">
        <w:rPr>
          <w:rFonts w:ascii="Times New Roman" w:hAnsi="Times New Roman" w:cs="Times New Roman"/>
          <w:sz w:val="18"/>
          <w:szCs w:val="18"/>
        </w:rPr>
        <w:t>can</w:t>
      </w:r>
      <w:r w:rsidR="00AA7AFE" w:rsidRPr="00037AB5">
        <w:rPr>
          <w:rFonts w:ascii="Times New Roman" w:hAnsi="Times New Roman" w:cs="Times New Roman"/>
          <w:sz w:val="18"/>
          <w:szCs w:val="18"/>
        </w:rPr>
        <w:t xml:space="preserve"> be </w:t>
      </w:r>
      <w:r w:rsidR="00BD1A95" w:rsidRPr="00037AB5">
        <w:rPr>
          <w:rFonts w:ascii="Times New Roman" w:hAnsi="Times New Roman" w:cs="Times New Roman"/>
          <w:sz w:val="18"/>
          <w:szCs w:val="18"/>
        </w:rPr>
        <w:t>achieved</w:t>
      </w:r>
      <w:r w:rsidR="00AA7AFE" w:rsidRPr="00037AB5">
        <w:rPr>
          <w:rFonts w:ascii="Times New Roman" w:hAnsi="Times New Roman" w:cs="Times New Roman"/>
          <w:sz w:val="18"/>
          <w:szCs w:val="18"/>
        </w:rPr>
        <w:t xml:space="preserve">. In this respect, the techniques can be categorized to the ones targeting time, frequency, spatial, </w:t>
      </w:r>
      <w:r w:rsidR="00DE126B" w:rsidRPr="00037AB5">
        <w:rPr>
          <w:rFonts w:ascii="Times New Roman" w:hAnsi="Times New Roman" w:cs="Times New Roman"/>
          <w:sz w:val="18"/>
          <w:szCs w:val="18"/>
        </w:rPr>
        <w:t>and transmit po</w:t>
      </w:r>
      <w:r w:rsidR="00AA7AFE" w:rsidRPr="00037AB5">
        <w:rPr>
          <w:rFonts w:ascii="Times New Roman" w:hAnsi="Times New Roman" w:cs="Times New Roman"/>
          <w:sz w:val="18"/>
          <w:szCs w:val="18"/>
        </w:rPr>
        <w:t xml:space="preserve">wer resource optimization. </w:t>
      </w:r>
      <w:r w:rsidR="00B45E02" w:rsidRPr="00037AB5">
        <w:rPr>
          <w:rFonts w:ascii="Times New Roman" w:hAnsi="Times New Roman" w:cs="Times New Roman"/>
          <w:sz w:val="18"/>
          <w:szCs w:val="18"/>
        </w:rPr>
        <w:t xml:space="preserve">As the result, </w:t>
      </w:r>
      <w:r w:rsidR="001926EA" w:rsidRPr="00037AB5">
        <w:rPr>
          <w:rFonts w:ascii="Times New Roman" w:hAnsi="Times New Roman" w:cs="Times New Roman"/>
          <w:sz w:val="18"/>
          <w:szCs w:val="18"/>
        </w:rPr>
        <w:t xml:space="preserve">we can have </w:t>
      </w:r>
      <w:r w:rsidR="000D51CD" w:rsidRPr="00037AB5">
        <w:rPr>
          <w:rFonts w:ascii="Times New Roman" w:hAnsi="Times New Roman" w:cs="Times New Roman"/>
          <w:sz w:val="18"/>
          <w:szCs w:val="18"/>
        </w:rPr>
        <w:t xml:space="preserve">the following </w:t>
      </w:r>
      <w:r w:rsidR="000C35EB" w:rsidRPr="00037AB5">
        <w:rPr>
          <w:rFonts w:ascii="Times New Roman" w:hAnsi="Times New Roman" w:cs="Times New Roman"/>
          <w:sz w:val="18"/>
          <w:szCs w:val="18"/>
        </w:rPr>
        <w:t xml:space="preserve">categories </w:t>
      </w:r>
      <w:r w:rsidR="00AE27A5" w:rsidRPr="00037AB5">
        <w:rPr>
          <w:rFonts w:ascii="Times New Roman" w:hAnsi="Times New Roman" w:cs="Times New Roman"/>
          <w:sz w:val="18"/>
          <w:szCs w:val="18"/>
        </w:rPr>
        <w:t xml:space="preserve">listed </w:t>
      </w:r>
      <w:r w:rsidR="000D51CD" w:rsidRPr="00037AB5">
        <w:rPr>
          <w:rFonts w:ascii="Times New Roman" w:hAnsi="Times New Roman" w:cs="Times New Roman"/>
          <w:sz w:val="18"/>
          <w:szCs w:val="18"/>
        </w:rPr>
        <w:t xml:space="preserve">under Section 6 of the </w:t>
      </w:r>
      <w:r w:rsidR="009511AF" w:rsidRPr="00037AB5">
        <w:rPr>
          <w:rFonts w:ascii="Times New Roman" w:hAnsi="Times New Roman" w:cs="Times New Roman"/>
          <w:sz w:val="18"/>
          <w:szCs w:val="18"/>
        </w:rPr>
        <w:t>TR</w:t>
      </w:r>
      <w:r w:rsidR="000D51CD" w:rsidRPr="00037AB5">
        <w:rPr>
          <w:rFonts w:ascii="Times New Roman" w:hAnsi="Times New Roman" w:cs="Times New Roman"/>
          <w:sz w:val="18"/>
          <w:szCs w:val="18"/>
        </w:rPr>
        <w:t xml:space="preserve"> </w:t>
      </w:r>
      <w:r w:rsidR="00592B27" w:rsidRPr="00037AB5">
        <w:rPr>
          <w:rFonts w:ascii="Times New Roman" w:hAnsi="Times New Roman" w:cs="Times New Roman"/>
          <w:sz w:val="18"/>
          <w:szCs w:val="18"/>
        </w:rPr>
        <w:t>38.864</w:t>
      </w:r>
      <w:r w:rsidR="00AE27A5" w:rsidRPr="00037AB5">
        <w:rPr>
          <w:rFonts w:ascii="Times New Roman" w:hAnsi="Times New Roman" w:cs="Times New Roman"/>
          <w:sz w:val="18"/>
          <w:szCs w:val="18"/>
        </w:rPr>
        <w:t xml:space="preserve"> as sub-sections</w:t>
      </w:r>
      <w:r w:rsidR="0032485F" w:rsidRPr="00037AB5">
        <w:rPr>
          <w:rFonts w:ascii="Times New Roman" w:hAnsi="Times New Roman" w:cs="Times New Roman"/>
          <w:sz w:val="18"/>
          <w:szCs w:val="18"/>
        </w:rPr>
        <w:t>:</w:t>
      </w:r>
    </w:p>
    <w:p w14:paraId="7D6ED2E0" w14:textId="77777777" w:rsidR="0045548C" w:rsidRPr="00037AB5" w:rsidRDefault="0045548C" w:rsidP="00D378F1">
      <w:pPr>
        <w:spacing w:after="120"/>
        <w:contextualSpacing/>
        <w:rPr>
          <w:rFonts w:ascii="Times New Roman" w:hAnsi="Times New Roman" w:cs="Times New Roman"/>
          <w:sz w:val="18"/>
          <w:szCs w:val="18"/>
        </w:rPr>
      </w:pPr>
    </w:p>
    <w:p w14:paraId="6CC8EEF2" w14:textId="287FA48D" w:rsidR="009511AF" w:rsidRPr="00037AB5" w:rsidRDefault="009511AF" w:rsidP="0045548C">
      <w:pPr>
        <w:spacing w:after="120"/>
        <w:ind w:firstLine="450"/>
        <w:jc w:val="both"/>
        <w:rPr>
          <w:rFonts w:ascii="Times New Roman" w:hAnsi="Times New Roman" w:cs="Times New Roman"/>
          <w:sz w:val="18"/>
          <w:szCs w:val="18"/>
          <w:lang w:val="fr-FR"/>
        </w:rPr>
      </w:pPr>
      <w:r w:rsidRPr="00037AB5">
        <w:rPr>
          <w:rFonts w:ascii="Times New Roman" w:hAnsi="Times New Roman" w:cs="Times New Roman"/>
          <w:sz w:val="18"/>
          <w:szCs w:val="18"/>
          <w:lang w:val="fr-FR"/>
        </w:rPr>
        <w:t>•</w:t>
      </w:r>
      <w:r w:rsidRPr="00037AB5">
        <w:rPr>
          <w:rFonts w:ascii="Times New Roman" w:hAnsi="Times New Roman" w:cs="Times New Roman"/>
          <w:sz w:val="18"/>
          <w:szCs w:val="18"/>
          <w:lang w:val="fr-FR"/>
        </w:rPr>
        <w:tab/>
        <w:t xml:space="preserve">Time </w:t>
      </w:r>
      <w:r w:rsidR="005550FA" w:rsidRPr="00037AB5">
        <w:rPr>
          <w:rFonts w:ascii="Times New Roman" w:hAnsi="Times New Roman" w:cs="Times New Roman"/>
          <w:sz w:val="18"/>
          <w:szCs w:val="18"/>
          <w:lang w:val="fr-FR"/>
        </w:rPr>
        <w:t xml:space="preserve">domain </w:t>
      </w:r>
      <w:r w:rsidR="00A678CA" w:rsidRPr="00037AB5">
        <w:rPr>
          <w:rFonts w:ascii="Times New Roman" w:hAnsi="Times New Roman" w:cs="Times New Roman"/>
          <w:sz w:val="18"/>
          <w:szCs w:val="18"/>
          <w:lang w:val="fr-FR"/>
        </w:rPr>
        <w:t>techniques</w:t>
      </w:r>
    </w:p>
    <w:p w14:paraId="7383ABBA" w14:textId="55843C02" w:rsidR="009511AF" w:rsidRPr="00037AB5" w:rsidRDefault="009511AF" w:rsidP="0045548C">
      <w:pPr>
        <w:spacing w:after="120"/>
        <w:ind w:firstLine="450"/>
        <w:jc w:val="both"/>
        <w:rPr>
          <w:rFonts w:ascii="Times New Roman" w:hAnsi="Times New Roman" w:cs="Times New Roman"/>
          <w:sz w:val="18"/>
          <w:szCs w:val="18"/>
          <w:lang w:val="fr-FR"/>
        </w:rPr>
      </w:pPr>
      <w:r w:rsidRPr="00037AB5">
        <w:rPr>
          <w:rFonts w:ascii="Times New Roman" w:hAnsi="Times New Roman" w:cs="Times New Roman"/>
          <w:sz w:val="18"/>
          <w:szCs w:val="18"/>
          <w:lang w:val="fr-FR"/>
        </w:rPr>
        <w:t>•</w:t>
      </w:r>
      <w:r w:rsidRPr="00037AB5">
        <w:rPr>
          <w:rFonts w:ascii="Times New Roman" w:hAnsi="Times New Roman" w:cs="Times New Roman"/>
          <w:sz w:val="18"/>
          <w:szCs w:val="18"/>
          <w:lang w:val="fr-FR"/>
        </w:rPr>
        <w:tab/>
        <w:t xml:space="preserve">Frequency </w:t>
      </w:r>
      <w:r w:rsidR="005550FA" w:rsidRPr="00037AB5">
        <w:rPr>
          <w:rFonts w:ascii="Times New Roman" w:hAnsi="Times New Roman" w:cs="Times New Roman"/>
          <w:sz w:val="18"/>
          <w:szCs w:val="18"/>
          <w:lang w:val="fr-FR"/>
        </w:rPr>
        <w:t>domain</w:t>
      </w:r>
      <w:r w:rsidR="00A678CA" w:rsidRPr="00037AB5">
        <w:rPr>
          <w:rFonts w:ascii="Times New Roman" w:hAnsi="Times New Roman" w:cs="Times New Roman"/>
          <w:sz w:val="18"/>
          <w:szCs w:val="18"/>
          <w:lang w:val="fr-FR"/>
        </w:rPr>
        <w:t xml:space="preserve"> techniques</w:t>
      </w:r>
    </w:p>
    <w:p w14:paraId="1D5FFB7A" w14:textId="6A8183CC" w:rsidR="009511AF" w:rsidRPr="00037AB5" w:rsidRDefault="009511AF" w:rsidP="0045548C">
      <w:pPr>
        <w:spacing w:after="120"/>
        <w:ind w:firstLine="450"/>
        <w:jc w:val="both"/>
        <w:rPr>
          <w:rFonts w:ascii="Times New Roman" w:hAnsi="Times New Roman" w:cs="Times New Roman"/>
          <w:sz w:val="18"/>
          <w:szCs w:val="18"/>
          <w:lang w:val="fr-FR"/>
        </w:rPr>
      </w:pPr>
      <w:r w:rsidRPr="00037AB5">
        <w:rPr>
          <w:rFonts w:ascii="Times New Roman" w:hAnsi="Times New Roman" w:cs="Times New Roman"/>
          <w:sz w:val="18"/>
          <w:szCs w:val="18"/>
          <w:lang w:val="fr-FR"/>
        </w:rPr>
        <w:t>•</w:t>
      </w:r>
      <w:r w:rsidRPr="00037AB5">
        <w:rPr>
          <w:rFonts w:ascii="Times New Roman" w:hAnsi="Times New Roman" w:cs="Times New Roman"/>
          <w:sz w:val="18"/>
          <w:szCs w:val="18"/>
          <w:lang w:val="fr-FR"/>
        </w:rPr>
        <w:tab/>
        <w:t xml:space="preserve">Spatial </w:t>
      </w:r>
      <w:r w:rsidR="00BD5D0E" w:rsidRPr="00037AB5">
        <w:rPr>
          <w:rFonts w:ascii="Times New Roman" w:hAnsi="Times New Roman" w:cs="Times New Roman"/>
          <w:sz w:val="18"/>
          <w:szCs w:val="18"/>
          <w:lang w:val="fr-FR"/>
        </w:rPr>
        <w:t>domain</w:t>
      </w:r>
      <w:r w:rsidR="00A678CA" w:rsidRPr="00037AB5">
        <w:rPr>
          <w:rFonts w:ascii="Times New Roman" w:hAnsi="Times New Roman" w:cs="Times New Roman"/>
          <w:sz w:val="18"/>
          <w:szCs w:val="18"/>
          <w:lang w:val="fr-FR"/>
        </w:rPr>
        <w:t xml:space="preserve"> techniques</w:t>
      </w:r>
    </w:p>
    <w:p w14:paraId="09EDEDF0" w14:textId="0413BC4F" w:rsidR="009511AF" w:rsidRPr="00037AB5" w:rsidRDefault="009511AF" w:rsidP="0045548C">
      <w:pPr>
        <w:spacing w:after="120"/>
        <w:ind w:firstLine="450"/>
        <w:jc w:val="both"/>
        <w:rPr>
          <w:rFonts w:ascii="Times New Roman" w:hAnsi="Times New Roman" w:cs="Times New Roman"/>
          <w:sz w:val="18"/>
          <w:szCs w:val="18"/>
        </w:rPr>
      </w:pPr>
      <w:r w:rsidRPr="00037AB5">
        <w:rPr>
          <w:rFonts w:ascii="Times New Roman" w:hAnsi="Times New Roman" w:cs="Times New Roman"/>
          <w:sz w:val="18"/>
          <w:szCs w:val="18"/>
        </w:rPr>
        <w:t>•</w:t>
      </w:r>
      <w:r w:rsidRPr="00037AB5">
        <w:rPr>
          <w:rFonts w:ascii="Times New Roman" w:hAnsi="Times New Roman" w:cs="Times New Roman"/>
          <w:sz w:val="18"/>
          <w:szCs w:val="18"/>
        </w:rPr>
        <w:tab/>
      </w:r>
      <w:r w:rsidR="00BC6625" w:rsidRPr="00037AB5">
        <w:rPr>
          <w:rFonts w:ascii="Times New Roman" w:hAnsi="Times New Roman" w:cs="Times New Roman"/>
          <w:sz w:val="18"/>
          <w:szCs w:val="18"/>
        </w:rPr>
        <w:t>P</w:t>
      </w:r>
      <w:r w:rsidRPr="00037AB5">
        <w:rPr>
          <w:rFonts w:ascii="Times New Roman" w:hAnsi="Times New Roman" w:cs="Times New Roman"/>
          <w:sz w:val="18"/>
          <w:szCs w:val="18"/>
        </w:rPr>
        <w:t>ower</w:t>
      </w:r>
      <w:r w:rsidR="00BC6625" w:rsidRPr="00037AB5">
        <w:rPr>
          <w:rFonts w:ascii="Times New Roman" w:hAnsi="Times New Roman" w:cs="Times New Roman"/>
          <w:sz w:val="18"/>
          <w:szCs w:val="18"/>
        </w:rPr>
        <w:t xml:space="preserve"> domain</w:t>
      </w:r>
      <w:r w:rsidRPr="00037AB5">
        <w:rPr>
          <w:rFonts w:ascii="Times New Roman" w:hAnsi="Times New Roman" w:cs="Times New Roman"/>
          <w:sz w:val="18"/>
          <w:szCs w:val="18"/>
        </w:rPr>
        <w:t xml:space="preserve"> </w:t>
      </w:r>
      <w:r w:rsidR="00A678CA" w:rsidRPr="00037AB5">
        <w:rPr>
          <w:rFonts w:ascii="Times New Roman" w:hAnsi="Times New Roman" w:cs="Times New Roman"/>
          <w:sz w:val="18"/>
          <w:szCs w:val="18"/>
        </w:rPr>
        <w:t>techniques</w:t>
      </w:r>
    </w:p>
    <w:p w14:paraId="34058828" w14:textId="77777777" w:rsidR="00DD5A9C" w:rsidRPr="00037AB5" w:rsidRDefault="00DD5A9C" w:rsidP="004A4DB0">
      <w:pPr>
        <w:spacing w:after="120"/>
        <w:jc w:val="both"/>
        <w:rPr>
          <w:rFonts w:ascii="Times New Roman" w:hAnsi="Times New Roman" w:cs="Times New Roman"/>
          <w:sz w:val="18"/>
          <w:szCs w:val="18"/>
        </w:rPr>
      </w:pPr>
    </w:p>
    <w:p w14:paraId="1E3CC34E" w14:textId="5FA79804" w:rsidR="004A4DB0" w:rsidRPr="00037AB5" w:rsidRDefault="009B24AB" w:rsidP="004A4DB0">
      <w:pPr>
        <w:pStyle w:val="Heading1"/>
        <w:spacing w:before="0" w:after="120"/>
        <w:rPr>
          <w:rFonts w:ascii="Arial" w:hAnsi="Arial" w:cs="Arial"/>
          <w:sz w:val="28"/>
          <w:szCs w:val="16"/>
          <w:lang w:val="en-US"/>
        </w:rPr>
      </w:pPr>
      <w:r w:rsidRPr="00037AB5">
        <w:rPr>
          <w:rFonts w:ascii="Arial" w:hAnsi="Arial" w:cs="Arial"/>
          <w:sz w:val="28"/>
          <w:szCs w:val="16"/>
          <w:lang w:val="en-US"/>
        </w:rPr>
        <w:t xml:space="preserve">Time </w:t>
      </w:r>
      <w:r w:rsidR="00BD5D0E" w:rsidRPr="00037AB5">
        <w:rPr>
          <w:rFonts w:ascii="Arial" w:hAnsi="Arial" w:cs="Arial"/>
          <w:sz w:val="28"/>
          <w:szCs w:val="16"/>
          <w:lang w:val="en-US"/>
        </w:rPr>
        <w:t>Domain Techniques</w:t>
      </w:r>
    </w:p>
    <w:p w14:paraId="72E51A56" w14:textId="7A663971" w:rsidR="004A25A5" w:rsidRPr="00037AB5" w:rsidRDefault="004A25A5" w:rsidP="004A25A5">
      <w:pPr>
        <w:pStyle w:val="Heading2"/>
        <w:rPr>
          <w:rFonts w:ascii="Arial" w:hAnsi="Arial" w:cs="Arial"/>
          <w:sz w:val="28"/>
          <w:szCs w:val="18"/>
        </w:rPr>
      </w:pPr>
      <w:bookmarkStart w:id="1" w:name="_Ref110499324"/>
      <w:r w:rsidRPr="00037AB5">
        <w:rPr>
          <w:rFonts w:ascii="Arial" w:hAnsi="Arial" w:cs="Arial"/>
          <w:sz w:val="28"/>
          <w:szCs w:val="18"/>
        </w:rPr>
        <w:t>Energy Savings for the Common and Broadcast Channels</w:t>
      </w:r>
      <w:bookmarkEnd w:id="1"/>
    </w:p>
    <w:p w14:paraId="27F81096" w14:textId="207B50CC" w:rsidR="004A25A5" w:rsidRPr="00037AB5" w:rsidRDefault="004A25A5" w:rsidP="004A25A5">
      <w:pPr>
        <w:spacing w:after="120"/>
        <w:rPr>
          <w:rFonts w:ascii="Times New Roman" w:hAnsi="Times New Roman" w:cs="Times New Roman"/>
          <w:sz w:val="18"/>
          <w:szCs w:val="18"/>
        </w:rPr>
      </w:pPr>
      <w:r w:rsidRPr="00037AB5">
        <w:rPr>
          <w:rFonts w:ascii="Times New Roman" w:hAnsi="Times New Roman" w:cs="Times New Roman"/>
          <w:sz w:val="18"/>
          <w:szCs w:val="18"/>
          <w:lang w:eastAsia="en-US"/>
        </w:rPr>
        <w:t>Channels associated with SSB transmission and the linked random-access procedure are an important contributor of base station energy consumption</w:t>
      </w:r>
      <w:r w:rsidR="004A39CB" w:rsidRPr="00037AB5">
        <w:rPr>
          <w:rFonts w:ascii="Times New Roman" w:hAnsi="Times New Roman" w:cs="Times New Roman"/>
          <w:sz w:val="18"/>
          <w:szCs w:val="18"/>
          <w:lang w:eastAsia="en-US"/>
        </w:rPr>
        <w:t>.</w:t>
      </w:r>
      <w:r w:rsidRPr="00037AB5">
        <w:rPr>
          <w:rFonts w:ascii="Times New Roman" w:hAnsi="Times New Roman" w:cs="Times New Roman"/>
          <w:sz w:val="18"/>
          <w:szCs w:val="18"/>
          <w:lang w:eastAsia="en-US"/>
        </w:rPr>
        <w:t xml:space="preserve"> </w:t>
      </w:r>
      <w:r w:rsidR="004A39CB" w:rsidRPr="00037AB5">
        <w:rPr>
          <w:rFonts w:ascii="Times New Roman" w:hAnsi="Times New Roman" w:cs="Times New Roman"/>
          <w:sz w:val="18"/>
          <w:szCs w:val="18"/>
          <w:lang w:eastAsia="en-US"/>
        </w:rPr>
        <w:t>T</w:t>
      </w:r>
      <w:r w:rsidRPr="00037AB5">
        <w:rPr>
          <w:rFonts w:ascii="Times New Roman" w:hAnsi="Times New Roman" w:cs="Times New Roman"/>
          <w:sz w:val="18"/>
          <w:szCs w:val="18"/>
          <w:lang w:eastAsia="en-US"/>
        </w:rPr>
        <w:t xml:space="preserve">hese </w:t>
      </w:r>
      <w:r w:rsidR="004A39CB" w:rsidRPr="00037AB5">
        <w:rPr>
          <w:rFonts w:ascii="Times New Roman" w:hAnsi="Times New Roman" w:cs="Times New Roman"/>
          <w:sz w:val="18"/>
          <w:szCs w:val="18"/>
          <w:lang w:eastAsia="en-US"/>
        </w:rPr>
        <w:t xml:space="preserve">common </w:t>
      </w:r>
      <w:r w:rsidRPr="00037AB5">
        <w:rPr>
          <w:rFonts w:ascii="Times New Roman" w:hAnsi="Times New Roman" w:cs="Times New Roman"/>
          <w:sz w:val="18"/>
          <w:szCs w:val="18"/>
          <w:lang w:eastAsia="en-US"/>
        </w:rPr>
        <w:t>channels are the highest contributor of energy consumption at the base station</w:t>
      </w:r>
      <w:r w:rsidR="004A39CB" w:rsidRPr="00037AB5">
        <w:rPr>
          <w:rFonts w:ascii="Times New Roman" w:hAnsi="Times New Roman" w:cs="Times New Roman"/>
          <w:sz w:val="18"/>
          <w:szCs w:val="18"/>
          <w:lang w:eastAsia="en-US"/>
        </w:rPr>
        <w:t xml:space="preserve"> in</w:t>
      </w:r>
      <w:r w:rsidRPr="00037AB5">
        <w:rPr>
          <w:rFonts w:ascii="Times New Roman" w:hAnsi="Times New Roman" w:cs="Times New Roman"/>
          <w:sz w:val="18"/>
          <w:szCs w:val="18"/>
          <w:lang w:eastAsia="en-US"/>
        </w:rPr>
        <w:t xml:space="preserve"> case of low cell</w:t>
      </w:r>
      <w:r w:rsidR="000022DC">
        <w:rPr>
          <w:rFonts w:ascii="Times New Roman" w:hAnsi="Times New Roman" w:cs="Times New Roman"/>
          <w:sz w:val="18"/>
          <w:szCs w:val="18"/>
          <w:lang w:eastAsia="en-US"/>
        </w:rPr>
        <w:t xml:space="preserve"> load</w:t>
      </w:r>
      <w:r w:rsidRPr="00037AB5">
        <w:rPr>
          <w:rFonts w:ascii="Times New Roman" w:hAnsi="Times New Roman" w:cs="Times New Roman"/>
          <w:sz w:val="18"/>
          <w:szCs w:val="18"/>
          <w:lang w:eastAsia="en-US"/>
        </w:rPr>
        <w:t xml:space="preserve">. This scenario is prioritized in the SID </w:t>
      </w:r>
      <w:r w:rsidR="007510A5" w:rsidRPr="00037AB5">
        <w:rPr>
          <w:rFonts w:ascii="Times New Roman" w:hAnsi="Times New Roman" w:cs="Times New Roman"/>
          <w:sz w:val="18"/>
          <w:szCs w:val="18"/>
          <w:lang w:eastAsia="en-US"/>
        </w:rPr>
        <w:fldChar w:fldCharType="begin"/>
      </w:r>
      <w:r w:rsidR="007510A5" w:rsidRPr="00037AB5">
        <w:rPr>
          <w:rFonts w:ascii="Times New Roman" w:hAnsi="Times New Roman" w:cs="Times New Roman"/>
          <w:sz w:val="18"/>
          <w:szCs w:val="18"/>
          <w:lang w:eastAsia="en-US"/>
        </w:rPr>
        <w:instrText xml:space="preserve"> REF _Ref111195999 \r \h </w:instrText>
      </w:r>
      <w:r w:rsidR="00660810">
        <w:rPr>
          <w:rFonts w:ascii="Times New Roman" w:hAnsi="Times New Roman" w:cs="Times New Roman"/>
          <w:sz w:val="18"/>
          <w:szCs w:val="18"/>
          <w:lang w:eastAsia="en-US"/>
        </w:rPr>
        <w:instrText xml:space="preserve"> \* MERGEFORMAT </w:instrText>
      </w:r>
      <w:r w:rsidR="007510A5" w:rsidRPr="00037AB5">
        <w:rPr>
          <w:rFonts w:ascii="Times New Roman" w:hAnsi="Times New Roman" w:cs="Times New Roman"/>
          <w:sz w:val="18"/>
          <w:szCs w:val="18"/>
          <w:lang w:eastAsia="en-US"/>
        </w:rPr>
      </w:r>
      <w:r w:rsidR="007510A5"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sz w:val="18"/>
          <w:szCs w:val="18"/>
          <w:lang w:eastAsia="en-US"/>
        </w:rPr>
        <w:t>[2]</w:t>
      </w:r>
      <w:r w:rsidR="007510A5" w:rsidRPr="00037AB5">
        <w:rPr>
          <w:rFonts w:ascii="Times New Roman" w:hAnsi="Times New Roman" w:cs="Times New Roman"/>
          <w:sz w:val="18"/>
          <w:szCs w:val="18"/>
          <w:lang w:eastAsia="en-US"/>
        </w:rPr>
        <w:fldChar w:fldCharType="end"/>
      </w:r>
      <w:r w:rsidR="007510A5" w:rsidRPr="00037AB5">
        <w:rPr>
          <w:rFonts w:ascii="Times New Roman" w:hAnsi="Times New Roman" w:cs="Times New Roman"/>
          <w:sz w:val="18"/>
          <w:szCs w:val="18"/>
          <w:lang w:eastAsia="en-US"/>
        </w:rPr>
        <w:t xml:space="preserve"> </w:t>
      </w:r>
      <w:r w:rsidRPr="00037AB5">
        <w:rPr>
          <w:rFonts w:ascii="Times New Roman" w:hAnsi="Times New Roman" w:cs="Times New Roman"/>
          <w:sz w:val="18"/>
          <w:szCs w:val="18"/>
          <w:lang w:eastAsia="en-US"/>
        </w:rPr>
        <w:t>“</w:t>
      </w:r>
      <w:r w:rsidRPr="00037AB5">
        <w:rPr>
          <w:rFonts w:ascii="Times New Roman" w:hAnsi="Times New Roman" w:cs="Times New Roman"/>
          <w:sz w:val="18"/>
          <w:szCs w:val="18"/>
        </w:rPr>
        <w:t xml:space="preserve">The study should prioritize idle/empty and low/medium load scenarios (the exact definition of such loads is left to the study), and different loads among carriers and neighbor cells are allowed. </w:t>
      </w:r>
    </w:p>
    <w:p w14:paraId="72A1109F" w14:textId="77777777" w:rsidR="004A25A5" w:rsidRPr="00037AB5" w:rsidRDefault="004A25A5" w:rsidP="004A25A5">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Legacy UEs should be able to continue accessing a network implementing Rel-18 network energy savings techniques, with the possible exception of techniques developed specifically for greenfield deployments.”</w:t>
      </w:r>
    </w:p>
    <w:p w14:paraId="2807A491" w14:textId="5A1AC774" w:rsidR="004A25A5" w:rsidRPr="00037AB5" w:rsidRDefault="004A25A5" w:rsidP="004A25A5">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 xml:space="preserve">These cases in which the load is low and the main network activity is associated with SSB transmission and RACH reception is termed “gNB in idle mode” here. In this scenario, energy is consumed mainly from SSB transmission and the associated downlink and uplink procedures, such paging and initial random access. As an example, for a reference configuration with SSB/RMSI/RACH periodicity of 20msec and 32 beams, SSB/RMSI may account for ~20%, and RACH for 12% of the overall power consumption of a </w:t>
      </w:r>
      <w:r w:rsidR="000A24FC" w:rsidRPr="00037AB5">
        <w:rPr>
          <w:rFonts w:ascii="Times New Roman" w:hAnsi="Times New Roman" w:cs="Times New Roman"/>
          <w:sz w:val="18"/>
          <w:szCs w:val="18"/>
          <w:lang w:eastAsia="en-US"/>
        </w:rPr>
        <w:t>“</w:t>
      </w:r>
      <w:r w:rsidRPr="00037AB5">
        <w:rPr>
          <w:rFonts w:ascii="Times New Roman" w:hAnsi="Times New Roman" w:cs="Times New Roman"/>
          <w:sz w:val="18"/>
          <w:szCs w:val="18"/>
          <w:lang w:eastAsia="en-US"/>
        </w:rPr>
        <w:t>gNB in idle mode</w:t>
      </w:r>
      <w:r w:rsidR="000A24FC" w:rsidRPr="00037AB5">
        <w:rPr>
          <w:rFonts w:ascii="Times New Roman" w:hAnsi="Times New Roman" w:cs="Times New Roman"/>
          <w:sz w:val="18"/>
          <w:szCs w:val="18"/>
          <w:lang w:eastAsia="en-US"/>
        </w:rPr>
        <w:t>”</w:t>
      </w:r>
      <w:r w:rsidRPr="00037AB5">
        <w:rPr>
          <w:rFonts w:ascii="Times New Roman" w:hAnsi="Times New Roman" w:cs="Times New Roman"/>
          <w:sz w:val="18"/>
          <w:szCs w:val="18"/>
          <w:lang w:eastAsia="en-US"/>
        </w:rPr>
        <w:t xml:space="preserve">. </w:t>
      </w:r>
    </w:p>
    <w:p w14:paraId="48410B71" w14:textId="3B222382" w:rsidR="004A25A5" w:rsidRPr="00037AB5" w:rsidRDefault="004A25A5" w:rsidP="004A25A5">
      <w:pPr>
        <w:spacing w:after="120"/>
        <w:rPr>
          <w:rFonts w:ascii="Times New Roman" w:hAnsi="Times New Roman" w:cs="Times New Roman"/>
          <w:i/>
          <w:sz w:val="18"/>
          <w:szCs w:val="18"/>
          <w:lang w:eastAsia="en-US"/>
        </w:rPr>
      </w:pPr>
      <w:r w:rsidRPr="00037AB5">
        <w:rPr>
          <w:rFonts w:ascii="Times New Roman" w:hAnsi="Times New Roman" w:cs="Times New Roman"/>
          <w:b/>
          <w:i/>
          <w:sz w:val="18"/>
          <w:szCs w:val="18"/>
          <w:u w:val="single"/>
          <w:lang w:eastAsia="en-US"/>
        </w:rPr>
        <w:t>Observation 1</w:t>
      </w:r>
      <w:r w:rsidRPr="00037AB5">
        <w:rPr>
          <w:rFonts w:ascii="Times New Roman" w:hAnsi="Times New Roman" w:cs="Times New Roman"/>
          <w:b/>
          <w:i/>
          <w:sz w:val="18"/>
          <w:szCs w:val="18"/>
          <w:lang w:eastAsia="en-US"/>
        </w:rPr>
        <w:t xml:space="preserve">: Network energy consumption in this scenario of “gNB in idle mode”, i.e., </w:t>
      </w:r>
      <w:r w:rsidR="008268A2" w:rsidRPr="00037AB5">
        <w:rPr>
          <w:rFonts w:ascii="Times New Roman" w:hAnsi="Times New Roman" w:cs="Times New Roman"/>
          <w:b/>
          <w:i/>
          <w:sz w:val="18"/>
          <w:szCs w:val="18"/>
          <w:lang w:eastAsia="en-US"/>
        </w:rPr>
        <w:t xml:space="preserve">case of </w:t>
      </w:r>
      <w:r w:rsidRPr="00037AB5">
        <w:rPr>
          <w:rFonts w:ascii="Times New Roman" w:hAnsi="Times New Roman" w:cs="Times New Roman"/>
          <w:b/>
          <w:i/>
          <w:sz w:val="18"/>
          <w:szCs w:val="18"/>
          <w:lang w:eastAsia="en-US"/>
        </w:rPr>
        <w:t>no or few PDSCH, PUSCH, CSI/RS, SRS transmissions</w:t>
      </w:r>
      <w:r w:rsidR="008268A2" w:rsidRPr="00037AB5">
        <w:rPr>
          <w:rFonts w:ascii="Times New Roman" w:hAnsi="Times New Roman" w:cs="Times New Roman"/>
          <w:b/>
          <w:i/>
          <w:sz w:val="18"/>
          <w:szCs w:val="18"/>
          <w:lang w:eastAsia="en-US"/>
        </w:rPr>
        <w:t>,</w:t>
      </w:r>
      <w:r w:rsidRPr="00037AB5">
        <w:rPr>
          <w:rFonts w:ascii="Times New Roman" w:hAnsi="Times New Roman" w:cs="Times New Roman"/>
          <w:b/>
          <w:i/>
          <w:sz w:val="18"/>
          <w:szCs w:val="18"/>
          <w:lang w:eastAsia="en-US"/>
        </w:rPr>
        <w:t xml:space="preserve"> is mainly dependent on SSB transmission and associated downlink and uplink procedures for initial access and system information transmission.</w:t>
      </w:r>
    </w:p>
    <w:p w14:paraId="0260D3CF" w14:textId="7AB54478" w:rsidR="004A25A5" w:rsidRPr="00037AB5" w:rsidRDefault="004A25A5" w:rsidP="004A25A5">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SSB beam sweeping is the major energy contributor in this “gNB in idle mode” and therefore reducing energy consumption from this mechanism should be the priority</w:t>
      </w:r>
      <w:r w:rsidR="005C75FD" w:rsidRPr="00037AB5">
        <w:rPr>
          <w:rFonts w:ascii="Times New Roman" w:hAnsi="Times New Roman" w:cs="Times New Roman"/>
          <w:sz w:val="18"/>
          <w:szCs w:val="18"/>
          <w:lang w:eastAsia="en-US"/>
        </w:rPr>
        <w:t>; this is</w:t>
      </w:r>
      <w:r w:rsidR="0000784F" w:rsidRPr="00037AB5">
        <w:rPr>
          <w:rFonts w:ascii="Times New Roman" w:hAnsi="Times New Roman" w:cs="Times New Roman"/>
          <w:sz w:val="18"/>
          <w:szCs w:val="18"/>
          <w:lang w:eastAsia="en-US"/>
        </w:rPr>
        <w:t xml:space="preserve"> particularly of</w:t>
      </w:r>
      <w:r w:rsidR="005C75FD" w:rsidRPr="00037AB5">
        <w:rPr>
          <w:rFonts w:ascii="Times New Roman" w:hAnsi="Times New Roman" w:cs="Times New Roman"/>
          <w:sz w:val="18"/>
          <w:szCs w:val="18"/>
          <w:lang w:eastAsia="en-US"/>
        </w:rPr>
        <w:t xml:space="preserve"> relevance at FR 2</w:t>
      </w:r>
      <w:r w:rsidRPr="00037AB5">
        <w:rPr>
          <w:rFonts w:ascii="Times New Roman" w:hAnsi="Times New Roman" w:cs="Times New Roman"/>
          <w:sz w:val="18"/>
          <w:szCs w:val="18"/>
          <w:lang w:eastAsia="en-US"/>
        </w:rPr>
        <w:t xml:space="preserve">. Hence, network energy savings mechanisms should target on a simpler – than Rel. 15 SSB – broadcast signal; the design goal should be network energy reduction without affecting considerably the UE initial access latency and UE power consumption. </w:t>
      </w:r>
    </w:p>
    <w:p w14:paraId="2A806925" w14:textId="24C9A153" w:rsidR="003204E4" w:rsidRPr="00037AB5" w:rsidRDefault="003204E4" w:rsidP="003204E4">
      <w:pPr>
        <w:rPr>
          <w:rFonts w:ascii="Times New Roman" w:hAnsi="Times New Roman" w:cs="Times New Roman"/>
          <w:sz w:val="18"/>
          <w:szCs w:val="18"/>
          <w:lang w:val="en-GB"/>
        </w:rPr>
      </w:pPr>
      <w:r w:rsidRPr="00037AB5">
        <w:rPr>
          <w:rFonts w:ascii="Times New Roman" w:hAnsi="Times New Roman" w:cs="Times New Roman"/>
          <w:sz w:val="18"/>
          <w:szCs w:val="18"/>
          <w:lang w:val="en-GB"/>
        </w:rPr>
        <w:t>At #1</w:t>
      </w:r>
      <w:r w:rsidR="00CF095E" w:rsidRPr="00037AB5">
        <w:rPr>
          <w:rFonts w:ascii="Times New Roman" w:hAnsi="Times New Roman" w:cs="Times New Roman"/>
          <w:sz w:val="18"/>
          <w:szCs w:val="18"/>
          <w:lang w:val="en-GB"/>
        </w:rPr>
        <w:t>1</w:t>
      </w:r>
      <w:r w:rsidRPr="00037AB5">
        <w:rPr>
          <w:rFonts w:ascii="Times New Roman" w:hAnsi="Times New Roman" w:cs="Times New Roman"/>
          <w:sz w:val="18"/>
          <w:szCs w:val="18"/>
          <w:lang w:val="en-GB"/>
        </w:rPr>
        <w:t xml:space="preserve">0 meeting, </w:t>
      </w:r>
      <w:r w:rsidR="0012034B" w:rsidRPr="00037AB5">
        <w:rPr>
          <w:rFonts w:ascii="Times New Roman" w:hAnsi="Times New Roman" w:cs="Times New Roman"/>
          <w:sz w:val="18"/>
          <w:szCs w:val="18"/>
          <w:lang w:val="en-GB"/>
        </w:rPr>
        <w:t xml:space="preserve">the list of all candidate network energy saving techniques </w:t>
      </w:r>
      <w:r w:rsidR="00B84826" w:rsidRPr="00037AB5">
        <w:rPr>
          <w:rFonts w:ascii="Times New Roman" w:hAnsi="Times New Roman" w:cs="Times New Roman"/>
          <w:sz w:val="18"/>
          <w:szCs w:val="18"/>
          <w:lang w:val="en-GB"/>
        </w:rPr>
        <w:t>was captured in</w:t>
      </w:r>
      <w:r w:rsidR="003F1690" w:rsidRPr="00037AB5">
        <w:rPr>
          <w:rFonts w:ascii="Times New Roman" w:hAnsi="Times New Roman" w:cs="Times New Roman"/>
          <w:sz w:val="18"/>
          <w:szCs w:val="18"/>
          <w:lang w:val="en-GB"/>
        </w:rPr>
        <w:t xml:space="preserve"> </w:t>
      </w:r>
      <w:r w:rsidR="003F1690" w:rsidRPr="00037AB5">
        <w:rPr>
          <w:rFonts w:ascii="Times New Roman" w:hAnsi="Times New Roman" w:cs="Times New Roman"/>
          <w:sz w:val="18"/>
          <w:szCs w:val="18"/>
          <w:lang w:val="en-GB"/>
        </w:rPr>
        <w:fldChar w:fldCharType="begin"/>
      </w:r>
      <w:r w:rsidR="003F1690" w:rsidRPr="00037AB5">
        <w:rPr>
          <w:rFonts w:ascii="Times New Roman" w:hAnsi="Times New Roman" w:cs="Times New Roman"/>
          <w:sz w:val="18"/>
          <w:szCs w:val="18"/>
          <w:lang w:val="en-GB"/>
        </w:rPr>
        <w:instrText xml:space="preserve"> REF _Ref115338044 \n \h </w:instrText>
      </w:r>
      <w:r w:rsidR="00660810" w:rsidRPr="00037AB5">
        <w:rPr>
          <w:rFonts w:ascii="Times New Roman" w:hAnsi="Times New Roman" w:cs="Times New Roman"/>
          <w:sz w:val="18"/>
          <w:szCs w:val="18"/>
          <w:lang w:val="en-GB"/>
        </w:rPr>
        <w:instrText xml:space="preserve"> </w:instrText>
      </w:r>
      <w:r w:rsidR="00660810">
        <w:rPr>
          <w:rFonts w:ascii="Times New Roman" w:hAnsi="Times New Roman" w:cs="Times New Roman"/>
          <w:sz w:val="18"/>
          <w:szCs w:val="18"/>
          <w:lang w:val="en-GB"/>
        </w:rPr>
        <w:instrText xml:space="preserve">\* MERGEFORMAT </w:instrText>
      </w:r>
      <w:r w:rsidR="003F1690" w:rsidRPr="00037AB5">
        <w:rPr>
          <w:rFonts w:ascii="Times New Roman" w:hAnsi="Times New Roman" w:cs="Times New Roman"/>
          <w:sz w:val="18"/>
          <w:szCs w:val="18"/>
          <w:lang w:val="en-GB"/>
        </w:rPr>
      </w:r>
      <w:r w:rsidR="003F1690" w:rsidRPr="00037AB5">
        <w:rPr>
          <w:rFonts w:ascii="Times New Roman" w:hAnsi="Times New Roman" w:cs="Times New Roman"/>
          <w:sz w:val="18"/>
          <w:szCs w:val="18"/>
          <w:lang w:val="en-GB"/>
        </w:rPr>
        <w:fldChar w:fldCharType="separate"/>
      </w:r>
      <w:r w:rsidR="003F1690" w:rsidRPr="00037AB5">
        <w:rPr>
          <w:rFonts w:ascii="Times New Roman" w:hAnsi="Times New Roman" w:cs="Times New Roman"/>
          <w:sz w:val="18"/>
          <w:szCs w:val="18"/>
          <w:lang w:val="en-GB"/>
        </w:rPr>
        <w:t>[3]</w:t>
      </w:r>
      <w:r w:rsidR="003F1690" w:rsidRPr="00037AB5">
        <w:rPr>
          <w:rFonts w:ascii="Times New Roman" w:hAnsi="Times New Roman" w:cs="Times New Roman"/>
          <w:sz w:val="18"/>
          <w:szCs w:val="18"/>
          <w:lang w:val="en-GB"/>
        </w:rPr>
        <w:fldChar w:fldCharType="end"/>
      </w:r>
      <w:r w:rsidR="003F1690" w:rsidRPr="00037AB5">
        <w:rPr>
          <w:rFonts w:ascii="Times New Roman" w:hAnsi="Times New Roman" w:cs="Times New Roman"/>
          <w:sz w:val="18"/>
          <w:szCs w:val="18"/>
          <w:lang w:val="en-GB"/>
        </w:rPr>
        <w:t xml:space="preserve">. </w:t>
      </w:r>
      <w:r w:rsidR="00C20C5A" w:rsidRPr="00037AB5">
        <w:rPr>
          <w:rFonts w:ascii="Times New Roman" w:hAnsi="Times New Roman" w:cs="Times New Roman"/>
          <w:sz w:val="18"/>
          <w:szCs w:val="18"/>
          <w:lang w:val="en-GB"/>
        </w:rPr>
        <w:t xml:space="preserve">In the list </w:t>
      </w:r>
      <w:r w:rsidRPr="00037AB5">
        <w:rPr>
          <w:rFonts w:ascii="Times New Roman" w:hAnsi="Times New Roman" w:cs="Times New Roman"/>
          <w:sz w:val="18"/>
          <w:szCs w:val="18"/>
          <w:lang w:val="en-GB"/>
        </w:rPr>
        <w:t xml:space="preserve">there was </w:t>
      </w:r>
      <w:r w:rsidR="00077E0C" w:rsidRPr="00037AB5">
        <w:rPr>
          <w:rFonts w:ascii="Times New Roman" w:hAnsi="Times New Roman" w:cs="Times New Roman"/>
          <w:sz w:val="18"/>
          <w:szCs w:val="18"/>
          <w:lang w:val="en-GB"/>
        </w:rPr>
        <w:t xml:space="preserve">the following </w:t>
      </w:r>
      <w:r w:rsidR="003E411F">
        <w:rPr>
          <w:rFonts w:ascii="Times New Roman" w:hAnsi="Times New Roman" w:cs="Times New Roman"/>
          <w:sz w:val="18"/>
          <w:szCs w:val="18"/>
          <w:lang w:val="en-GB"/>
        </w:rPr>
        <w:t>text</w:t>
      </w:r>
      <w:r w:rsidR="003E411F" w:rsidRPr="00037AB5">
        <w:rPr>
          <w:rFonts w:ascii="Times New Roman" w:hAnsi="Times New Roman" w:cs="Times New Roman"/>
          <w:sz w:val="18"/>
          <w:szCs w:val="18"/>
          <w:lang w:val="en-GB"/>
        </w:rPr>
        <w:t xml:space="preserve"> </w:t>
      </w:r>
      <w:r w:rsidR="00383313" w:rsidRPr="00037AB5">
        <w:rPr>
          <w:rFonts w:ascii="Times New Roman" w:hAnsi="Times New Roman" w:cs="Times New Roman"/>
          <w:sz w:val="18"/>
          <w:szCs w:val="18"/>
          <w:lang w:val="en-GB"/>
        </w:rPr>
        <w:t xml:space="preserve">for the </w:t>
      </w:r>
      <w:r w:rsidR="007C23EA" w:rsidRPr="00037AB5">
        <w:rPr>
          <w:rFonts w:ascii="Times New Roman" w:hAnsi="Times New Roman" w:cs="Times New Roman"/>
          <w:sz w:val="18"/>
          <w:szCs w:val="18"/>
          <w:lang w:val="en-GB"/>
        </w:rPr>
        <w:t>network energy savings techniques in time domain</w:t>
      </w:r>
      <w:r w:rsidR="003E3D29" w:rsidRPr="00037AB5">
        <w:rPr>
          <w:rFonts w:ascii="Times New Roman" w:hAnsi="Times New Roman" w:cs="Times New Roman"/>
          <w:sz w:val="18"/>
          <w:szCs w:val="18"/>
          <w:lang w:val="en-GB"/>
        </w:rPr>
        <w:t xml:space="preserve">. </w:t>
      </w:r>
      <w:r w:rsidR="00610F37" w:rsidRPr="00037AB5">
        <w:rPr>
          <w:rFonts w:ascii="Times New Roman" w:hAnsi="Times New Roman" w:cs="Times New Roman"/>
          <w:sz w:val="18"/>
          <w:szCs w:val="18"/>
          <w:lang w:val="en-GB"/>
        </w:rPr>
        <w:t xml:space="preserve">One of those techniques is the adaptation </w:t>
      </w:r>
      <w:r w:rsidR="00F3698B" w:rsidRPr="00037AB5">
        <w:rPr>
          <w:rFonts w:ascii="Times New Roman" w:hAnsi="Times New Roman" w:cs="Times New Roman"/>
          <w:sz w:val="18"/>
          <w:szCs w:val="18"/>
          <w:lang w:val="en-GB"/>
        </w:rPr>
        <w:t>of common signals and channels, as it can be seen below:</w:t>
      </w:r>
    </w:p>
    <w:tbl>
      <w:tblPr>
        <w:tblStyle w:val="TableGrid"/>
        <w:tblW w:w="0" w:type="auto"/>
        <w:tblLook w:val="04A0" w:firstRow="1" w:lastRow="0" w:firstColumn="1" w:lastColumn="0" w:noHBand="0" w:noVBand="1"/>
      </w:tblPr>
      <w:tblGrid>
        <w:gridCol w:w="9350"/>
      </w:tblGrid>
      <w:tr w:rsidR="003204E4" w:rsidRPr="00DA1946" w14:paraId="2D07F5C1" w14:textId="77777777" w:rsidTr="00291B01">
        <w:tc>
          <w:tcPr>
            <w:tcW w:w="9962" w:type="dxa"/>
          </w:tcPr>
          <w:p w14:paraId="34FC0655" w14:textId="77777777" w:rsidR="00761D6E" w:rsidRPr="001A55EE" w:rsidRDefault="00761D6E" w:rsidP="00037AB5">
            <w:pPr>
              <w:pStyle w:val="Heading4"/>
              <w:numPr>
                <w:ilvl w:val="0"/>
                <w:numId w:val="0"/>
              </w:numPr>
              <w:ind w:left="864" w:hanging="864"/>
              <w:outlineLvl w:val="3"/>
              <w:rPr>
                <w:rFonts w:eastAsia="SimSun"/>
                <w:sz w:val="20"/>
                <w:szCs w:val="14"/>
                <w:lang w:eastAsia="zh-CN"/>
              </w:rPr>
            </w:pPr>
            <w:r w:rsidRPr="001A55EE">
              <w:rPr>
                <w:rFonts w:eastAsia="SimSun"/>
                <w:sz w:val="20"/>
                <w:szCs w:val="14"/>
                <w:lang w:eastAsia="zh-CN"/>
              </w:rPr>
              <w:lastRenderedPageBreak/>
              <w:t>Time Domain Techniques</w:t>
            </w:r>
          </w:p>
          <w:p w14:paraId="438BB6C8" w14:textId="77777777" w:rsidR="00761D6E" w:rsidRPr="001A55EE" w:rsidRDefault="00761D6E" w:rsidP="00761D6E">
            <w:pPr>
              <w:pStyle w:val="BodyText"/>
              <w:numPr>
                <w:ilvl w:val="0"/>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1A55EE">
              <w:rPr>
                <w:rFonts w:ascii="Times New Roman" w:hAnsi="Times New Roman"/>
                <w:sz w:val="18"/>
                <w:szCs w:val="18"/>
                <w:lang w:eastAsia="zh-CN"/>
              </w:rPr>
              <w:t>Technique #A-1 Adaptation of common signals and channels</w:t>
            </w:r>
          </w:p>
          <w:p w14:paraId="61EFF092" w14:textId="17B9D82E" w:rsidR="00761D6E" w:rsidRPr="001A55EE" w:rsidRDefault="00761D6E" w:rsidP="00761D6E">
            <w:pPr>
              <w:pStyle w:val="BodyText"/>
              <w:numPr>
                <w:ilvl w:val="1"/>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1A55EE">
              <w:rPr>
                <w:rFonts w:ascii="Times New Roman" w:hAnsi="Times New Roman"/>
                <w:sz w:val="18"/>
                <w:szCs w:val="18"/>
                <w:lang w:eastAsia="zh-CN"/>
              </w:rPr>
              <w:t xml:space="preserve">Dynamically vary the periodicity </w:t>
            </w:r>
            <w:r w:rsidRPr="001A55EE">
              <w:rPr>
                <w:rFonts w:ascii="Times New Roman" w:eastAsiaTheme="minorEastAsia" w:hAnsi="Times New Roman"/>
                <w:sz w:val="18"/>
                <w:szCs w:val="18"/>
                <w:lang w:eastAsia="ko-KR"/>
              </w:rPr>
              <w:t>and/or a transmission</w:t>
            </w:r>
            <w:r w:rsidRPr="001A55EE">
              <w:rPr>
                <w:rFonts w:ascii="Times New Roman" w:hAnsi="Times New Roman"/>
                <w:sz w:val="18"/>
                <w:szCs w:val="18"/>
                <w:lang w:eastAsia="zh-CN"/>
              </w:rPr>
              <w:t xml:space="preserve"> pattern (when applicable) of downlink common and broadcast signals, such as SSB/SI/paging/cell common PDCCH, and</w:t>
            </w:r>
            <w:r w:rsidRPr="001A55EE">
              <w:rPr>
                <w:rFonts w:ascii="Times New Roman" w:eastAsiaTheme="minorEastAsia" w:hAnsi="Times New Roman"/>
                <w:sz w:val="18"/>
                <w:szCs w:val="18"/>
                <w:lang w:eastAsia="ko-KR"/>
              </w:rPr>
              <w:t>/or the</w:t>
            </w:r>
            <w:r w:rsidRPr="001A55EE">
              <w:rPr>
                <w:rFonts w:ascii="Times New Roman" w:hAnsi="Times New Roman"/>
                <w:sz w:val="18"/>
                <w:szCs w:val="18"/>
                <w:lang w:eastAsia="zh-CN"/>
              </w:rPr>
              <w:t xml:space="preserve"> periodicity of uplink random access opportunities.</w:t>
            </w:r>
          </w:p>
          <w:p w14:paraId="4CECE9AE" w14:textId="4FA719DA" w:rsidR="00761D6E" w:rsidRPr="001A55EE" w:rsidRDefault="00761D6E" w:rsidP="00761D6E">
            <w:pPr>
              <w:pStyle w:val="BodyText"/>
              <w:numPr>
                <w:ilvl w:val="2"/>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1A55EE">
              <w:rPr>
                <w:rFonts w:ascii="Times New Roman" w:hAnsi="Times New Roman"/>
                <w:sz w:val="18"/>
                <w:szCs w:val="18"/>
                <w:lang w:eastAsia="zh-CN"/>
              </w:rPr>
              <w:t>This also include introducing simplified version of downlink common and broadcast signals, where for some periodicity occasion</w:t>
            </w:r>
            <w:r w:rsidRPr="001A55EE">
              <w:rPr>
                <w:rFonts w:ascii="Times New Roman" w:hAnsi="Times New Roman"/>
                <w:strike/>
                <w:sz w:val="18"/>
                <w:szCs w:val="18"/>
                <w:lang w:eastAsia="zh-CN"/>
              </w:rPr>
              <w:t xml:space="preserve"> </w:t>
            </w:r>
            <w:r w:rsidRPr="001A55EE">
              <w:rPr>
                <w:rFonts w:ascii="Times New Roman" w:hAnsi="Times New Roman"/>
                <w:sz w:val="18"/>
                <w:szCs w:val="18"/>
                <w:lang w:eastAsia="zh-CN"/>
              </w:rPr>
              <w:t>one or more common signals/channels can be skipped.</w:t>
            </w:r>
          </w:p>
          <w:p w14:paraId="37CD8D7B" w14:textId="77777777" w:rsidR="00761D6E" w:rsidRPr="001A55EE" w:rsidRDefault="00761D6E" w:rsidP="00761D6E">
            <w:pPr>
              <w:pStyle w:val="BodyText"/>
              <w:numPr>
                <w:ilvl w:val="2"/>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1A55EE">
              <w:rPr>
                <w:rFonts w:ascii="Times New Roman" w:hAnsi="Times New Roman"/>
                <w:sz w:val="18"/>
                <w:szCs w:val="18"/>
                <w:lang w:eastAsia="zh-CN"/>
              </w:rPr>
              <w:t>This is mainly for BS idle/inactive mode, e.g. cell deactivation without DL data transmission.</w:t>
            </w:r>
          </w:p>
          <w:p w14:paraId="63B97648" w14:textId="7710E85F" w:rsidR="00761D6E" w:rsidRPr="001A55EE" w:rsidRDefault="00761D6E" w:rsidP="00761D6E">
            <w:pPr>
              <w:pStyle w:val="BodyText"/>
              <w:numPr>
                <w:ilvl w:val="1"/>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1A55EE">
              <w:rPr>
                <w:rFonts w:ascii="Times New Roman" w:hAnsi="Times New Roman"/>
                <w:sz w:val="18"/>
                <w:szCs w:val="18"/>
                <w:lang w:eastAsia="zh-CN"/>
              </w:rPr>
              <w:t>burst transmission and reception of common signals and channels with more than one periodicity are expected to potentially provide longer inactivity periods for the gNB.</w:t>
            </w:r>
          </w:p>
          <w:p w14:paraId="5CFB96C0" w14:textId="0B897494" w:rsidR="00761D6E" w:rsidRPr="001A55EE" w:rsidRDefault="00761D6E" w:rsidP="00761D6E">
            <w:pPr>
              <w:pStyle w:val="BodyText"/>
              <w:numPr>
                <w:ilvl w:val="1"/>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1A55EE">
              <w:rPr>
                <w:rFonts w:ascii="Times New Roman" w:hAnsi="Times New Roman"/>
                <w:sz w:val="18"/>
                <w:szCs w:val="18"/>
                <w:lang w:eastAsia="zh-CN"/>
              </w:rPr>
              <w:t xml:space="preserve"> on-demand SSBs/SIB1 transmissions or SSB/SIB1-less operations may also enable long periods of inactivity at the gNB.</w:t>
            </w:r>
          </w:p>
          <w:p w14:paraId="50B874CD" w14:textId="35BA091B" w:rsidR="00761D6E" w:rsidRPr="001A55EE" w:rsidRDefault="00761D6E" w:rsidP="00761D6E">
            <w:pPr>
              <w:pStyle w:val="BodyText"/>
              <w:numPr>
                <w:ilvl w:val="2"/>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1A55EE" w:rsidDel="002417EC">
              <w:rPr>
                <w:rFonts w:ascii="Times New Roman" w:hAnsi="Times New Roman"/>
                <w:sz w:val="18"/>
                <w:szCs w:val="18"/>
                <w:lang w:eastAsia="zh-CN"/>
              </w:rPr>
              <w:t xml:space="preserve">This may include </w:t>
            </w:r>
            <w:r w:rsidRPr="001A55EE">
              <w:rPr>
                <w:rFonts w:ascii="Times New Roman" w:hAnsi="Times New Roman"/>
                <w:sz w:val="18"/>
                <w:szCs w:val="18"/>
                <w:lang w:eastAsia="zh-CN"/>
              </w:rPr>
              <w:t>signals/channels to aid discovery of cells in lieu of SSBs.</w:t>
            </w:r>
          </w:p>
          <w:p w14:paraId="4F65C5BF" w14:textId="3CFC1D03" w:rsidR="00761D6E" w:rsidRPr="001A55EE" w:rsidRDefault="00761D6E" w:rsidP="00761D6E">
            <w:pPr>
              <w:pStyle w:val="BodyText"/>
              <w:numPr>
                <w:ilvl w:val="2"/>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1A55EE">
              <w:rPr>
                <w:rFonts w:ascii="Times New Roman" w:hAnsi="Times New Roman"/>
                <w:sz w:val="18"/>
                <w:szCs w:val="18"/>
                <w:lang w:eastAsia="zh-CN"/>
              </w:rPr>
              <w:t>This may include mechanism for UE to trigger on-demand SSB/SIB1 transmission for fast access/fast cell activation.</w:t>
            </w:r>
          </w:p>
          <w:p w14:paraId="0E601219" w14:textId="77777777" w:rsidR="00761D6E" w:rsidRPr="001A55EE" w:rsidRDefault="00761D6E" w:rsidP="00761D6E">
            <w:pPr>
              <w:pStyle w:val="BodyText"/>
              <w:numPr>
                <w:ilvl w:val="2"/>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1A55EE">
              <w:rPr>
                <w:rFonts w:ascii="Times New Roman" w:hAnsi="Times New Roman"/>
                <w:sz w:val="18"/>
                <w:szCs w:val="18"/>
                <w:lang w:eastAsia="zh-CN"/>
              </w:rPr>
              <w:t xml:space="preserve">It should be noted that use of CA means the technique is only applicable to UEs in connected mode. </w:t>
            </w:r>
          </w:p>
          <w:p w14:paraId="16A2F72A" w14:textId="2C41C7B7" w:rsidR="00761D6E" w:rsidRPr="001A55EE" w:rsidRDefault="00761D6E" w:rsidP="00761D6E">
            <w:pPr>
              <w:pStyle w:val="BodyText"/>
              <w:numPr>
                <w:ilvl w:val="1"/>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1A55EE">
              <w:rPr>
                <w:rFonts w:ascii="Times New Roman" w:eastAsiaTheme="minorEastAsia" w:hAnsi="Times New Roman"/>
                <w:sz w:val="18"/>
                <w:szCs w:val="18"/>
                <w:lang w:eastAsia="ko-KR"/>
              </w:rPr>
              <w:t xml:space="preserve">adaptation </w:t>
            </w:r>
            <w:r w:rsidRPr="001A55EE">
              <w:rPr>
                <w:rFonts w:ascii="Times New Roman" w:hAnsi="Times New Roman"/>
                <w:sz w:val="18"/>
                <w:szCs w:val="18"/>
                <w:lang w:eastAsia="zh-CN"/>
              </w:rPr>
              <w:t>of CORESET 0 (e.g. in a separately configured CORESET) to avoid</w:t>
            </w:r>
            <w:r w:rsidRPr="001A55EE">
              <w:rPr>
                <w:rFonts w:ascii="Times New Roman" w:eastAsiaTheme="minorEastAsia" w:hAnsi="Times New Roman"/>
                <w:sz w:val="18"/>
                <w:szCs w:val="18"/>
                <w:lang w:eastAsia="ko-KR"/>
              </w:rPr>
              <w:t>/reduce</w:t>
            </w:r>
            <w:r w:rsidRPr="001A55EE">
              <w:rPr>
                <w:rFonts w:ascii="Times New Roman" w:hAnsi="Times New Roman"/>
                <w:sz w:val="18"/>
                <w:szCs w:val="18"/>
                <w:lang w:eastAsia="zh-CN"/>
              </w:rPr>
              <w:t xml:space="preserve"> redundant DCI transmissions within the CORESET 0 for the gNB</w:t>
            </w:r>
            <w:r w:rsidRPr="001A55EE">
              <w:rPr>
                <w:rFonts w:ascii="Times New Roman" w:eastAsiaTheme="minorEastAsia" w:hAnsi="Times New Roman"/>
                <w:sz w:val="18"/>
                <w:szCs w:val="18"/>
                <w:lang w:eastAsia="ko-KR"/>
              </w:rPr>
              <w:t>]</w:t>
            </w:r>
          </w:p>
          <w:p w14:paraId="04F0D4F0" w14:textId="77777777" w:rsidR="00761D6E" w:rsidRPr="001A55EE" w:rsidRDefault="00761D6E" w:rsidP="00761D6E">
            <w:pPr>
              <w:pStyle w:val="BodyText"/>
              <w:numPr>
                <w:ilvl w:val="2"/>
                <w:numId w:val="46"/>
              </w:numPr>
              <w:suppressAutoHyphens/>
              <w:overflowPunct/>
              <w:autoSpaceDE/>
              <w:autoSpaceDN/>
              <w:adjustRightInd/>
              <w:spacing w:after="0" w:line="252" w:lineRule="auto"/>
              <w:jc w:val="both"/>
              <w:textAlignment w:val="auto"/>
              <w:rPr>
                <w:rFonts w:ascii="Times New Roman" w:eastAsiaTheme="minorEastAsia" w:hAnsi="Times New Roman"/>
                <w:sz w:val="18"/>
                <w:szCs w:val="18"/>
                <w:lang w:eastAsia="ko-KR"/>
              </w:rPr>
            </w:pPr>
            <w:r w:rsidRPr="001A55EE">
              <w:rPr>
                <w:rFonts w:ascii="Times New Roman" w:eastAsiaTheme="minorEastAsia" w:hAnsi="Times New Roman"/>
                <w:sz w:val="18"/>
                <w:szCs w:val="18"/>
                <w:lang w:eastAsia="ko-KR"/>
              </w:rPr>
              <w:t>This may include support of a long period (rather than the period as the same as the SSB period) of CORESET 0</w:t>
            </w:r>
          </w:p>
          <w:p w14:paraId="2625A406" w14:textId="77777777" w:rsidR="00761D6E" w:rsidRPr="001A55EE" w:rsidRDefault="00761D6E" w:rsidP="00761D6E">
            <w:pPr>
              <w:pStyle w:val="BodyText"/>
              <w:numPr>
                <w:ilvl w:val="2"/>
                <w:numId w:val="46"/>
              </w:numPr>
              <w:suppressAutoHyphens/>
              <w:overflowPunct/>
              <w:autoSpaceDE/>
              <w:autoSpaceDN/>
              <w:adjustRightInd/>
              <w:spacing w:after="0" w:line="252" w:lineRule="auto"/>
              <w:jc w:val="both"/>
              <w:textAlignment w:val="auto"/>
              <w:rPr>
                <w:rFonts w:ascii="Times New Roman" w:eastAsiaTheme="minorEastAsia" w:hAnsi="Times New Roman"/>
                <w:sz w:val="18"/>
                <w:szCs w:val="18"/>
                <w:lang w:eastAsia="ko-KR"/>
              </w:rPr>
            </w:pPr>
            <w:r w:rsidRPr="001A55EE">
              <w:rPr>
                <w:rFonts w:ascii="Times New Roman" w:eastAsiaTheme="minorEastAsia" w:hAnsi="Times New Roman"/>
                <w:sz w:val="18"/>
                <w:szCs w:val="18"/>
                <w:lang w:eastAsia="ko-KR"/>
              </w:rPr>
              <w:t>This may include support of scheduling of SIB1 by SSB to avoid transmissions of DCIs within CORESET 0, support of the mechanism to reduce impacts on SSB and overhead</w:t>
            </w:r>
          </w:p>
          <w:p w14:paraId="0D1253CC" w14:textId="77777777" w:rsidR="00761D6E" w:rsidRPr="001A55EE" w:rsidRDefault="00761D6E" w:rsidP="00761D6E">
            <w:pPr>
              <w:pStyle w:val="BodyText"/>
              <w:numPr>
                <w:ilvl w:val="1"/>
                <w:numId w:val="46"/>
              </w:numPr>
              <w:suppressAutoHyphens/>
              <w:overflowPunct/>
              <w:autoSpaceDE/>
              <w:autoSpaceDN/>
              <w:adjustRightInd/>
              <w:spacing w:before="120" w:after="0" w:line="252" w:lineRule="auto"/>
              <w:jc w:val="both"/>
              <w:textAlignment w:val="auto"/>
              <w:rPr>
                <w:rFonts w:ascii="Times New Roman" w:eastAsiaTheme="minorEastAsia" w:hAnsi="Times New Roman"/>
                <w:sz w:val="18"/>
                <w:szCs w:val="18"/>
                <w:lang w:eastAsia="ko-KR"/>
              </w:rPr>
            </w:pPr>
            <w:r w:rsidRPr="001A55EE">
              <w:rPr>
                <w:rFonts w:ascii="Times New Roman" w:eastAsiaTheme="minorEastAsia" w:hAnsi="Times New Roman"/>
                <w:sz w:val="18"/>
                <w:szCs w:val="18"/>
                <w:lang w:eastAsia="ko-KR"/>
              </w:rPr>
              <w:t xml:space="preserve">Dynamic adaptation of the periodicity of common channel/signals might have impact to the UE normal access to the network, such as initial access, and legacy UE network access.   </w:t>
            </w:r>
          </w:p>
          <w:p w14:paraId="46662B07" w14:textId="77777777" w:rsidR="000E7EBB" w:rsidRPr="001A55EE" w:rsidRDefault="000E7EBB" w:rsidP="00037AB5">
            <w:pPr>
              <w:rPr>
                <w:rFonts w:ascii="Times New Roman" w:hAnsi="Times New Roman" w:cs="Times New Roman"/>
                <w:i/>
                <w:sz w:val="14"/>
                <w:szCs w:val="14"/>
              </w:rPr>
            </w:pPr>
          </w:p>
          <w:p w14:paraId="1B4E7C6C" w14:textId="3A44C3B5" w:rsidR="00D57646" w:rsidRPr="001A55EE" w:rsidRDefault="00D57646" w:rsidP="00291B01">
            <w:pPr>
              <w:rPr>
                <w:i/>
                <w:sz w:val="20"/>
                <w:szCs w:val="20"/>
                <w:lang w:val="en-US"/>
              </w:rPr>
            </w:pPr>
          </w:p>
        </w:tc>
      </w:tr>
    </w:tbl>
    <w:p w14:paraId="17AC93CC" w14:textId="77777777" w:rsidR="00A508DB" w:rsidRPr="00037AB5" w:rsidRDefault="00A508DB" w:rsidP="003204E4">
      <w:pPr>
        <w:spacing w:after="120"/>
        <w:rPr>
          <w:rFonts w:ascii="Times New Roman" w:hAnsi="Times New Roman" w:cs="Times New Roman"/>
          <w:sz w:val="18"/>
          <w:szCs w:val="18"/>
          <w:lang w:val="en-GB"/>
        </w:rPr>
      </w:pPr>
    </w:p>
    <w:p w14:paraId="31833333" w14:textId="4E179FC8" w:rsidR="00A508DB" w:rsidRPr="00037AB5" w:rsidRDefault="0030740F" w:rsidP="003204E4">
      <w:pPr>
        <w:spacing w:after="120"/>
        <w:rPr>
          <w:rFonts w:ascii="Times New Roman" w:hAnsi="Times New Roman" w:cs="Times New Roman"/>
          <w:sz w:val="18"/>
          <w:szCs w:val="18"/>
          <w:lang w:val="en-GB"/>
        </w:rPr>
      </w:pPr>
      <w:r w:rsidRPr="00037AB5">
        <w:rPr>
          <w:rFonts w:ascii="Times New Roman" w:hAnsi="Times New Roman" w:cs="Times New Roman"/>
          <w:sz w:val="18"/>
          <w:szCs w:val="18"/>
          <w:lang w:val="en-GB"/>
        </w:rPr>
        <w:t xml:space="preserve">Most of the network energy savings </w:t>
      </w:r>
      <w:r w:rsidR="00102BB7" w:rsidRPr="00037AB5">
        <w:rPr>
          <w:rFonts w:ascii="Times New Roman" w:hAnsi="Times New Roman" w:cs="Times New Roman"/>
          <w:sz w:val="18"/>
          <w:szCs w:val="18"/>
          <w:lang w:val="en-GB"/>
        </w:rPr>
        <w:t xml:space="preserve">are expected in the very low loaded cases scenarios, </w:t>
      </w:r>
      <w:r w:rsidR="00F641E2" w:rsidRPr="00037AB5">
        <w:rPr>
          <w:rFonts w:ascii="Times New Roman" w:hAnsi="Times New Roman" w:cs="Times New Roman"/>
          <w:sz w:val="18"/>
          <w:szCs w:val="18"/>
          <w:lang w:val="en-GB"/>
        </w:rPr>
        <w:t>e.g.,</w:t>
      </w:r>
      <w:r w:rsidR="00102BB7" w:rsidRPr="00037AB5">
        <w:rPr>
          <w:rFonts w:ascii="Times New Roman" w:hAnsi="Times New Roman" w:cs="Times New Roman"/>
          <w:sz w:val="18"/>
          <w:szCs w:val="18"/>
          <w:lang w:val="en-GB"/>
        </w:rPr>
        <w:t xml:space="preserve"> in areas of low </w:t>
      </w:r>
      <w:r w:rsidR="00103857" w:rsidRPr="00037AB5">
        <w:rPr>
          <w:rFonts w:ascii="Times New Roman" w:hAnsi="Times New Roman" w:cs="Times New Roman"/>
          <w:sz w:val="18"/>
          <w:szCs w:val="18"/>
          <w:lang w:val="en-GB"/>
        </w:rPr>
        <w:t xml:space="preserve">UE density, or in the middle of the night in office areas, etc, </w:t>
      </w:r>
      <w:r w:rsidR="00F641E2" w:rsidRPr="00037AB5">
        <w:rPr>
          <w:rFonts w:ascii="Times New Roman" w:hAnsi="Times New Roman" w:cs="Times New Roman"/>
          <w:sz w:val="18"/>
          <w:szCs w:val="18"/>
          <w:lang w:val="en-GB"/>
        </w:rPr>
        <w:t>i.e.,</w:t>
      </w:r>
      <w:r w:rsidR="00103857" w:rsidRPr="00037AB5">
        <w:rPr>
          <w:rFonts w:ascii="Times New Roman" w:hAnsi="Times New Roman" w:cs="Times New Roman"/>
          <w:sz w:val="18"/>
          <w:szCs w:val="18"/>
          <w:lang w:val="en-GB"/>
        </w:rPr>
        <w:t xml:space="preserve"> in the “gNB in idle mode” scenario.</w:t>
      </w:r>
    </w:p>
    <w:p w14:paraId="17469DDE" w14:textId="79E2C7EC" w:rsidR="00A7253D" w:rsidRPr="00037AB5" w:rsidRDefault="00C47E6E" w:rsidP="00A7253D">
      <w:pPr>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Proposal 1</w:t>
      </w:r>
      <w:r w:rsidRPr="00037AB5">
        <w:rPr>
          <w:rFonts w:ascii="Times New Roman" w:hAnsi="Times New Roman" w:cs="Times New Roman"/>
          <w:b/>
          <w:sz w:val="18"/>
          <w:szCs w:val="18"/>
          <w:lang w:eastAsia="en-US"/>
        </w:rPr>
        <w:t xml:space="preserve">: </w:t>
      </w:r>
      <w:r w:rsidR="009613D9" w:rsidRPr="00037AB5">
        <w:rPr>
          <w:rFonts w:ascii="Times New Roman" w:hAnsi="Times New Roman" w:cs="Times New Roman"/>
          <w:b/>
          <w:i/>
          <w:sz w:val="18"/>
          <w:szCs w:val="18"/>
          <w:lang w:eastAsia="en-US"/>
        </w:rPr>
        <w:t>Capture in TR the following description</w:t>
      </w:r>
      <w:r w:rsidR="000D7761" w:rsidRPr="00037AB5">
        <w:rPr>
          <w:rFonts w:ascii="Times New Roman" w:hAnsi="Times New Roman" w:cs="Times New Roman"/>
          <w:b/>
          <w:i/>
          <w:sz w:val="18"/>
          <w:szCs w:val="18"/>
          <w:lang w:eastAsia="en-US"/>
        </w:rPr>
        <w:t xml:space="preserve"> with regards to the reduction/adaptation of </w:t>
      </w:r>
      <w:r w:rsidR="006B4511" w:rsidRPr="00037AB5">
        <w:rPr>
          <w:rFonts w:ascii="Times New Roman" w:hAnsi="Times New Roman" w:cs="Times New Roman"/>
          <w:b/>
          <w:i/>
          <w:sz w:val="18"/>
          <w:szCs w:val="18"/>
          <w:lang w:eastAsia="en-US"/>
        </w:rPr>
        <w:t>transmission</w:t>
      </w:r>
      <w:r w:rsidR="00053AAC" w:rsidRPr="00037AB5">
        <w:rPr>
          <w:rFonts w:ascii="Times New Roman" w:hAnsi="Times New Roman" w:cs="Times New Roman"/>
          <w:b/>
          <w:i/>
          <w:sz w:val="18"/>
          <w:szCs w:val="18"/>
          <w:lang w:eastAsia="en-US"/>
        </w:rPr>
        <w:t>/reception</w:t>
      </w:r>
      <w:r w:rsidR="006B4511" w:rsidRPr="00037AB5">
        <w:rPr>
          <w:rFonts w:ascii="Times New Roman" w:hAnsi="Times New Roman" w:cs="Times New Roman"/>
          <w:b/>
          <w:i/>
          <w:sz w:val="18"/>
          <w:szCs w:val="18"/>
          <w:lang w:eastAsia="en-US"/>
        </w:rPr>
        <w:t xml:space="preserve"> of </w:t>
      </w:r>
      <w:r w:rsidR="000D7761" w:rsidRPr="00037AB5">
        <w:rPr>
          <w:rFonts w:ascii="Times New Roman" w:hAnsi="Times New Roman" w:cs="Times New Roman"/>
          <w:b/>
          <w:i/>
          <w:sz w:val="18"/>
          <w:szCs w:val="18"/>
          <w:lang w:eastAsia="en-US"/>
        </w:rPr>
        <w:t>common channels/signals</w:t>
      </w:r>
      <w:r w:rsidR="009613D9" w:rsidRPr="00037AB5">
        <w:rPr>
          <w:rFonts w:ascii="Times New Roman" w:hAnsi="Times New Roman" w:cs="Times New Roman"/>
          <w:b/>
          <w:i/>
          <w:sz w:val="18"/>
          <w:szCs w:val="18"/>
          <w:lang w:eastAsia="en-US"/>
        </w:rPr>
        <w:t>:</w:t>
      </w:r>
    </w:p>
    <w:p w14:paraId="408A8F43" w14:textId="372D63C6" w:rsidR="00C47E6E" w:rsidRPr="00037AB5" w:rsidRDefault="00C47E6E">
      <w:pPr>
        <w:pStyle w:val="ListParagraph"/>
        <w:numPr>
          <w:ilvl w:val="3"/>
          <w:numId w:val="39"/>
        </w:numPr>
        <w:rPr>
          <w:sz w:val="18"/>
          <w:szCs w:val="18"/>
        </w:rPr>
      </w:pPr>
      <w:r w:rsidRPr="00037AB5">
        <w:rPr>
          <w:rFonts w:ascii="Times New Roman" w:hAnsi="Times New Roman" w:cs="Times New Roman"/>
          <w:b/>
          <w:i/>
          <w:sz w:val="18"/>
          <w:szCs w:val="18"/>
        </w:rPr>
        <w:t xml:space="preserve">RAN 1 to </w:t>
      </w:r>
      <w:r w:rsidR="00103857" w:rsidRPr="00037AB5">
        <w:rPr>
          <w:rFonts w:ascii="Times New Roman" w:hAnsi="Times New Roman" w:cs="Times New Roman"/>
          <w:b/>
          <w:i/>
          <w:sz w:val="18"/>
          <w:szCs w:val="18"/>
        </w:rPr>
        <w:t xml:space="preserve">focus the work on </w:t>
      </w:r>
      <w:r w:rsidRPr="00037AB5">
        <w:rPr>
          <w:rFonts w:ascii="Times New Roman" w:hAnsi="Times New Roman" w:cs="Times New Roman"/>
          <w:b/>
          <w:i/>
          <w:sz w:val="18"/>
          <w:szCs w:val="18"/>
        </w:rPr>
        <w:t xml:space="preserve">network energy saving mechanisms for </w:t>
      </w:r>
      <w:r w:rsidR="0058648F" w:rsidRPr="00037AB5">
        <w:rPr>
          <w:rFonts w:ascii="Times New Roman" w:hAnsi="Times New Roman" w:cs="Times New Roman"/>
          <w:b/>
          <w:i/>
          <w:sz w:val="18"/>
          <w:szCs w:val="18"/>
        </w:rPr>
        <w:t>Rel. 17</w:t>
      </w:r>
      <w:r w:rsidRPr="00037AB5">
        <w:rPr>
          <w:rFonts w:ascii="Times New Roman" w:hAnsi="Times New Roman" w:cs="Times New Roman"/>
          <w:b/>
          <w:i/>
          <w:sz w:val="18"/>
          <w:szCs w:val="18"/>
        </w:rPr>
        <w:t xml:space="preserve"> SSB beam sweeping </w:t>
      </w:r>
      <w:r w:rsidR="000A5106" w:rsidRPr="00037AB5">
        <w:rPr>
          <w:rFonts w:ascii="Times New Roman" w:hAnsi="Times New Roman" w:cs="Times New Roman"/>
          <w:b/>
          <w:i/>
          <w:sz w:val="18"/>
          <w:szCs w:val="18"/>
        </w:rPr>
        <w:t xml:space="preserve">on </w:t>
      </w:r>
      <w:r w:rsidRPr="00037AB5">
        <w:rPr>
          <w:rFonts w:ascii="Times New Roman" w:hAnsi="Times New Roman" w:cs="Times New Roman"/>
          <w:b/>
          <w:i/>
          <w:sz w:val="18"/>
          <w:szCs w:val="18"/>
        </w:rPr>
        <w:t>the “gNB in idle mode” scenario</w:t>
      </w:r>
      <w:r w:rsidR="00FD134E" w:rsidRPr="00037AB5">
        <w:rPr>
          <w:rFonts w:ascii="Times New Roman" w:hAnsi="Times New Roman" w:cs="Times New Roman"/>
          <w:b/>
          <w:i/>
          <w:sz w:val="18"/>
          <w:szCs w:val="18"/>
        </w:rPr>
        <w:t xml:space="preserve">, i.e., scenario of </w:t>
      </w:r>
      <w:r w:rsidR="00AC66F6" w:rsidRPr="00037AB5">
        <w:rPr>
          <w:rFonts w:ascii="Times New Roman" w:hAnsi="Times New Roman" w:cs="Times New Roman"/>
          <w:b/>
          <w:i/>
          <w:sz w:val="18"/>
          <w:szCs w:val="18"/>
        </w:rPr>
        <w:t xml:space="preserve">very low </w:t>
      </w:r>
      <w:r w:rsidR="005737C4" w:rsidRPr="00037AB5">
        <w:rPr>
          <w:rFonts w:ascii="Times New Roman" w:hAnsi="Times New Roman" w:cs="Times New Roman"/>
          <w:b/>
          <w:i/>
          <w:sz w:val="18"/>
          <w:szCs w:val="18"/>
        </w:rPr>
        <w:t xml:space="preserve">load and in which the gNB activity </w:t>
      </w:r>
      <w:r w:rsidR="001F18D2" w:rsidRPr="00037AB5">
        <w:rPr>
          <w:rFonts w:ascii="Times New Roman" w:hAnsi="Times New Roman" w:cs="Times New Roman"/>
          <w:b/>
          <w:i/>
          <w:sz w:val="18"/>
          <w:szCs w:val="18"/>
        </w:rPr>
        <w:t xml:space="preserve">is </w:t>
      </w:r>
      <w:r w:rsidR="0058648F" w:rsidRPr="00037AB5">
        <w:rPr>
          <w:rFonts w:ascii="Times New Roman" w:hAnsi="Times New Roman" w:cs="Times New Roman"/>
          <w:b/>
          <w:i/>
          <w:sz w:val="18"/>
          <w:szCs w:val="18"/>
        </w:rPr>
        <w:t>largely due to</w:t>
      </w:r>
      <w:r w:rsidR="001F18D2" w:rsidRPr="00037AB5">
        <w:rPr>
          <w:rFonts w:ascii="Times New Roman" w:hAnsi="Times New Roman" w:cs="Times New Roman"/>
          <w:b/>
          <w:i/>
          <w:sz w:val="18"/>
          <w:szCs w:val="18"/>
        </w:rPr>
        <w:t xml:space="preserve"> SSB transmission and RACH reception</w:t>
      </w:r>
      <w:r w:rsidRPr="00037AB5">
        <w:rPr>
          <w:rFonts w:ascii="Times New Roman" w:hAnsi="Times New Roman" w:cs="Times New Roman"/>
          <w:b/>
          <w:i/>
          <w:sz w:val="18"/>
          <w:szCs w:val="18"/>
        </w:rPr>
        <w:t xml:space="preserve">. SSB beam sweeping and associated signaling, e.g., paging, RACH reception </w:t>
      </w:r>
      <w:r w:rsidR="004069D2" w:rsidRPr="00037AB5">
        <w:rPr>
          <w:rFonts w:ascii="Times New Roman" w:hAnsi="Times New Roman" w:cs="Times New Roman"/>
          <w:b/>
          <w:i/>
          <w:sz w:val="18"/>
          <w:szCs w:val="18"/>
        </w:rPr>
        <w:t xml:space="preserve">is </w:t>
      </w:r>
      <w:r w:rsidR="003C6646" w:rsidRPr="00037AB5">
        <w:rPr>
          <w:rFonts w:ascii="Times New Roman" w:hAnsi="Times New Roman" w:cs="Times New Roman"/>
          <w:b/>
          <w:i/>
          <w:sz w:val="18"/>
          <w:szCs w:val="18"/>
        </w:rPr>
        <w:t>the</w:t>
      </w:r>
      <w:r w:rsidRPr="00037AB5">
        <w:rPr>
          <w:rFonts w:ascii="Times New Roman" w:hAnsi="Times New Roman" w:cs="Times New Roman"/>
          <w:b/>
          <w:i/>
          <w:sz w:val="18"/>
          <w:szCs w:val="18"/>
        </w:rPr>
        <w:t xml:space="preserve"> </w:t>
      </w:r>
      <w:r w:rsidR="003C6646" w:rsidRPr="00037AB5">
        <w:rPr>
          <w:rFonts w:ascii="Times New Roman" w:hAnsi="Times New Roman" w:cs="Times New Roman"/>
          <w:b/>
          <w:i/>
          <w:sz w:val="18"/>
          <w:szCs w:val="18"/>
        </w:rPr>
        <w:t xml:space="preserve">highest </w:t>
      </w:r>
      <w:r w:rsidRPr="00037AB5">
        <w:rPr>
          <w:rFonts w:ascii="Times New Roman" w:hAnsi="Times New Roman" w:cs="Times New Roman"/>
          <w:b/>
          <w:i/>
          <w:sz w:val="18"/>
          <w:szCs w:val="18"/>
        </w:rPr>
        <w:t xml:space="preserve">energy contributor in the case of </w:t>
      </w:r>
      <w:r w:rsidR="001F18D2" w:rsidRPr="00037AB5">
        <w:rPr>
          <w:rFonts w:ascii="Times New Roman" w:hAnsi="Times New Roman" w:cs="Times New Roman"/>
          <w:b/>
          <w:i/>
          <w:sz w:val="18"/>
          <w:szCs w:val="18"/>
        </w:rPr>
        <w:t xml:space="preserve">very </w:t>
      </w:r>
      <w:r w:rsidRPr="00037AB5">
        <w:rPr>
          <w:rFonts w:ascii="Times New Roman" w:hAnsi="Times New Roman" w:cs="Times New Roman"/>
          <w:b/>
          <w:i/>
          <w:sz w:val="18"/>
          <w:szCs w:val="18"/>
        </w:rPr>
        <w:t xml:space="preserve">low load </w:t>
      </w:r>
      <w:r w:rsidR="009C75E6" w:rsidRPr="00037AB5">
        <w:rPr>
          <w:rFonts w:ascii="Times New Roman" w:hAnsi="Times New Roman" w:cs="Times New Roman"/>
          <w:b/>
          <w:i/>
          <w:sz w:val="18"/>
          <w:szCs w:val="18"/>
        </w:rPr>
        <w:t>in</w:t>
      </w:r>
      <w:r w:rsidR="001E2D6F" w:rsidRPr="00037AB5">
        <w:rPr>
          <w:rFonts w:ascii="Times New Roman" w:hAnsi="Times New Roman" w:cs="Times New Roman"/>
          <w:b/>
          <w:i/>
          <w:sz w:val="18"/>
          <w:szCs w:val="18"/>
        </w:rPr>
        <w:t xml:space="preserve"> the </w:t>
      </w:r>
      <w:r w:rsidRPr="00037AB5">
        <w:rPr>
          <w:rFonts w:ascii="Times New Roman" w:hAnsi="Times New Roman" w:cs="Times New Roman"/>
          <w:b/>
          <w:i/>
          <w:sz w:val="18"/>
          <w:szCs w:val="18"/>
        </w:rPr>
        <w:t>cell.</w:t>
      </w:r>
    </w:p>
    <w:p w14:paraId="032D71AE" w14:textId="5ECCB841" w:rsidR="00A01038" w:rsidRDefault="00945F71" w:rsidP="004A25A5">
      <w:pPr>
        <w:spacing w:after="120"/>
        <w:rPr>
          <w:rFonts w:ascii="Times New Roman" w:hAnsi="Times New Roman" w:cs="Times New Roman"/>
          <w:sz w:val="18"/>
          <w:szCs w:val="18"/>
          <w:lang w:eastAsia="en-US"/>
        </w:rPr>
      </w:pPr>
      <w:r>
        <w:rPr>
          <w:rFonts w:ascii="Times New Roman" w:hAnsi="Times New Roman" w:cs="Times New Roman"/>
          <w:sz w:val="18"/>
          <w:szCs w:val="18"/>
          <w:lang w:eastAsia="en-US"/>
        </w:rPr>
        <w:t>Some</w:t>
      </w:r>
      <w:r w:rsidR="00CE4A13">
        <w:rPr>
          <w:rFonts w:ascii="Times New Roman" w:hAnsi="Times New Roman" w:cs="Times New Roman"/>
          <w:sz w:val="18"/>
          <w:szCs w:val="18"/>
          <w:lang w:eastAsia="en-US"/>
        </w:rPr>
        <w:t xml:space="preserve"> clarification</w:t>
      </w:r>
      <w:r w:rsidR="00771B8B">
        <w:rPr>
          <w:rFonts w:ascii="Times New Roman" w:hAnsi="Times New Roman" w:cs="Times New Roman"/>
          <w:sz w:val="18"/>
          <w:szCs w:val="18"/>
          <w:lang w:eastAsia="en-US"/>
        </w:rPr>
        <w:t>s</w:t>
      </w:r>
      <w:r w:rsidR="00CE4A13">
        <w:rPr>
          <w:rFonts w:ascii="Times New Roman" w:hAnsi="Times New Roman" w:cs="Times New Roman"/>
          <w:sz w:val="18"/>
          <w:szCs w:val="18"/>
          <w:lang w:eastAsia="en-US"/>
        </w:rPr>
        <w:t xml:space="preserve"> o</w:t>
      </w:r>
      <w:r w:rsidR="006376B4">
        <w:rPr>
          <w:rFonts w:ascii="Times New Roman" w:hAnsi="Times New Roman" w:cs="Times New Roman"/>
          <w:sz w:val="18"/>
          <w:szCs w:val="18"/>
          <w:lang w:eastAsia="en-US"/>
        </w:rPr>
        <w:t xml:space="preserve">f the </w:t>
      </w:r>
      <w:r w:rsidR="00771B8B">
        <w:rPr>
          <w:rFonts w:ascii="Times New Roman" w:hAnsi="Times New Roman" w:cs="Times New Roman"/>
          <w:sz w:val="18"/>
          <w:szCs w:val="18"/>
          <w:lang w:eastAsia="en-US"/>
        </w:rPr>
        <w:t>modifications</w:t>
      </w:r>
      <w:r w:rsidR="00DF648C">
        <w:rPr>
          <w:rFonts w:ascii="Times New Roman" w:hAnsi="Times New Roman" w:cs="Times New Roman"/>
          <w:sz w:val="18"/>
          <w:szCs w:val="18"/>
          <w:lang w:eastAsia="en-US"/>
        </w:rPr>
        <w:t xml:space="preserve"> of common signal</w:t>
      </w:r>
      <w:r w:rsidR="00463EDD">
        <w:rPr>
          <w:rFonts w:ascii="Times New Roman" w:hAnsi="Times New Roman" w:cs="Times New Roman"/>
          <w:sz w:val="18"/>
          <w:szCs w:val="18"/>
          <w:lang w:eastAsia="en-US"/>
        </w:rPr>
        <w:t xml:space="preserve"> is given below.</w:t>
      </w:r>
      <w:r w:rsidR="00771B8B">
        <w:rPr>
          <w:rFonts w:ascii="Times New Roman" w:hAnsi="Times New Roman" w:cs="Times New Roman"/>
          <w:sz w:val="18"/>
          <w:szCs w:val="18"/>
          <w:lang w:eastAsia="en-US"/>
        </w:rPr>
        <w:t xml:space="preserve"> In addition, mechanisms for adapting from the</w:t>
      </w:r>
      <w:r w:rsidR="00D45274">
        <w:rPr>
          <w:rFonts w:ascii="Times New Roman" w:hAnsi="Times New Roman" w:cs="Times New Roman"/>
          <w:sz w:val="18"/>
          <w:szCs w:val="18"/>
          <w:lang w:eastAsia="en-US"/>
        </w:rPr>
        <w:t xml:space="preserve"> Rel. 17 common signal operation to the modified “network energy savings” common signal operation</w:t>
      </w:r>
      <w:r w:rsidR="00A36958">
        <w:rPr>
          <w:rFonts w:ascii="Times New Roman" w:hAnsi="Times New Roman" w:cs="Times New Roman"/>
          <w:sz w:val="18"/>
          <w:szCs w:val="18"/>
          <w:lang w:eastAsia="en-US"/>
        </w:rPr>
        <w:t xml:space="preserve"> are given below.</w:t>
      </w:r>
    </w:p>
    <w:p w14:paraId="3C3C9782" w14:textId="28D8753A" w:rsidR="004A25A5" w:rsidRPr="00037AB5" w:rsidRDefault="004A25A5" w:rsidP="004A25A5">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An example of SSB energy saving mechanism</w:t>
      </w:r>
      <w:r w:rsidR="000E1557" w:rsidRPr="00037AB5">
        <w:rPr>
          <w:rFonts w:ascii="Times New Roman" w:hAnsi="Times New Roman" w:cs="Times New Roman"/>
          <w:sz w:val="18"/>
          <w:szCs w:val="18"/>
          <w:lang w:eastAsia="en-US"/>
        </w:rPr>
        <w:t>, which</w:t>
      </w:r>
      <w:r w:rsidRPr="00037AB5">
        <w:rPr>
          <w:rFonts w:ascii="Times New Roman" w:hAnsi="Times New Roman" w:cs="Times New Roman"/>
          <w:sz w:val="18"/>
          <w:szCs w:val="18"/>
          <w:lang w:eastAsia="en-US"/>
        </w:rPr>
        <w:t xml:space="preserve"> would </w:t>
      </w:r>
      <w:r w:rsidR="000E1557" w:rsidRPr="00037AB5">
        <w:rPr>
          <w:rFonts w:ascii="Times New Roman" w:hAnsi="Times New Roman" w:cs="Times New Roman"/>
          <w:sz w:val="18"/>
          <w:szCs w:val="18"/>
          <w:lang w:eastAsia="en-US"/>
        </w:rPr>
        <w:t xml:space="preserve">not </w:t>
      </w:r>
      <w:r w:rsidR="00587F38" w:rsidRPr="00037AB5">
        <w:rPr>
          <w:rFonts w:ascii="Times New Roman" w:hAnsi="Times New Roman" w:cs="Times New Roman"/>
          <w:sz w:val="18"/>
          <w:szCs w:val="18"/>
          <w:lang w:eastAsia="en-US"/>
        </w:rPr>
        <w:t xml:space="preserve">considerably </w:t>
      </w:r>
      <w:r w:rsidRPr="00037AB5">
        <w:rPr>
          <w:rFonts w:ascii="Times New Roman" w:hAnsi="Times New Roman" w:cs="Times New Roman"/>
          <w:sz w:val="18"/>
          <w:szCs w:val="18"/>
          <w:lang w:eastAsia="en-US"/>
        </w:rPr>
        <w:t>impact UE’s latency and/or power consumption during the access process</w:t>
      </w:r>
      <w:r w:rsidR="00587F38" w:rsidRPr="00037AB5">
        <w:rPr>
          <w:rFonts w:ascii="Times New Roman" w:hAnsi="Times New Roman" w:cs="Times New Roman"/>
          <w:sz w:val="18"/>
          <w:szCs w:val="18"/>
          <w:lang w:eastAsia="en-US"/>
        </w:rPr>
        <w:t>,</w:t>
      </w:r>
      <w:r w:rsidRPr="00037AB5">
        <w:rPr>
          <w:rFonts w:ascii="Times New Roman" w:hAnsi="Times New Roman" w:cs="Times New Roman"/>
          <w:sz w:val="18"/>
          <w:szCs w:val="18"/>
          <w:lang w:eastAsia="en-US"/>
        </w:rPr>
        <w:t xml:space="preserve"> </w:t>
      </w:r>
      <w:r w:rsidR="00587F38" w:rsidRPr="00037AB5">
        <w:rPr>
          <w:rFonts w:ascii="Times New Roman" w:hAnsi="Times New Roman" w:cs="Times New Roman"/>
          <w:sz w:val="18"/>
          <w:szCs w:val="18"/>
          <w:lang w:eastAsia="en-US"/>
        </w:rPr>
        <w:t>is</w:t>
      </w:r>
      <w:r w:rsidRPr="00037AB5">
        <w:rPr>
          <w:rFonts w:ascii="Times New Roman" w:hAnsi="Times New Roman" w:cs="Times New Roman"/>
          <w:sz w:val="18"/>
          <w:szCs w:val="18"/>
          <w:lang w:eastAsia="en-US"/>
        </w:rPr>
        <w:t xml:space="preserve"> the modification of current SSB towards a lighter version</w:t>
      </w:r>
      <w:r w:rsidR="00B555A2" w:rsidRPr="00037AB5">
        <w:rPr>
          <w:rFonts w:ascii="Times New Roman" w:hAnsi="Times New Roman" w:cs="Times New Roman"/>
          <w:sz w:val="18"/>
          <w:szCs w:val="18"/>
          <w:lang w:eastAsia="en-US"/>
        </w:rPr>
        <w:t>.</w:t>
      </w:r>
      <w:r w:rsidRPr="00037AB5">
        <w:rPr>
          <w:rFonts w:ascii="Times New Roman" w:hAnsi="Times New Roman" w:cs="Times New Roman"/>
          <w:sz w:val="18"/>
          <w:szCs w:val="18"/>
          <w:lang w:eastAsia="en-US"/>
        </w:rPr>
        <w:t xml:space="preserve"> </w:t>
      </w:r>
      <w:r w:rsidR="00B555A2" w:rsidRPr="00037AB5">
        <w:rPr>
          <w:rFonts w:ascii="Times New Roman" w:hAnsi="Times New Roman" w:cs="Times New Roman"/>
          <w:sz w:val="18"/>
          <w:szCs w:val="18"/>
          <w:lang w:eastAsia="en-US"/>
        </w:rPr>
        <w:t xml:space="preserve">A </w:t>
      </w:r>
      <w:r w:rsidR="003C5A02" w:rsidRPr="00037AB5">
        <w:rPr>
          <w:rFonts w:ascii="Times New Roman" w:hAnsi="Times New Roman" w:cs="Times New Roman"/>
          <w:sz w:val="18"/>
          <w:szCs w:val="18"/>
          <w:lang w:eastAsia="en-US"/>
        </w:rPr>
        <w:t>“</w:t>
      </w:r>
      <w:r w:rsidR="00B555A2" w:rsidRPr="00037AB5">
        <w:rPr>
          <w:rFonts w:ascii="Times New Roman" w:hAnsi="Times New Roman" w:cs="Times New Roman"/>
          <w:sz w:val="18"/>
          <w:szCs w:val="18"/>
          <w:lang w:eastAsia="en-US"/>
        </w:rPr>
        <w:t>light SSB</w:t>
      </w:r>
      <w:r w:rsidR="003C5A02" w:rsidRPr="00037AB5">
        <w:rPr>
          <w:rFonts w:ascii="Times New Roman" w:hAnsi="Times New Roman" w:cs="Times New Roman"/>
          <w:sz w:val="18"/>
          <w:szCs w:val="18"/>
          <w:lang w:eastAsia="en-US"/>
        </w:rPr>
        <w:t>”</w:t>
      </w:r>
      <w:r w:rsidR="00B555A2" w:rsidRPr="00037AB5">
        <w:rPr>
          <w:rFonts w:ascii="Times New Roman" w:hAnsi="Times New Roman" w:cs="Times New Roman"/>
          <w:sz w:val="18"/>
          <w:szCs w:val="18"/>
          <w:lang w:eastAsia="en-US"/>
        </w:rPr>
        <w:t xml:space="preserve"> version </w:t>
      </w:r>
      <w:r w:rsidR="0041577F" w:rsidRPr="00037AB5">
        <w:rPr>
          <w:rFonts w:ascii="Times New Roman" w:hAnsi="Times New Roman" w:cs="Times New Roman"/>
          <w:sz w:val="18"/>
          <w:szCs w:val="18"/>
          <w:lang w:eastAsia="en-US"/>
        </w:rPr>
        <w:t xml:space="preserve">is </w:t>
      </w:r>
      <w:r w:rsidR="00417688" w:rsidRPr="00037AB5">
        <w:rPr>
          <w:rFonts w:ascii="Times New Roman" w:hAnsi="Times New Roman" w:cs="Times New Roman"/>
          <w:sz w:val="18"/>
          <w:szCs w:val="18"/>
          <w:lang w:eastAsia="en-US"/>
        </w:rPr>
        <w:t>the one in which SSB</w:t>
      </w:r>
      <w:r w:rsidR="00B555A2" w:rsidRPr="00037AB5">
        <w:rPr>
          <w:rFonts w:ascii="Times New Roman" w:hAnsi="Times New Roman" w:cs="Times New Roman"/>
          <w:sz w:val="18"/>
          <w:szCs w:val="18"/>
          <w:lang w:eastAsia="en-US"/>
        </w:rPr>
        <w:t xml:space="preserve"> </w:t>
      </w:r>
      <w:r w:rsidRPr="00037AB5">
        <w:rPr>
          <w:rFonts w:ascii="Times New Roman" w:hAnsi="Times New Roman" w:cs="Times New Roman"/>
          <w:sz w:val="18"/>
          <w:szCs w:val="18"/>
          <w:lang w:eastAsia="en-US"/>
        </w:rPr>
        <w:t>carr</w:t>
      </w:r>
      <w:r w:rsidR="00417688" w:rsidRPr="00037AB5">
        <w:rPr>
          <w:rFonts w:ascii="Times New Roman" w:hAnsi="Times New Roman" w:cs="Times New Roman"/>
          <w:sz w:val="18"/>
          <w:szCs w:val="18"/>
          <w:lang w:eastAsia="en-US"/>
        </w:rPr>
        <w:t>ies</w:t>
      </w:r>
      <w:r w:rsidRPr="00037AB5">
        <w:rPr>
          <w:rFonts w:ascii="Times New Roman" w:hAnsi="Times New Roman" w:cs="Times New Roman"/>
          <w:sz w:val="18"/>
          <w:szCs w:val="18"/>
          <w:lang w:eastAsia="en-US"/>
        </w:rPr>
        <w:t xml:space="preserve"> no or minimal info, such as PSS for example. This “light SSB” could be combined with other techniques such as less frequent SSB transmission (e.g., with a periodicity &gt; 20msec), or with “on-demand SSB”; where “on-demand SSB” is the SSB transmission that is triggered by UE via an UL trigger signal. As an example, the gNB transmits this “light SSB” and if there are UEs monitoring this “light SSB” and trying to access the network, UEs react by transmitting an uplink trigger signal. Upon reception of this uplink trigger signal, gNB starts transmitting the full-blown SSB.</w:t>
      </w:r>
      <w:r w:rsidR="00C43204" w:rsidRPr="00037AB5">
        <w:rPr>
          <w:rFonts w:ascii="Times New Roman" w:hAnsi="Times New Roman" w:cs="Times New Roman"/>
          <w:sz w:val="18"/>
          <w:szCs w:val="18"/>
          <w:lang w:eastAsia="en-US"/>
        </w:rPr>
        <w:t xml:space="preserve"> An example of </w:t>
      </w:r>
      <w:r w:rsidR="004348FA" w:rsidRPr="00037AB5">
        <w:rPr>
          <w:rFonts w:ascii="Times New Roman" w:hAnsi="Times New Roman" w:cs="Times New Roman"/>
          <w:sz w:val="18"/>
          <w:szCs w:val="18"/>
          <w:lang w:eastAsia="en-US"/>
        </w:rPr>
        <w:t>“adaptive and on-demand</w:t>
      </w:r>
      <w:r w:rsidR="00BC5411" w:rsidRPr="00037AB5">
        <w:rPr>
          <w:rFonts w:ascii="Times New Roman" w:hAnsi="Times New Roman" w:cs="Times New Roman"/>
          <w:sz w:val="18"/>
          <w:szCs w:val="18"/>
          <w:lang w:eastAsia="en-US"/>
        </w:rPr>
        <w:t xml:space="preserve"> SSB” transmission </w:t>
      </w:r>
      <w:r w:rsidR="00C42D55" w:rsidRPr="00037AB5">
        <w:rPr>
          <w:rFonts w:ascii="Times New Roman" w:hAnsi="Times New Roman" w:cs="Times New Roman"/>
          <w:sz w:val="18"/>
          <w:szCs w:val="18"/>
          <w:lang w:eastAsia="en-US"/>
        </w:rPr>
        <w:t xml:space="preserve">could be seen in </w:t>
      </w:r>
      <w:r w:rsidR="003E047A" w:rsidRPr="00037AB5">
        <w:rPr>
          <w:rFonts w:ascii="Times New Roman" w:hAnsi="Times New Roman" w:cs="Times New Roman"/>
          <w:sz w:val="18"/>
          <w:szCs w:val="18"/>
          <w:lang w:eastAsia="en-US"/>
        </w:rPr>
        <w:fldChar w:fldCharType="begin"/>
      </w:r>
      <w:r w:rsidR="003E047A" w:rsidRPr="00037AB5">
        <w:rPr>
          <w:rFonts w:ascii="Times New Roman" w:hAnsi="Times New Roman" w:cs="Times New Roman"/>
          <w:sz w:val="18"/>
          <w:szCs w:val="18"/>
          <w:lang w:eastAsia="en-US"/>
        </w:rPr>
        <w:instrText xml:space="preserve"> REF _Ref110442064 \h  \* MERGEFORMAT </w:instrText>
      </w:r>
      <w:r w:rsidR="003E047A" w:rsidRPr="00037AB5">
        <w:rPr>
          <w:rFonts w:ascii="Times New Roman" w:hAnsi="Times New Roman" w:cs="Times New Roman"/>
          <w:sz w:val="18"/>
          <w:szCs w:val="18"/>
          <w:lang w:eastAsia="en-US"/>
        </w:rPr>
      </w:r>
      <w:r w:rsidR="003E047A"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sz w:val="18"/>
          <w:szCs w:val="18"/>
        </w:rPr>
        <w:t>Figure 1</w:t>
      </w:r>
      <w:r w:rsidR="003E047A" w:rsidRPr="00037AB5">
        <w:rPr>
          <w:rFonts w:ascii="Times New Roman" w:hAnsi="Times New Roman" w:cs="Times New Roman"/>
          <w:sz w:val="18"/>
          <w:szCs w:val="18"/>
          <w:lang w:eastAsia="en-US"/>
        </w:rPr>
        <w:fldChar w:fldCharType="end"/>
      </w:r>
      <w:r w:rsidR="003E047A" w:rsidRPr="00037AB5">
        <w:rPr>
          <w:rFonts w:ascii="Times New Roman" w:hAnsi="Times New Roman" w:cs="Times New Roman"/>
          <w:sz w:val="18"/>
          <w:szCs w:val="18"/>
          <w:lang w:eastAsia="en-US"/>
        </w:rPr>
        <w:t>.</w:t>
      </w:r>
      <w:r w:rsidR="008B7196" w:rsidRPr="00037AB5">
        <w:rPr>
          <w:rFonts w:ascii="Times New Roman" w:hAnsi="Times New Roman" w:cs="Times New Roman"/>
          <w:sz w:val="18"/>
          <w:szCs w:val="18"/>
          <w:lang w:eastAsia="en-US"/>
        </w:rPr>
        <w:t xml:space="preserve"> In this example</w:t>
      </w:r>
      <w:r w:rsidR="005543AC" w:rsidRPr="00037AB5">
        <w:rPr>
          <w:rFonts w:ascii="Times New Roman" w:hAnsi="Times New Roman" w:cs="Times New Roman"/>
          <w:sz w:val="18"/>
          <w:szCs w:val="18"/>
          <w:lang w:eastAsia="en-US"/>
        </w:rPr>
        <w:t xml:space="preserve">, at the right part of </w:t>
      </w:r>
      <w:r w:rsidR="006F2D74" w:rsidRPr="00037AB5">
        <w:rPr>
          <w:rFonts w:ascii="Times New Roman" w:hAnsi="Times New Roman" w:cs="Times New Roman"/>
          <w:sz w:val="18"/>
          <w:szCs w:val="18"/>
          <w:lang w:eastAsia="en-US"/>
        </w:rPr>
        <w:fldChar w:fldCharType="begin"/>
      </w:r>
      <w:r w:rsidR="006F2D74" w:rsidRPr="00037AB5">
        <w:rPr>
          <w:rFonts w:ascii="Times New Roman" w:hAnsi="Times New Roman" w:cs="Times New Roman"/>
          <w:sz w:val="18"/>
          <w:szCs w:val="18"/>
          <w:lang w:eastAsia="en-US"/>
        </w:rPr>
        <w:instrText xml:space="preserve"> REF _Ref110442064 \h  \* MERGEFORMAT </w:instrText>
      </w:r>
      <w:r w:rsidR="006F2D74" w:rsidRPr="00037AB5">
        <w:rPr>
          <w:rFonts w:ascii="Times New Roman" w:hAnsi="Times New Roman" w:cs="Times New Roman"/>
          <w:sz w:val="18"/>
          <w:szCs w:val="18"/>
          <w:lang w:eastAsia="en-US"/>
        </w:rPr>
      </w:r>
      <w:r w:rsidR="006F2D74"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sz w:val="18"/>
          <w:szCs w:val="18"/>
        </w:rPr>
        <w:t>Figure 1</w:t>
      </w:r>
      <w:r w:rsidR="006F2D74" w:rsidRPr="00037AB5">
        <w:rPr>
          <w:rFonts w:ascii="Times New Roman" w:hAnsi="Times New Roman" w:cs="Times New Roman"/>
          <w:sz w:val="18"/>
          <w:szCs w:val="18"/>
          <w:lang w:eastAsia="en-US"/>
        </w:rPr>
        <w:fldChar w:fldCharType="end"/>
      </w:r>
      <w:r w:rsidR="006F2D74" w:rsidRPr="00037AB5">
        <w:rPr>
          <w:rFonts w:ascii="Times New Roman" w:hAnsi="Times New Roman" w:cs="Times New Roman"/>
          <w:sz w:val="18"/>
          <w:szCs w:val="18"/>
          <w:lang w:eastAsia="en-US"/>
        </w:rPr>
        <w:t>,</w:t>
      </w:r>
      <w:r w:rsidR="001E2361" w:rsidRPr="00037AB5">
        <w:rPr>
          <w:rFonts w:ascii="Times New Roman" w:hAnsi="Times New Roman" w:cs="Times New Roman"/>
          <w:sz w:val="18"/>
          <w:szCs w:val="18"/>
          <w:lang w:eastAsia="en-US"/>
        </w:rPr>
        <w:t xml:space="preserve"> a light version of SSB is swept in the cell</w:t>
      </w:r>
      <w:r w:rsidR="00A02000" w:rsidRPr="00037AB5">
        <w:rPr>
          <w:rFonts w:ascii="Times New Roman" w:hAnsi="Times New Roman" w:cs="Times New Roman"/>
          <w:sz w:val="18"/>
          <w:szCs w:val="18"/>
          <w:lang w:eastAsia="en-US"/>
        </w:rPr>
        <w:t xml:space="preserve">; the </w:t>
      </w:r>
      <w:r w:rsidR="006F2D74" w:rsidRPr="00037AB5">
        <w:rPr>
          <w:rFonts w:ascii="Times New Roman" w:hAnsi="Times New Roman" w:cs="Times New Roman"/>
          <w:sz w:val="18"/>
          <w:szCs w:val="18"/>
          <w:lang w:eastAsia="en-US"/>
        </w:rPr>
        <w:t xml:space="preserve">UE responds by transmitting RACH at the </w:t>
      </w:r>
      <w:r w:rsidR="00D36315" w:rsidRPr="00037AB5">
        <w:rPr>
          <w:rFonts w:ascii="Times New Roman" w:hAnsi="Times New Roman" w:cs="Times New Roman"/>
          <w:sz w:val="18"/>
          <w:szCs w:val="18"/>
          <w:lang w:eastAsia="en-US"/>
        </w:rPr>
        <w:t xml:space="preserve">detected beam. The full version </w:t>
      </w:r>
      <w:r w:rsidR="003E44FC" w:rsidRPr="00037AB5">
        <w:rPr>
          <w:rFonts w:ascii="Times New Roman" w:hAnsi="Times New Roman" w:cs="Times New Roman"/>
          <w:sz w:val="18"/>
          <w:szCs w:val="18"/>
          <w:lang w:eastAsia="en-US"/>
        </w:rPr>
        <w:t xml:space="preserve">of SSB is transmitted only </w:t>
      </w:r>
      <w:r w:rsidR="00A90B99" w:rsidRPr="00037AB5">
        <w:rPr>
          <w:rFonts w:ascii="Times New Roman" w:hAnsi="Times New Roman" w:cs="Times New Roman"/>
          <w:sz w:val="18"/>
          <w:szCs w:val="18"/>
          <w:lang w:eastAsia="en-US"/>
        </w:rPr>
        <w:t>at the beam in which the UE transmitted</w:t>
      </w:r>
      <w:r w:rsidR="00925C7D" w:rsidRPr="00037AB5">
        <w:rPr>
          <w:rFonts w:ascii="Times New Roman" w:hAnsi="Times New Roman" w:cs="Times New Roman"/>
          <w:sz w:val="18"/>
          <w:szCs w:val="18"/>
          <w:lang w:eastAsia="en-US"/>
        </w:rPr>
        <w:t xml:space="preserve"> RACH.</w:t>
      </w:r>
      <w:r w:rsidR="008E75D8">
        <w:rPr>
          <w:rFonts w:ascii="Times New Roman" w:hAnsi="Times New Roman" w:cs="Times New Roman"/>
          <w:sz w:val="18"/>
          <w:szCs w:val="18"/>
          <w:lang w:eastAsia="en-US"/>
        </w:rPr>
        <w:t xml:space="preserve"> This adaptation from “light SSB” to </w:t>
      </w:r>
      <w:r w:rsidR="006A2434">
        <w:rPr>
          <w:rFonts w:ascii="Times New Roman" w:hAnsi="Times New Roman" w:cs="Times New Roman"/>
          <w:sz w:val="18"/>
          <w:szCs w:val="18"/>
          <w:lang w:eastAsia="en-US"/>
        </w:rPr>
        <w:t xml:space="preserve">normal SSB behavior and </w:t>
      </w:r>
      <w:r w:rsidR="00EA122F">
        <w:rPr>
          <w:rFonts w:ascii="Times New Roman" w:hAnsi="Times New Roman" w:cs="Times New Roman"/>
          <w:sz w:val="18"/>
          <w:szCs w:val="18"/>
          <w:lang w:eastAsia="en-US"/>
        </w:rPr>
        <w:t>vice-versa can be achieved with DCI or MAC-CE signaling</w:t>
      </w:r>
      <w:r w:rsidR="00882254">
        <w:rPr>
          <w:rFonts w:ascii="Times New Roman" w:hAnsi="Times New Roman" w:cs="Times New Roman"/>
          <w:sz w:val="18"/>
          <w:szCs w:val="18"/>
          <w:lang w:eastAsia="en-US"/>
        </w:rPr>
        <w:t xml:space="preserve">, or it can be </w:t>
      </w:r>
      <w:r w:rsidR="00B36568">
        <w:rPr>
          <w:rFonts w:ascii="Times New Roman" w:hAnsi="Times New Roman" w:cs="Times New Roman"/>
          <w:sz w:val="18"/>
          <w:szCs w:val="18"/>
          <w:lang w:eastAsia="en-US"/>
        </w:rPr>
        <w:t xml:space="preserve">configured, i.e. upon RACH transmission that informs the detected beam, the UE is expecting </w:t>
      </w:r>
      <w:r w:rsidR="00CB7A58">
        <w:rPr>
          <w:rFonts w:ascii="Times New Roman" w:hAnsi="Times New Roman" w:cs="Times New Roman"/>
          <w:sz w:val="18"/>
          <w:szCs w:val="18"/>
          <w:lang w:eastAsia="en-US"/>
        </w:rPr>
        <w:t>a full Rel. 17 SSB transmission</w:t>
      </w:r>
      <w:r w:rsidR="00EA122F">
        <w:rPr>
          <w:rFonts w:ascii="Times New Roman" w:hAnsi="Times New Roman" w:cs="Times New Roman"/>
          <w:sz w:val="18"/>
          <w:szCs w:val="18"/>
          <w:lang w:eastAsia="en-US"/>
        </w:rPr>
        <w:t>.</w:t>
      </w:r>
    </w:p>
    <w:p w14:paraId="7B8D2A4B" w14:textId="77777777" w:rsidR="004A25A5" w:rsidRPr="00037AB5" w:rsidRDefault="004A25A5" w:rsidP="004A25A5">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 xml:space="preserve"> </w:t>
      </w:r>
    </w:p>
    <w:p w14:paraId="719C77CE" w14:textId="53BC6365" w:rsidR="004A25A5" w:rsidRPr="00037AB5" w:rsidRDefault="00F47D54" w:rsidP="004A25A5">
      <w:pPr>
        <w:spacing w:after="120"/>
        <w:rPr>
          <w:rFonts w:ascii="Times New Roman" w:hAnsi="Times New Roman" w:cs="Times New Roman"/>
          <w:i/>
          <w:sz w:val="18"/>
          <w:szCs w:val="18"/>
        </w:rPr>
      </w:pPr>
      <w:r w:rsidRPr="00037AB5">
        <w:rPr>
          <w:rFonts w:ascii="Times New Roman" w:hAnsi="Times New Roman" w:cs="Times New Roman"/>
          <w:i/>
          <w:sz w:val="18"/>
          <w:szCs w:val="18"/>
        </w:rPr>
        <w:object w:dxaOrig="5780" w:dyaOrig="3245" w14:anchorId="4F0258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6pt;height:222.75pt" o:ole="">
            <v:imagedata r:id="rId12" o:title=""/>
          </v:shape>
          <o:OLEObject Type="Embed" ProgID="PowerPoint.Slide.8" ShapeID="_x0000_i1025" DrawAspect="Content" ObjectID="_1726054060" r:id="rId13"/>
        </w:object>
      </w:r>
    </w:p>
    <w:p w14:paraId="1AACFDB8" w14:textId="135E1B67" w:rsidR="004A25A5" w:rsidRPr="00037AB5" w:rsidRDefault="004A25A5" w:rsidP="004A25A5">
      <w:pPr>
        <w:spacing w:after="120"/>
        <w:jc w:val="center"/>
        <w:rPr>
          <w:rFonts w:ascii="Times New Roman" w:hAnsi="Times New Roman" w:cs="Times New Roman"/>
          <w:sz w:val="18"/>
          <w:szCs w:val="18"/>
          <w:lang w:eastAsia="en-US"/>
        </w:rPr>
      </w:pPr>
      <w:bookmarkStart w:id="2" w:name="_Ref110442064"/>
      <w:r w:rsidRPr="00037AB5">
        <w:rPr>
          <w:rFonts w:ascii="Times New Roman" w:hAnsi="Times New Roman" w:cs="Times New Roman"/>
          <w:i/>
          <w:sz w:val="18"/>
          <w:szCs w:val="18"/>
        </w:rPr>
        <w:t xml:space="preserve">Figure </w:t>
      </w:r>
      <w:r w:rsidRPr="00037AB5">
        <w:rPr>
          <w:rFonts w:ascii="Times New Roman" w:hAnsi="Times New Roman" w:cs="Times New Roman"/>
          <w:i/>
          <w:sz w:val="18"/>
          <w:szCs w:val="18"/>
        </w:rPr>
        <w:fldChar w:fldCharType="begin"/>
      </w:r>
      <w:r w:rsidRPr="00037AB5">
        <w:rPr>
          <w:rFonts w:ascii="Times New Roman" w:hAnsi="Times New Roman" w:cs="Times New Roman"/>
          <w:i/>
          <w:sz w:val="18"/>
          <w:szCs w:val="18"/>
        </w:rPr>
        <w:instrText xml:space="preserve"> SEQ Figure \* ARABIC </w:instrText>
      </w:r>
      <w:r w:rsidRPr="00037AB5">
        <w:rPr>
          <w:rFonts w:ascii="Times New Roman" w:hAnsi="Times New Roman" w:cs="Times New Roman"/>
          <w:i/>
          <w:sz w:val="18"/>
          <w:szCs w:val="18"/>
        </w:rPr>
        <w:fldChar w:fldCharType="separate"/>
      </w:r>
      <w:r w:rsidR="00300F8F" w:rsidRPr="00037AB5">
        <w:rPr>
          <w:rFonts w:ascii="Times New Roman" w:hAnsi="Times New Roman" w:cs="Times New Roman"/>
          <w:i/>
          <w:sz w:val="18"/>
          <w:szCs w:val="18"/>
        </w:rPr>
        <w:t>1</w:t>
      </w:r>
      <w:r w:rsidRPr="00037AB5">
        <w:rPr>
          <w:rFonts w:ascii="Times New Roman" w:hAnsi="Times New Roman" w:cs="Times New Roman"/>
          <w:i/>
          <w:sz w:val="18"/>
          <w:szCs w:val="18"/>
        </w:rPr>
        <w:fldChar w:fldCharType="end"/>
      </w:r>
      <w:bookmarkEnd w:id="2"/>
      <w:r w:rsidRPr="00037AB5">
        <w:rPr>
          <w:rFonts w:ascii="Times New Roman" w:hAnsi="Times New Roman" w:cs="Times New Roman"/>
          <w:i/>
          <w:sz w:val="18"/>
          <w:szCs w:val="18"/>
        </w:rPr>
        <w:t>: “Adaptive/flexible and “on-demand” initial access DL/UL signals transmission/reception.</w:t>
      </w:r>
    </w:p>
    <w:p w14:paraId="05570873" w14:textId="71149D18" w:rsidR="00B47A31" w:rsidRPr="00037AB5" w:rsidRDefault="004A25A5" w:rsidP="004A25A5">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Another mechanism with a significant potential in network energy savings in this “gNB idle mode” is the “compact SSB burst composition”. In legacy systems, burst set patterns are defined with gaps between SSB bursts</w:t>
      </w:r>
      <w:r w:rsidR="00486144" w:rsidRPr="00037AB5">
        <w:rPr>
          <w:rFonts w:ascii="Times New Roman" w:hAnsi="Times New Roman" w:cs="Times New Roman"/>
          <w:sz w:val="18"/>
          <w:szCs w:val="18"/>
          <w:lang w:eastAsia="en-US"/>
        </w:rPr>
        <w:t>, in order</w:t>
      </w:r>
      <w:r w:rsidRPr="00037AB5">
        <w:rPr>
          <w:rFonts w:ascii="Times New Roman" w:hAnsi="Times New Roman" w:cs="Times New Roman"/>
          <w:sz w:val="18"/>
          <w:szCs w:val="18"/>
          <w:lang w:eastAsia="en-US"/>
        </w:rPr>
        <w:t xml:space="preserve"> to accommodate cell traffic</w:t>
      </w:r>
      <w:r w:rsidR="00486144" w:rsidRPr="00037AB5">
        <w:rPr>
          <w:rFonts w:ascii="Times New Roman" w:hAnsi="Times New Roman" w:cs="Times New Roman"/>
          <w:sz w:val="18"/>
          <w:szCs w:val="18"/>
          <w:lang w:eastAsia="en-US"/>
        </w:rPr>
        <w:t xml:space="preserve">, </w:t>
      </w:r>
      <w:r w:rsidR="000C05C6" w:rsidRPr="00037AB5">
        <w:rPr>
          <w:rFonts w:ascii="Times New Roman" w:hAnsi="Times New Roman" w:cs="Times New Roman"/>
          <w:sz w:val="18"/>
          <w:szCs w:val="18"/>
          <w:lang w:eastAsia="en-US"/>
        </w:rPr>
        <w:t>i.e.,</w:t>
      </w:r>
      <w:r w:rsidR="00486144" w:rsidRPr="00037AB5">
        <w:rPr>
          <w:rFonts w:ascii="Times New Roman" w:hAnsi="Times New Roman" w:cs="Times New Roman"/>
          <w:sz w:val="18"/>
          <w:szCs w:val="18"/>
          <w:lang w:eastAsia="en-US"/>
        </w:rPr>
        <w:t xml:space="preserve"> PDSCH and PUSCH</w:t>
      </w:r>
      <w:r w:rsidRPr="00037AB5">
        <w:rPr>
          <w:rFonts w:ascii="Times New Roman" w:hAnsi="Times New Roman" w:cs="Times New Roman"/>
          <w:sz w:val="18"/>
          <w:szCs w:val="18"/>
          <w:lang w:eastAsia="en-US"/>
        </w:rPr>
        <w:t>. In case of no/low load in the cell, a suitable mechanism would be to transmit SSB burst set in a “compact manner”, i.e., with small time gaps between SSBs.</w:t>
      </w:r>
      <w:r w:rsidR="00B47A31" w:rsidRPr="00037AB5">
        <w:rPr>
          <w:rFonts w:ascii="Times New Roman" w:hAnsi="Times New Roman" w:cs="Times New Roman"/>
          <w:sz w:val="18"/>
          <w:szCs w:val="18"/>
          <w:lang w:eastAsia="en-US"/>
        </w:rPr>
        <w:t xml:space="preserve"> This whole operation </w:t>
      </w:r>
      <w:r w:rsidR="00AD7B01" w:rsidRPr="00037AB5">
        <w:rPr>
          <w:rFonts w:ascii="Times New Roman" w:hAnsi="Times New Roman" w:cs="Times New Roman"/>
          <w:sz w:val="18"/>
          <w:szCs w:val="18"/>
          <w:lang w:eastAsia="en-US"/>
        </w:rPr>
        <w:t>can be achieved by</w:t>
      </w:r>
      <w:r w:rsidR="006B695C" w:rsidRPr="00037AB5">
        <w:rPr>
          <w:rFonts w:ascii="Times New Roman" w:hAnsi="Times New Roman" w:cs="Times New Roman"/>
          <w:sz w:val="18"/>
          <w:szCs w:val="18"/>
          <w:lang w:eastAsia="en-US"/>
        </w:rPr>
        <w:t xml:space="preserve"> maintaining the same SSB period</w:t>
      </w:r>
      <w:r w:rsidR="0080027F" w:rsidRPr="00037AB5">
        <w:rPr>
          <w:rFonts w:ascii="Times New Roman" w:hAnsi="Times New Roman" w:cs="Times New Roman"/>
          <w:sz w:val="18"/>
          <w:szCs w:val="18"/>
          <w:lang w:eastAsia="en-US"/>
        </w:rPr>
        <w:t xml:space="preserve">, as in </w:t>
      </w:r>
      <w:r w:rsidR="009B4294" w:rsidRPr="00037AB5">
        <w:rPr>
          <w:rFonts w:ascii="Times New Roman" w:hAnsi="Times New Roman" w:cs="Times New Roman"/>
          <w:sz w:val="18"/>
          <w:szCs w:val="18"/>
          <w:lang w:eastAsia="en-US"/>
        </w:rPr>
        <w:t xml:space="preserve">Rel. 17. </w:t>
      </w:r>
      <w:r w:rsidR="0091246A" w:rsidRPr="00037AB5">
        <w:rPr>
          <w:rFonts w:ascii="Times New Roman" w:hAnsi="Times New Roman" w:cs="Times New Roman"/>
          <w:sz w:val="18"/>
          <w:szCs w:val="18"/>
          <w:lang w:eastAsia="en-US"/>
        </w:rPr>
        <w:t>There is no impact to the UEs, since as soon as UEs transitio</w:t>
      </w:r>
      <w:r w:rsidR="00844AB5" w:rsidRPr="00037AB5">
        <w:rPr>
          <w:rFonts w:ascii="Times New Roman" w:hAnsi="Times New Roman" w:cs="Times New Roman"/>
          <w:sz w:val="18"/>
          <w:szCs w:val="18"/>
          <w:lang w:eastAsia="en-US"/>
        </w:rPr>
        <w:t xml:space="preserve">n into RRC connected mode, </w:t>
      </w:r>
      <w:r w:rsidR="00F72303" w:rsidRPr="00037AB5">
        <w:rPr>
          <w:rFonts w:ascii="Times New Roman" w:hAnsi="Times New Roman" w:cs="Times New Roman"/>
          <w:sz w:val="18"/>
          <w:szCs w:val="18"/>
          <w:lang w:eastAsia="en-US"/>
        </w:rPr>
        <w:t>the network can apply gaps between SS</w:t>
      </w:r>
      <w:r w:rsidR="00A061DD" w:rsidRPr="00037AB5">
        <w:rPr>
          <w:rFonts w:ascii="Times New Roman" w:hAnsi="Times New Roman" w:cs="Times New Roman"/>
          <w:sz w:val="18"/>
          <w:szCs w:val="18"/>
          <w:lang w:eastAsia="en-US"/>
        </w:rPr>
        <w:t>B</w:t>
      </w:r>
      <w:r w:rsidR="00F72303" w:rsidRPr="00037AB5">
        <w:rPr>
          <w:rFonts w:ascii="Times New Roman" w:hAnsi="Times New Roman" w:cs="Times New Roman"/>
          <w:sz w:val="18"/>
          <w:szCs w:val="18"/>
          <w:lang w:eastAsia="en-US"/>
        </w:rPr>
        <w:t xml:space="preserve"> bursts in order to accommodate the traffic of UEs in connected mode.</w:t>
      </w:r>
      <w:r w:rsidR="00E66FC2" w:rsidRPr="00037AB5">
        <w:rPr>
          <w:rFonts w:ascii="Times New Roman" w:hAnsi="Times New Roman" w:cs="Times New Roman"/>
          <w:sz w:val="18"/>
          <w:szCs w:val="18"/>
          <w:lang w:eastAsia="en-US"/>
        </w:rPr>
        <w:t xml:space="preserve"> An example of “compact SSB burst” can be seen in </w:t>
      </w:r>
      <w:r w:rsidR="002D26A3" w:rsidRPr="00037AB5">
        <w:rPr>
          <w:rFonts w:ascii="Times New Roman" w:hAnsi="Times New Roman" w:cs="Times New Roman"/>
          <w:sz w:val="18"/>
          <w:szCs w:val="18"/>
          <w:lang w:eastAsia="en-US"/>
        </w:rPr>
        <w:fldChar w:fldCharType="begin"/>
      </w:r>
      <w:r w:rsidR="002D26A3" w:rsidRPr="00037AB5">
        <w:rPr>
          <w:rFonts w:ascii="Times New Roman" w:hAnsi="Times New Roman" w:cs="Times New Roman"/>
          <w:sz w:val="18"/>
          <w:szCs w:val="18"/>
          <w:lang w:eastAsia="en-US"/>
        </w:rPr>
        <w:instrText xml:space="preserve"> REF _Ref110442878 \h  \* MERGEFORMAT </w:instrText>
      </w:r>
      <w:r w:rsidR="002D26A3" w:rsidRPr="00037AB5">
        <w:rPr>
          <w:rFonts w:ascii="Times New Roman" w:hAnsi="Times New Roman" w:cs="Times New Roman"/>
          <w:sz w:val="18"/>
          <w:szCs w:val="18"/>
          <w:lang w:eastAsia="en-US"/>
        </w:rPr>
      </w:r>
      <w:r w:rsidR="002D26A3"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sz w:val="18"/>
          <w:szCs w:val="18"/>
        </w:rPr>
        <w:t>Figure 2</w:t>
      </w:r>
      <w:r w:rsidR="002D26A3" w:rsidRPr="00037AB5">
        <w:rPr>
          <w:rFonts w:ascii="Times New Roman" w:hAnsi="Times New Roman" w:cs="Times New Roman"/>
          <w:sz w:val="18"/>
          <w:szCs w:val="18"/>
          <w:lang w:eastAsia="en-US"/>
        </w:rPr>
        <w:fldChar w:fldCharType="end"/>
      </w:r>
      <w:r w:rsidR="002D26A3" w:rsidRPr="00037AB5">
        <w:rPr>
          <w:rFonts w:ascii="Times New Roman" w:hAnsi="Times New Roman" w:cs="Times New Roman"/>
          <w:sz w:val="18"/>
          <w:szCs w:val="18"/>
          <w:lang w:eastAsia="en-US"/>
        </w:rPr>
        <w:t>.</w:t>
      </w:r>
    </w:p>
    <w:p w14:paraId="5DA83ED9" w14:textId="42963AA4" w:rsidR="00C26785" w:rsidRPr="00037AB5" w:rsidRDefault="0008472C" w:rsidP="0008472C">
      <w:pPr>
        <w:spacing w:after="120"/>
        <w:jc w:val="center"/>
        <w:rPr>
          <w:rFonts w:ascii="Times New Roman" w:hAnsi="Times New Roman" w:cs="Times New Roman"/>
          <w:sz w:val="18"/>
          <w:szCs w:val="18"/>
          <w:lang w:eastAsia="en-US"/>
        </w:rPr>
      </w:pPr>
      <w:r w:rsidRPr="00037AB5">
        <w:rPr>
          <w:rFonts w:ascii="Times New Roman" w:hAnsi="Times New Roman" w:cs="Times New Roman"/>
          <w:sz w:val="18"/>
          <w:szCs w:val="18"/>
          <w:lang w:eastAsia="en-US"/>
        </w:rPr>
        <w:object w:dxaOrig="9605" w:dyaOrig="5393" w14:anchorId="02192101">
          <v:shape id="_x0000_i1026" type="#_x0000_t75" style="width:424.85pt;height:237.4pt" o:ole="">
            <v:imagedata r:id="rId14" o:title=""/>
          </v:shape>
          <o:OLEObject Type="Embed" ProgID="PowerPoint.SlideMacroEnabled.12" ShapeID="_x0000_i1026" DrawAspect="Content" ObjectID="_1726054061" r:id="rId15"/>
        </w:object>
      </w:r>
    </w:p>
    <w:p w14:paraId="6829602B" w14:textId="732898F5" w:rsidR="006A60F3" w:rsidRPr="00037AB5" w:rsidRDefault="006A60F3" w:rsidP="006A60F3">
      <w:pPr>
        <w:spacing w:after="120"/>
        <w:jc w:val="center"/>
        <w:rPr>
          <w:rFonts w:ascii="Times New Roman" w:hAnsi="Times New Roman" w:cs="Times New Roman"/>
          <w:sz w:val="18"/>
          <w:szCs w:val="18"/>
          <w:lang w:eastAsia="en-US"/>
        </w:rPr>
      </w:pPr>
      <w:bookmarkStart w:id="3" w:name="_Ref110442878"/>
      <w:r w:rsidRPr="00037AB5">
        <w:rPr>
          <w:rFonts w:ascii="Times New Roman" w:hAnsi="Times New Roman" w:cs="Times New Roman"/>
          <w:i/>
          <w:sz w:val="18"/>
          <w:szCs w:val="18"/>
        </w:rPr>
        <w:t xml:space="preserve">Figure </w:t>
      </w:r>
      <w:r w:rsidRPr="00037AB5">
        <w:rPr>
          <w:rFonts w:ascii="Times New Roman" w:hAnsi="Times New Roman" w:cs="Times New Roman"/>
          <w:i/>
          <w:sz w:val="18"/>
          <w:szCs w:val="18"/>
        </w:rPr>
        <w:fldChar w:fldCharType="begin"/>
      </w:r>
      <w:r w:rsidRPr="00037AB5">
        <w:rPr>
          <w:rFonts w:ascii="Times New Roman" w:hAnsi="Times New Roman" w:cs="Times New Roman"/>
          <w:i/>
          <w:sz w:val="18"/>
          <w:szCs w:val="18"/>
        </w:rPr>
        <w:instrText xml:space="preserve"> SEQ Figure \* ARABIC </w:instrText>
      </w:r>
      <w:r w:rsidRPr="00037AB5">
        <w:rPr>
          <w:rFonts w:ascii="Times New Roman" w:hAnsi="Times New Roman" w:cs="Times New Roman"/>
          <w:i/>
          <w:sz w:val="18"/>
          <w:szCs w:val="18"/>
        </w:rPr>
        <w:fldChar w:fldCharType="separate"/>
      </w:r>
      <w:r w:rsidR="00300F8F" w:rsidRPr="00037AB5">
        <w:rPr>
          <w:rFonts w:ascii="Times New Roman" w:hAnsi="Times New Roman" w:cs="Times New Roman"/>
          <w:i/>
          <w:sz w:val="18"/>
          <w:szCs w:val="18"/>
        </w:rPr>
        <w:t>2</w:t>
      </w:r>
      <w:r w:rsidRPr="00037AB5">
        <w:rPr>
          <w:rFonts w:ascii="Times New Roman" w:hAnsi="Times New Roman" w:cs="Times New Roman"/>
          <w:i/>
          <w:sz w:val="18"/>
          <w:szCs w:val="18"/>
        </w:rPr>
        <w:fldChar w:fldCharType="end"/>
      </w:r>
      <w:bookmarkEnd w:id="3"/>
      <w:r w:rsidRPr="00037AB5">
        <w:rPr>
          <w:rFonts w:ascii="Times New Roman" w:hAnsi="Times New Roman" w:cs="Times New Roman"/>
          <w:i/>
          <w:sz w:val="18"/>
          <w:szCs w:val="18"/>
        </w:rPr>
        <w:t>: “</w:t>
      </w:r>
      <w:r w:rsidR="009E4609" w:rsidRPr="00037AB5">
        <w:rPr>
          <w:rFonts w:ascii="Times New Roman" w:hAnsi="Times New Roman" w:cs="Times New Roman"/>
          <w:i/>
          <w:sz w:val="18"/>
          <w:szCs w:val="18"/>
        </w:rPr>
        <w:t>Compact SSB burst</w:t>
      </w:r>
      <w:r w:rsidRPr="00037AB5">
        <w:rPr>
          <w:rFonts w:ascii="Times New Roman" w:hAnsi="Times New Roman" w:cs="Times New Roman"/>
          <w:i/>
          <w:sz w:val="18"/>
          <w:szCs w:val="18"/>
        </w:rPr>
        <w:t>“</w:t>
      </w:r>
      <w:r w:rsidR="009E4609" w:rsidRPr="00037AB5">
        <w:rPr>
          <w:rFonts w:ascii="Times New Roman" w:hAnsi="Times New Roman" w:cs="Times New Roman"/>
          <w:i/>
          <w:sz w:val="18"/>
          <w:szCs w:val="18"/>
        </w:rPr>
        <w:t xml:space="preserve"> by avoiding </w:t>
      </w:r>
      <w:r w:rsidR="0057264B" w:rsidRPr="00037AB5">
        <w:rPr>
          <w:rFonts w:ascii="Times New Roman" w:hAnsi="Times New Roman" w:cs="Times New Roman"/>
          <w:i/>
          <w:sz w:val="18"/>
          <w:szCs w:val="18"/>
        </w:rPr>
        <w:t>gaps between SSB transmissions</w:t>
      </w:r>
      <w:r w:rsidRPr="00037AB5">
        <w:rPr>
          <w:rFonts w:ascii="Times New Roman" w:hAnsi="Times New Roman" w:cs="Times New Roman"/>
          <w:i/>
          <w:sz w:val="18"/>
          <w:szCs w:val="18"/>
        </w:rPr>
        <w:t>.</w:t>
      </w:r>
    </w:p>
    <w:p w14:paraId="5F77E5EC" w14:textId="1F2CC4CA" w:rsidR="004A25A5" w:rsidRPr="00037AB5" w:rsidRDefault="004A25A5" w:rsidP="004A25A5">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This scheme under certain assumptions could provide up to ~14% network energy reduction and roughly 4% of reduction in UE energy consumption for initial access, as it can be seen in</w:t>
      </w:r>
      <w:r w:rsidR="002476C7" w:rsidRPr="00037AB5">
        <w:rPr>
          <w:rFonts w:ascii="Times New Roman" w:hAnsi="Times New Roman" w:cs="Times New Roman"/>
          <w:sz w:val="18"/>
          <w:szCs w:val="18"/>
          <w:lang w:eastAsia="en-US"/>
        </w:rPr>
        <w:t xml:space="preserve"> </w:t>
      </w:r>
      <w:r w:rsidR="00D37522" w:rsidRPr="00037AB5">
        <w:rPr>
          <w:rFonts w:ascii="Times New Roman" w:hAnsi="Times New Roman" w:cs="Times New Roman"/>
          <w:sz w:val="18"/>
          <w:szCs w:val="18"/>
          <w:lang w:eastAsia="en-US"/>
        </w:rPr>
        <w:fldChar w:fldCharType="begin"/>
      </w:r>
      <w:r w:rsidR="00D37522" w:rsidRPr="00037AB5">
        <w:rPr>
          <w:rFonts w:ascii="Times New Roman" w:hAnsi="Times New Roman" w:cs="Times New Roman"/>
          <w:sz w:val="18"/>
          <w:szCs w:val="18"/>
          <w:lang w:eastAsia="en-US"/>
        </w:rPr>
        <w:instrText xml:space="preserve"> REF _Ref111056615 \h  \* MERGEFORMAT </w:instrText>
      </w:r>
      <w:r w:rsidR="00D37522" w:rsidRPr="00037AB5">
        <w:rPr>
          <w:rFonts w:ascii="Times New Roman" w:hAnsi="Times New Roman" w:cs="Times New Roman"/>
          <w:sz w:val="18"/>
          <w:szCs w:val="18"/>
          <w:lang w:eastAsia="en-US"/>
        </w:rPr>
      </w:r>
      <w:r w:rsidR="00D37522"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sz w:val="18"/>
          <w:szCs w:val="18"/>
        </w:rPr>
        <w:t>Table 1</w:t>
      </w:r>
      <w:r w:rsidR="00D37522" w:rsidRPr="00037AB5">
        <w:rPr>
          <w:rFonts w:ascii="Times New Roman" w:hAnsi="Times New Roman" w:cs="Times New Roman"/>
          <w:sz w:val="18"/>
          <w:szCs w:val="18"/>
          <w:lang w:eastAsia="en-US"/>
        </w:rPr>
        <w:fldChar w:fldCharType="end"/>
      </w:r>
      <w:r w:rsidRPr="00037AB5">
        <w:rPr>
          <w:rFonts w:ascii="Times New Roman" w:hAnsi="Times New Roman" w:cs="Times New Roman"/>
          <w:sz w:val="18"/>
          <w:szCs w:val="18"/>
          <w:lang w:eastAsia="en-US"/>
        </w:rPr>
        <w:t xml:space="preserve">. </w:t>
      </w:r>
      <w:r w:rsidR="0007509C" w:rsidRPr="00037AB5">
        <w:rPr>
          <w:rFonts w:ascii="Times New Roman" w:hAnsi="Times New Roman" w:cs="Times New Roman"/>
          <w:sz w:val="18"/>
          <w:szCs w:val="18"/>
          <w:lang w:eastAsia="en-US"/>
        </w:rPr>
        <w:t xml:space="preserve">The gain is obtained due to the fact that the BS can go quicker to </w:t>
      </w:r>
      <w:r w:rsidR="00F91574" w:rsidRPr="00037AB5">
        <w:rPr>
          <w:rFonts w:ascii="Times New Roman" w:hAnsi="Times New Roman" w:cs="Times New Roman"/>
          <w:sz w:val="18"/>
          <w:szCs w:val="18"/>
          <w:lang w:eastAsia="en-US"/>
        </w:rPr>
        <w:t>sleep mode</w:t>
      </w:r>
      <w:r w:rsidR="00A97E39" w:rsidRPr="00037AB5">
        <w:rPr>
          <w:rFonts w:ascii="Times New Roman" w:hAnsi="Times New Roman" w:cs="Times New Roman"/>
          <w:sz w:val="18"/>
          <w:szCs w:val="18"/>
          <w:lang w:eastAsia="en-US"/>
        </w:rPr>
        <w:t xml:space="preserve">, in between </w:t>
      </w:r>
      <w:r w:rsidR="00B81AEC" w:rsidRPr="00037AB5">
        <w:rPr>
          <w:rFonts w:ascii="Times New Roman" w:hAnsi="Times New Roman" w:cs="Times New Roman"/>
          <w:sz w:val="18"/>
          <w:szCs w:val="18"/>
          <w:lang w:eastAsia="en-US"/>
        </w:rPr>
        <w:t>SSB transmissions</w:t>
      </w:r>
      <w:r w:rsidR="00B966B8" w:rsidRPr="00037AB5">
        <w:rPr>
          <w:rFonts w:ascii="Times New Roman" w:hAnsi="Times New Roman" w:cs="Times New Roman"/>
          <w:sz w:val="18"/>
          <w:szCs w:val="18"/>
          <w:lang w:eastAsia="en-US"/>
        </w:rPr>
        <w:t xml:space="preserve"> and the same applies for the UE which </w:t>
      </w:r>
      <w:r w:rsidR="0000455B" w:rsidRPr="00037AB5">
        <w:rPr>
          <w:rFonts w:ascii="Times New Roman" w:hAnsi="Times New Roman" w:cs="Times New Roman"/>
          <w:sz w:val="18"/>
          <w:szCs w:val="18"/>
          <w:lang w:eastAsia="en-US"/>
        </w:rPr>
        <w:t xml:space="preserve">gains </w:t>
      </w:r>
      <w:r w:rsidR="00640FED" w:rsidRPr="00037AB5">
        <w:rPr>
          <w:rFonts w:ascii="Times New Roman" w:hAnsi="Times New Roman" w:cs="Times New Roman"/>
          <w:sz w:val="18"/>
          <w:szCs w:val="18"/>
          <w:lang w:eastAsia="en-US"/>
        </w:rPr>
        <w:t>slightly in energy due to shorter SSB monitoring time</w:t>
      </w:r>
      <w:r w:rsidR="00B81AEC" w:rsidRPr="00037AB5">
        <w:rPr>
          <w:rFonts w:ascii="Times New Roman" w:hAnsi="Times New Roman" w:cs="Times New Roman"/>
          <w:sz w:val="18"/>
          <w:szCs w:val="18"/>
          <w:lang w:eastAsia="en-US"/>
        </w:rPr>
        <w:t xml:space="preserve">. </w:t>
      </w:r>
      <w:r w:rsidRPr="00037AB5">
        <w:rPr>
          <w:rFonts w:ascii="Times New Roman" w:hAnsi="Times New Roman" w:cs="Times New Roman"/>
          <w:sz w:val="18"/>
          <w:szCs w:val="18"/>
          <w:lang w:eastAsia="en-US"/>
        </w:rPr>
        <w:t>The same note as above: These numbers will be very likely slightly adjusted once the gNB energy consumption model is finalized and agreed in this SI; however, the trend for lower network energy consumption will be visible and the presented results already give a rough estimate of the potential of such mechanisms.</w:t>
      </w:r>
    </w:p>
    <w:p w14:paraId="4D866AD2" w14:textId="2AFC796C" w:rsidR="003A2000" w:rsidRPr="00037AB5" w:rsidRDefault="003A2000" w:rsidP="004A25A5">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Based on initial simulations, this combined scheme could reduce energy consumption up to ~28%, by marginally affecting the UE energy consumption.</w:t>
      </w:r>
      <w:r w:rsidRPr="00037AB5">
        <w:rPr>
          <w:rFonts w:ascii="Times New Roman" w:hAnsi="Times New Roman" w:cs="Times New Roman"/>
          <w:sz w:val="14"/>
          <w:szCs w:val="14"/>
          <w:lang w:eastAsia="en-US"/>
        </w:rPr>
        <w:t xml:space="preserve"> </w:t>
      </w:r>
      <w:r w:rsidRPr="00037AB5">
        <w:rPr>
          <w:rFonts w:ascii="Times New Roman" w:hAnsi="Times New Roman" w:cs="Times New Roman"/>
          <w:sz w:val="18"/>
          <w:szCs w:val="18"/>
          <w:lang w:eastAsia="en-US"/>
        </w:rPr>
        <w:t>These techniques can be studied in more details once the gNB energy consumption model is finalized and agreed in this SI; however, the trend for lower network energy consumption will be visible and the presented results already give a rough estimate of the potential of such mechanisms.</w:t>
      </w:r>
    </w:p>
    <w:p w14:paraId="40E923D0" w14:textId="4A25D9F2" w:rsidR="006209CD" w:rsidRPr="00037AB5" w:rsidRDefault="004A25A5" w:rsidP="004A25A5">
      <w:pPr>
        <w:spacing w:after="120"/>
        <w:rPr>
          <w:rFonts w:ascii="Times New Roman" w:hAnsi="Times New Roman" w:cs="Times New Roman"/>
          <w:i/>
          <w:sz w:val="18"/>
          <w:szCs w:val="18"/>
        </w:rPr>
      </w:pPr>
      <w:bookmarkStart w:id="4" w:name="_Ref111056615"/>
      <w:r w:rsidRPr="00037AB5">
        <w:rPr>
          <w:rFonts w:ascii="Times New Roman" w:hAnsi="Times New Roman" w:cs="Times New Roman"/>
          <w:i/>
          <w:sz w:val="18"/>
          <w:szCs w:val="18"/>
        </w:rPr>
        <w:t xml:space="preserve">Table </w:t>
      </w:r>
      <w:r w:rsidRPr="00037AB5">
        <w:rPr>
          <w:rFonts w:ascii="Times New Roman" w:hAnsi="Times New Roman" w:cs="Times New Roman"/>
          <w:i/>
          <w:sz w:val="18"/>
          <w:szCs w:val="18"/>
        </w:rPr>
        <w:fldChar w:fldCharType="begin"/>
      </w:r>
      <w:r w:rsidRPr="00037AB5">
        <w:rPr>
          <w:rFonts w:ascii="Times New Roman" w:hAnsi="Times New Roman" w:cs="Times New Roman"/>
          <w:i/>
          <w:sz w:val="18"/>
          <w:szCs w:val="18"/>
        </w:rPr>
        <w:instrText xml:space="preserve"> SEQ Table \* ARABIC </w:instrText>
      </w:r>
      <w:r w:rsidRPr="00037AB5">
        <w:rPr>
          <w:rFonts w:ascii="Times New Roman" w:hAnsi="Times New Roman" w:cs="Times New Roman"/>
          <w:i/>
          <w:sz w:val="18"/>
          <w:szCs w:val="18"/>
        </w:rPr>
        <w:fldChar w:fldCharType="separate"/>
      </w:r>
      <w:r w:rsidR="00300F8F" w:rsidRPr="00037AB5">
        <w:rPr>
          <w:rFonts w:ascii="Times New Roman" w:hAnsi="Times New Roman" w:cs="Times New Roman"/>
          <w:i/>
          <w:sz w:val="18"/>
          <w:szCs w:val="18"/>
        </w:rPr>
        <w:t>1</w:t>
      </w:r>
      <w:r w:rsidRPr="00037AB5">
        <w:rPr>
          <w:rFonts w:ascii="Times New Roman" w:hAnsi="Times New Roman" w:cs="Times New Roman"/>
          <w:i/>
          <w:sz w:val="18"/>
          <w:szCs w:val="18"/>
        </w:rPr>
        <w:fldChar w:fldCharType="end"/>
      </w:r>
      <w:bookmarkEnd w:id="4"/>
      <w:r w:rsidRPr="00037AB5">
        <w:rPr>
          <w:rFonts w:ascii="Times New Roman" w:hAnsi="Times New Roman" w:cs="Times New Roman"/>
          <w:i/>
          <w:sz w:val="18"/>
          <w:szCs w:val="18"/>
        </w:rPr>
        <w:t>: Network energy consumption and UE power consumption for initial access from i) “light SSB combined with on-demand SSB/RMSI/RACH” and ii) “compact SSB Burst Composition”.</w:t>
      </w:r>
    </w:p>
    <w:tbl>
      <w:tblPr>
        <w:tblStyle w:val="TableGrid"/>
        <w:tblW w:w="0" w:type="auto"/>
        <w:tblInd w:w="805" w:type="dxa"/>
        <w:tblLook w:val="04A0" w:firstRow="1" w:lastRow="0" w:firstColumn="1" w:lastColumn="0" w:noHBand="0" w:noVBand="1"/>
      </w:tblPr>
      <w:tblGrid>
        <w:gridCol w:w="2643"/>
        <w:gridCol w:w="2738"/>
        <w:gridCol w:w="2619"/>
      </w:tblGrid>
      <w:tr w:rsidR="004A25A5" w:rsidRPr="00037AB5" w14:paraId="46855BF3" w14:textId="77777777" w:rsidTr="00291B01">
        <w:tc>
          <w:tcPr>
            <w:tcW w:w="2643" w:type="dxa"/>
          </w:tcPr>
          <w:p w14:paraId="0B2A7500" w14:textId="77777777" w:rsidR="004A25A5" w:rsidRPr="00037AB5" w:rsidRDefault="004A25A5" w:rsidP="00291B01">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lang w:eastAsia="en-US"/>
              </w:rPr>
              <w:t xml:space="preserve">Energy/Power Consumption </w:t>
            </w:r>
          </w:p>
        </w:tc>
        <w:tc>
          <w:tcPr>
            <w:tcW w:w="2738" w:type="dxa"/>
          </w:tcPr>
          <w:p w14:paraId="76D73BD1" w14:textId="77777777" w:rsidR="004A25A5" w:rsidRPr="00037AB5" w:rsidRDefault="004A25A5" w:rsidP="00291B01">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lang w:eastAsia="en-US"/>
              </w:rPr>
              <w:t>“Light SSB” combined with on-demand SSB/RMSI/RACH</w:t>
            </w:r>
          </w:p>
        </w:tc>
        <w:tc>
          <w:tcPr>
            <w:tcW w:w="2619" w:type="dxa"/>
          </w:tcPr>
          <w:p w14:paraId="3A1EB152" w14:textId="77777777" w:rsidR="004A25A5" w:rsidRPr="00037AB5" w:rsidRDefault="004A25A5" w:rsidP="00291B01">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lang w:eastAsia="en-US"/>
              </w:rPr>
              <w:t>Compact SSB/PRACH bursts</w:t>
            </w:r>
          </w:p>
        </w:tc>
      </w:tr>
      <w:tr w:rsidR="004A25A5" w:rsidRPr="00037AB5" w14:paraId="3ACDD74D" w14:textId="77777777" w:rsidTr="00291B01">
        <w:tc>
          <w:tcPr>
            <w:tcW w:w="2643" w:type="dxa"/>
          </w:tcPr>
          <w:p w14:paraId="052545DC" w14:textId="77777777" w:rsidR="004A25A5" w:rsidRPr="00037AB5" w:rsidRDefault="004A25A5" w:rsidP="00291B01">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lang w:eastAsia="en-US"/>
              </w:rPr>
              <w:t>gNB Avg Power saving with respect to a legacy baseline</w:t>
            </w:r>
          </w:p>
        </w:tc>
        <w:tc>
          <w:tcPr>
            <w:tcW w:w="2738" w:type="dxa"/>
          </w:tcPr>
          <w:p w14:paraId="01F5AE77" w14:textId="77777777" w:rsidR="004A25A5" w:rsidRPr="00037AB5" w:rsidRDefault="004A25A5" w:rsidP="00291B01">
            <w:pPr>
              <w:spacing w:after="120"/>
              <w:jc w:val="center"/>
              <w:rPr>
                <w:rFonts w:ascii="Times New Roman" w:hAnsi="Times New Roman" w:cs="Times New Roman"/>
                <w:b/>
                <w:i/>
                <w:color w:val="00B050"/>
                <w:sz w:val="20"/>
                <w:szCs w:val="20"/>
                <w:lang w:eastAsia="en-US"/>
              </w:rPr>
            </w:pPr>
            <w:r w:rsidRPr="00037AB5">
              <w:rPr>
                <w:rFonts w:ascii="Times New Roman" w:hAnsi="Times New Roman" w:cs="Times New Roman"/>
                <w:b/>
                <w:i/>
                <w:color w:val="00B050"/>
                <w:sz w:val="20"/>
                <w:szCs w:val="20"/>
                <w:lang w:eastAsia="en-US"/>
              </w:rPr>
              <w:t>-28%</w:t>
            </w:r>
          </w:p>
        </w:tc>
        <w:tc>
          <w:tcPr>
            <w:tcW w:w="2619" w:type="dxa"/>
          </w:tcPr>
          <w:p w14:paraId="4932BEC8" w14:textId="77777777" w:rsidR="004A25A5" w:rsidRPr="00037AB5" w:rsidRDefault="004A25A5" w:rsidP="00291B01">
            <w:pPr>
              <w:spacing w:after="120"/>
              <w:jc w:val="center"/>
              <w:rPr>
                <w:rFonts w:ascii="Times New Roman" w:hAnsi="Times New Roman" w:cs="Times New Roman"/>
                <w:b/>
                <w:i/>
                <w:color w:val="00B050"/>
                <w:sz w:val="20"/>
                <w:szCs w:val="20"/>
                <w:lang w:eastAsia="en-US"/>
              </w:rPr>
            </w:pPr>
            <w:r w:rsidRPr="00037AB5">
              <w:rPr>
                <w:rFonts w:ascii="Times New Roman" w:hAnsi="Times New Roman" w:cs="Times New Roman"/>
                <w:b/>
                <w:i/>
                <w:color w:val="00B050"/>
                <w:sz w:val="20"/>
                <w:szCs w:val="20"/>
                <w:lang w:eastAsia="en-US"/>
              </w:rPr>
              <w:t>-14%</w:t>
            </w:r>
          </w:p>
        </w:tc>
      </w:tr>
      <w:tr w:rsidR="004A25A5" w:rsidRPr="00037AB5" w14:paraId="3653DFBA" w14:textId="77777777" w:rsidTr="00291B01">
        <w:tc>
          <w:tcPr>
            <w:tcW w:w="2643" w:type="dxa"/>
          </w:tcPr>
          <w:p w14:paraId="05C96AE2" w14:textId="77777777" w:rsidR="004A25A5" w:rsidRPr="00037AB5" w:rsidRDefault="004A25A5" w:rsidP="00291B01">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lang w:eastAsia="en-US"/>
              </w:rPr>
              <w:t>UE’s Initial Access Power Consumption penalty or saving</w:t>
            </w:r>
          </w:p>
        </w:tc>
        <w:tc>
          <w:tcPr>
            <w:tcW w:w="2738" w:type="dxa"/>
          </w:tcPr>
          <w:p w14:paraId="1B1625A3" w14:textId="77777777" w:rsidR="004A25A5" w:rsidRPr="00037AB5" w:rsidRDefault="004A25A5" w:rsidP="00291B01">
            <w:pPr>
              <w:spacing w:after="120"/>
              <w:jc w:val="center"/>
              <w:rPr>
                <w:rFonts w:ascii="Times New Roman" w:hAnsi="Times New Roman" w:cs="Times New Roman"/>
                <w:b/>
                <w:i/>
                <w:sz w:val="20"/>
                <w:szCs w:val="20"/>
                <w:lang w:eastAsia="en-US"/>
              </w:rPr>
            </w:pPr>
            <w:r w:rsidRPr="00037AB5">
              <w:rPr>
                <w:rFonts w:ascii="Times New Roman" w:hAnsi="Times New Roman" w:cs="Times New Roman"/>
                <w:b/>
                <w:i/>
                <w:color w:val="FF0000"/>
                <w:sz w:val="20"/>
                <w:szCs w:val="20"/>
                <w:lang w:eastAsia="en-US"/>
              </w:rPr>
              <w:t>+0.16 %</w:t>
            </w:r>
          </w:p>
        </w:tc>
        <w:tc>
          <w:tcPr>
            <w:tcW w:w="2619" w:type="dxa"/>
          </w:tcPr>
          <w:p w14:paraId="3BAEA745" w14:textId="77777777" w:rsidR="004A25A5" w:rsidRPr="00037AB5" w:rsidRDefault="004A25A5" w:rsidP="00291B01">
            <w:pPr>
              <w:spacing w:after="120"/>
              <w:jc w:val="center"/>
              <w:rPr>
                <w:rFonts w:ascii="Times New Roman" w:hAnsi="Times New Roman" w:cs="Times New Roman"/>
                <w:b/>
                <w:i/>
                <w:sz w:val="20"/>
                <w:szCs w:val="20"/>
                <w:lang w:eastAsia="en-US"/>
              </w:rPr>
            </w:pPr>
            <w:r w:rsidRPr="00037AB5">
              <w:rPr>
                <w:rFonts w:ascii="Times New Roman" w:hAnsi="Times New Roman" w:cs="Times New Roman"/>
                <w:b/>
                <w:i/>
                <w:color w:val="00B050"/>
                <w:sz w:val="20"/>
                <w:szCs w:val="20"/>
                <w:lang w:eastAsia="en-US"/>
              </w:rPr>
              <w:t>-4%</w:t>
            </w:r>
          </w:p>
        </w:tc>
      </w:tr>
    </w:tbl>
    <w:p w14:paraId="1BEA078F" w14:textId="77777777" w:rsidR="006209CD" w:rsidRPr="00037AB5" w:rsidRDefault="006209CD" w:rsidP="004A25A5">
      <w:pPr>
        <w:rPr>
          <w:rFonts w:ascii="Times New Roman" w:hAnsi="Times New Roman" w:cs="Times New Roman"/>
          <w:sz w:val="18"/>
          <w:szCs w:val="18"/>
        </w:rPr>
      </w:pPr>
    </w:p>
    <w:p w14:paraId="77755B84" w14:textId="32E87C01" w:rsidR="004664B5" w:rsidRPr="00037AB5" w:rsidRDefault="004A25A5" w:rsidP="004A25A5">
      <w:pPr>
        <w:rPr>
          <w:rFonts w:ascii="Times New Roman" w:hAnsi="Times New Roman" w:cs="Times New Roman"/>
          <w:sz w:val="18"/>
          <w:szCs w:val="18"/>
        </w:rPr>
      </w:pPr>
      <w:r w:rsidRPr="00037AB5">
        <w:rPr>
          <w:rFonts w:ascii="Times New Roman" w:hAnsi="Times New Roman" w:cs="Times New Roman"/>
          <w:sz w:val="18"/>
          <w:szCs w:val="18"/>
        </w:rPr>
        <w:t>As also mentioned above, a system with beam sweeping broadcast signals over multiple beams introduces a higher system overhead, higher network energy consumption, and higher UE power for RRM measurement than a system with a single beam operation (e.g., LTE) or an operation with a small number of beams. We</w:t>
      </w:r>
      <w:r w:rsidRPr="00037AB5" w:rsidDel="00AA48D6">
        <w:rPr>
          <w:rFonts w:ascii="Times New Roman" w:hAnsi="Times New Roman" w:cs="Times New Roman"/>
          <w:sz w:val="18"/>
          <w:szCs w:val="18"/>
        </w:rPr>
        <w:t xml:space="preserve"> </w:t>
      </w:r>
      <w:r w:rsidRPr="00037AB5">
        <w:rPr>
          <w:rFonts w:ascii="Times New Roman" w:hAnsi="Times New Roman" w:cs="Times New Roman"/>
          <w:sz w:val="18"/>
          <w:szCs w:val="18"/>
        </w:rPr>
        <w:t>can have enhancements on mobility and paging to reduce both NW power and UE power by enabling the system to operate with a fewer number of beams when the system load is empty or low in greenfield deployments</w:t>
      </w:r>
      <w:r w:rsidR="00C4588E" w:rsidRPr="00037AB5">
        <w:rPr>
          <w:rFonts w:ascii="Times New Roman" w:hAnsi="Times New Roman" w:cs="Times New Roman"/>
          <w:sz w:val="18"/>
          <w:szCs w:val="18"/>
        </w:rPr>
        <w:t xml:space="preserve">. Several </w:t>
      </w:r>
      <w:r w:rsidR="00E008A5" w:rsidRPr="00037AB5">
        <w:rPr>
          <w:rFonts w:ascii="Times New Roman" w:hAnsi="Times New Roman" w:cs="Times New Roman"/>
          <w:sz w:val="18"/>
          <w:szCs w:val="18"/>
        </w:rPr>
        <w:t>mechanism</w:t>
      </w:r>
      <w:r w:rsidR="000C44C2" w:rsidRPr="00037AB5">
        <w:rPr>
          <w:rFonts w:ascii="Times New Roman" w:hAnsi="Times New Roman" w:cs="Times New Roman"/>
          <w:sz w:val="18"/>
          <w:szCs w:val="18"/>
        </w:rPr>
        <w:t>s can be applied in order to achieve this</w:t>
      </w:r>
      <w:r w:rsidR="004664B5" w:rsidRPr="00037AB5">
        <w:rPr>
          <w:rFonts w:ascii="Times New Roman" w:hAnsi="Times New Roman" w:cs="Times New Roman"/>
          <w:sz w:val="18"/>
          <w:szCs w:val="18"/>
        </w:rPr>
        <w:t xml:space="preserve"> reduction in beam sweeping.</w:t>
      </w:r>
    </w:p>
    <w:p w14:paraId="1306DCE4" w14:textId="05EE1C6A" w:rsidR="006F2E1E" w:rsidRPr="00037AB5" w:rsidRDefault="004664B5" w:rsidP="004A25A5">
      <w:pPr>
        <w:rPr>
          <w:rFonts w:ascii="Times New Roman" w:hAnsi="Times New Roman" w:cs="Times New Roman"/>
          <w:sz w:val="18"/>
          <w:szCs w:val="18"/>
        </w:rPr>
      </w:pPr>
      <w:r w:rsidRPr="00037AB5">
        <w:rPr>
          <w:rFonts w:ascii="Times New Roman" w:hAnsi="Times New Roman" w:cs="Times New Roman"/>
          <w:sz w:val="18"/>
          <w:szCs w:val="18"/>
        </w:rPr>
        <w:t xml:space="preserve">As a first example, </w:t>
      </w:r>
      <w:r w:rsidR="00BA3C1C" w:rsidRPr="00037AB5">
        <w:rPr>
          <w:rFonts w:ascii="Times New Roman" w:hAnsi="Times New Roman" w:cs="Times New Roman"/>
          <w:sz w:val="18"/>
          <w:szCs w:val="18"/>
        </w:rPr>
        <w:t>flexible beam sweeping can be applied</w:t>
      </w:r>
      <w:r w:rsidR="00A238BA" w:rsidRPr="00037AB5">
        <w:rPr>
          <w:rFonts w:ascii="Times New Roman" w:hAnsi="Times New Roman" w:cs="Times New Roman"/>
          <w:sz w:val="18"/>
          <w:szCs w:val="18"/>
        </w:rPr>
        <w:t xml:space="preserve"> for RMSI transmission. </w:t>
      </w:r>
      <w:r w:rsidR="00990103" w:rsidRPr="00037AB5">
        <w:rPr>
          <w:rFonts w:ascii="Times New Roman" w:hAnsi="Times New Roman" w:cs="Times New Roman"/>
          <w:sz w:val="18"/>
          <w:szCs w:val="18"/>
        </w:rPr>
        <w:t>Currently, RMSI is sent in all directions from all TRPs with the same periodicity</w:t>
      </w:r>
      <w:r w:rsidR="00E851A4" w:rsidRPr="00037AB5">
        <w:rPr>
          <w:rFonts w:ascii="Times New Roman" w:hAnsi="Times New Roman" w:cs="Times New Roman"/>
          <w:sz w:val="18"/>
          <w:szCs w:val="18"/>
        </w:rPr>
        <w:t xml:space="preserve">. In very low loaded scenarios, </w:t>
      </w:r>
      <w:r w:rsidR="009A14E1" w:rsidRPr="00037AB5">
        <w:rPr>
          <w:rFonts w:ascii="Times New Roman" w:hAnsi="Times New Roman" w:cs="Times New Roman"/>
          <w:sz w:val="18"/>
          <w:szCs w:val="18"/>
        </w:rPr>
        <w:t>RMSI can be transmitted from certain TRPs/beam directions less frequently</w:t>
      </w:r>
      <w:r w:rsidR="004A1C80" w:rsidRPr="00037AB5">
        <w:rPr>
          <w:rFonts w:ascii="Times New Roman" w:hAnsi="Times New Roman" w:cs="Times New Roman"/>
          <w:sz w:val="18"/>
          <w:szCs w:val="18"/>
        </w:rPr>
        <w:t xml:space="preserve">, due to lack of UEs in these beam directions. </w:t>
      </w:r>
      <w:r w:rsidR="00117D16" w:rsidRPr="00037AB5">
        <w:rPr>
          <w:rFonts w:ascii="Times New Roman" w:hAnsi="Times New Roman" w:cs="Times New Roman"/>
          <w:sz w:val="18"/>
          <w:szCs w:val="18"/>
        </w:rPr>
        <w:t xml:space="preserve">RMSI transmission from different </w:t>
      </w:r>
      <w:r w:rsidR="00A465D0" w:rsidRPr="00037AB5">
        <w:rPr>
          <w:rFonts w:ascii="Times New Roman" w:hAnsi="Times New Roman" w:cs="Times New Roman"/>
          <w:sz w:val="18"/>
          <w:szCs w:val="18"/>
        </w:rPr>
        <w:t>beams</w:t>
      </w:r>
      <w:r w:rsidR="0019713B" w:rsidRPr="00037AB5">
        <w:rPr>
          <w:rFonts w:ascii="Times New Roman" w:hAnsi="Times New Roman" w:cs="Times New Roman"/>
          <w:sz w:val="18"/>
          <w:szCs w:val="18"/>
        </w:rPr>
        <w:t xml:space="preserve"> can be signaled to UEs </w:t>
      </w:r>
      <w:r w:rsidR="002F35D0" w:rsidRPr="00037AB5">
        <w:rPr>
          <w:rFonts w:ascii="Times New Roman" w:hAnsi="Times New Roman" w:cs="Times New Roman"/>
          <w:sz w:val="18"/>
          <w:szCs w:val="18"/>
        </w:rPr>
        <w:t>either via SSB or RRC signaling</w:t>
      </w:r>
      <w:r w:rsidR="009C6C37" w:rsidRPr="00037AB5">
        <w:rPr>
          <w:rFonts w:ascii="Times New Roman" w:hAnsi="Times New Roman" w:cs="Times New Roman"/>
          <w:sz w:val="18"/>
          <w:szCs w:val="18"/>
        </w:rPr>
        <w:t xml:space="preserve">. </w:t>
      </w:r>
      <w:r w:rsidR="00281B62" w:rsidRPr="00037AB5">
        <w:rPr>
          <w:rFonts w:ascii="Times New Roman" w:hAnsi="Times New Roman" w:cs="Times New Roman"/>
          <w:sz w:val="18"/>
          <w:szCs w:val="18"/>
        </w:rPr>
        <w:t xml:space="preserve">An example of </w:t>
      </w:r>
      <w:r w:rsidR="00365BDB" w:rsidRPr="00037AB5">
        <w:rPr>
          <w:rFonts w:ascii="Times New Roman" w:hAnsi="Times New Roman" w:cs="Times New Roman"/>
          <w:sz w:val="18"/>
          <w:szCs w:val="18"/>
        </w:rPr>
        <w:t xml:space="preserve">RMSI transmission with flexible beam sweeping can be seen in </w:t>
      </w:r>
      <w:r w:rsidR="00AB4F73" w:rsidRPr="00037AB5">
        <w:rPr>
          <w:rFonts w:ascii="Times New Roman" w:hAnsi="Times New Roman" w:cs="Times New Roman"/>
          <w:sz w:val="18"/>
          <w:szCs w:val="18"/>
        </w:rPr>
        <w:fldChar w:fldCharType="begin"/>
      </w:r>
      <w:r w:rsidR="00AB4F73" w:rsidRPr="00037AB5">
        <w:rPr>
          <w:rFonts w:ascii="Times New Roman" w:hAnsi="Times New Roman" w:cs="Times New Roman"/>
          <w:sz w:val="18"/>
          <w:szCs w:val="18"/>
        </w:rPr>
        <w:instrText xml:space="preserve"> REF _Ref110494004 \h  \* MERGEFORMAT </w:instrText>
      </w:r>
      <w:r w:rsidR="00AB4F73" w:rsidRPr="00037AB5">
        <w:rPr>
          <w:rFonts w:ascii="Times New Roman" w:hAnsi="Times New Roman" w:cs="Times New Roman"/>
          <w:sz w:val="18"/>
          <w:szCs w:val="18"/>
        </w:rPr>
      </w:r>
      <w:r w:rsidR="00AB4F73" w:rsidRPr="00037AB5">
        <w:rPr>
          <w:rFonts w:ascii="Times New Roman" w:hAnsi="Times New Roman" w:cs="Times New Roman"/>
          <w:sz w:val="18"/>
          <w:szCs w:val="18"/>
        </w:rPr>
        <w:fldChar w:fldCharType="separate"/>
      </w:r>
      <w:r w:rsidR="00300F8F" w:rsidRPr="00037AB5">
        <w:rPr>
          <w:rFonts w:ascii="Times New Roman" w:hAnsi="Times New Roman" w:cs="Times New Roman"/>
          <w:sz w:val="18"/>
          <w:szCs w:val="18"/>
        </w:rPr>
        <w:t>Figure 3</w:t>
      </w:r>
      <w:r w:rsidR="00AB4F73" w:rsidRPr="00037AB5">
        <w:rPr>
          <w:rFonts w:ascii="Times New Roman" w:hAnsi="Times New Roman" w:cs="Times New Roman"/>
          <w:sz w:val="18"/>
          <w:szCs w:val="18"/>
        </w:rPr>
        <w:fldChar w:fldCharType="end"/>
      </w:r>
      <w:r w:rsidR="00AB4F73" w:rsidRPr="00037AB5">
        <w:rPr>
          <w:rFonts w:ascii="Times New Roman" w:hAnsi="Times New Roman" w:cs="Times New Roman"/>
          <w:sz w:val="18"/>
          <w:szCs w:val="18"/>
        </w:rPr>
        <w:t>.</w:t>
      </w:r>
    </w:p>
    <w:bookmarkStart w:id="5" w:name="_MON_1721105579"/>
    <w:bookmarkEnd w:id="5"/>
    <w:p w14:paraId="3273B4BF" w14:textId="4AB7C31A" w:rsidR="00AE11B8" w:rsidRPr="00037AB5" w:rsidRDefault="0008472C" w:rsidP="0008472C">
      <w:pPr>
        <w:jc w:val="center"/>
        <w:rPr>
          <w:rFonts w:ascii="Times New Roman" w:hAnsi="Times New Roman" w:cs="Times New Roman"/>
          <w:sz w:val="18"/>
          <w:szCs w:val="18"/>
        </w:rPr>
      </w:pPr>
      <w:r w:rsidRPr="00037AB5">
        <w:rPr>
          <w:rFonts w:ascii="Times New Roman" w:hAnsi="Times New Roman" w:cs="Times New Roman"/>
          <w:sz w:val="18"/>
          <w:szCs w:val="18"/>
        </w:rPr>
        <w:object w:dxaOrig="9707" w:dyaOrig="5461" w14:anchorId="2FDA6842">
          <v:shape id="_x0000_i1027" type="#_x0000_t75" style="width:417.4pt;height:237.4pt" o:ole="">
            <v:imagedata r:id="rId16" o:title=""/>
          </v:shape>
          <o:OLEObject Type="Embed" ProgID="PowerPoint.SlideMacroEnabled.12" ShapeID="_x0000_i1027" DrawAspect="Content" ObjectID="_1726054062" r:id="rId17"/>
        </w:object>
      </w:r>
    </w:p>
    <w:p w14:paraId="0B55BA24" w14:textId="62948713" w:rsidR="00A02F64" w:rsidRPr="00037AB5" w:rsidRDefault="00A02F64" w:rsidP="00A02F64">
      <w:pPr>
        <w:spacing w:after="120"/>
        <w:jc w:val="center"/>
        <w:rPr>
          <w:rFonts w:ascii="Times New Roman" w:hAnsi="Times New Roman" w:cs="Times New Roman"/>
          <w:sz w:val="18"/>
          <w:szCs w:val="18"/>
          <w:lang w:eastAsia="en-US"/>
        </w:rPr>
      </w:pPr>
      <w:bookmarkStart w:id="6" w:name="_Ref110494004"/>
      <w:r w:rsidRPr="00037AB5">
        <w:rPr>
          <w:rFonts w:ascii="Times New Roman" w:hAnsi="Times New Roman" w:cs="Times New Roman"/>
          <w:i/>
          <w:sz w:val="18"/>
          <w:szCs w:val="18"/>
        </w:rPr>
        <w:t xml:space="preserve">Figure </w:t>
      </w:r>
      <w:r w:rsidRPr="00037AB5">
        <w:rPr>
          <w:rFonts w:ascii="Times New Roman" w:hAnsi="Times New Roman" w:cs="Times New Roman"/>
          <w:i/>
          <w:sz w:val="18"/>
          <w:szCs w:val="18"/>
        </w:rPr>
        <w:fldChar w:fldCharType="begin"/>
      </w:r>
      <w:r w:rsidRPr="00037AB5">
        <w:rPr>
          <w:rFonts w:ascii="Times New Roman" w:hAnsi="Times New Roman" w:cs="Times New Roman"/>
          <w:i/>
          <w:sz w:val="18"/>
          <w:szCs w:val="18"/>
        </w:rPr>
        <w:instrText xml:space="preserve"> SEQ Figure \* ARABIC </w:instrText>
      </w:r>
      <w:r w:rsidRPr="00037AB5">
        <w:rPr>
          <w:rFonts w:ascii="Times New Roman" w:hAnsi="Times New Roman" w:cs="Times New Roman"/>
          <w:i/>
          <w:sz w:val="18"/>
          <w:szCs w:val="18"/>
        </w:rPr>
        <w:fldChar w:fldCharType="separate"/>
      </w:r>
      <w:r w:rsidR="00300F8F" w:rsidRPr="00037AB5">
        <w:rPr>
          <w:rFonts w:ascii="Times New Roman" w:hAnsi="Times New Roman" w:cs="Times New Roman"/>
          <w:i/>
          <w:sz w:val="18"/>
          <w:szCs w:val="18"/>
        </w:rPr>
        <w:t>3</w:t>
      </w:r>
      <w:r w:rsidRPr="00037AB5">
        <w:rPr>
          <w:rFonts w:ascii="Times New Roman" w:hAnsi="Times New Roman" w:cs="Times New Roman"/>
          <w:i/>
          <w:sz w:val="18"/>
          <w:szCs w:val="18"/>
        </w:rPr>
        <w:fldChar w:fldCharType="end"/>
      </w:r>
      <w:bookmarkEnd w:id="6"/>
      <w:r w:rsidRPr="00037AB5">
        <w:rPr>
          <w:rFonts w:ascii="Times New Roman" w:hAnsi="Times New Roman" w:cs="Times New Roman"/>
          <w:i/>
          <w:sz w:val="18"/>
          <w:szCs w:val="18"/>
        </w:rPr>
        <w:t xml:space="preserve">: </w:t>
      </w:r>
      <w:r w:rsidR="00EF6284" w:rsidRPr="00037AB5">
        <w:rPr>
          <w:rFonts w:ascii="Times New Roman" w:hAnsi="Times New Roman" w:cs="Times New Roman"/>
          <w:i/>
          <w:sz w:val="18"/>
          <w:szCs w:val="18"/>
        </w:rPr>
        <w:t xml:space="preserve">RMSI </w:t>
      </w:r>
      <w:r w:rsidRPr="00037AB5">
        <w:rPr>
          <w:rFonts w:ascii="Times New Roman" w:hAnsi="Times New Roman" w:cs="Times New Roman"/>
          <w:i/>
          <w:sz w:val="18"/>
          <w:szCs w:val="18"/>
        </w:rPr>
        <w:t>transmission</w:t>
      </w:r>
      <w:r w:rsidR="00EF6284" w:rsidRPr="00037AB5">
        <w:rPr>
          <w:rFonts w:ascii="Times New Roman" w:hAnsi="Times New Roman" w:cs="Times New Roman"/>
          <w:i/>
          <w:sz w:val="18"/>
          <w:szCs w:val="18"/>
        </w:rPr>
        <w:t xml:space="preserve"> with flexible beam sweeping</w:t>
      </w:r>
      <w:r w:rsidRPr="00037AB5">
        <w:rPr>
          <w:rFonts w:ascii="Times New Roman" w:hAnsi="Times New Roman" w:cs="Times New Roman"/>
          <w:i/>
          <w:sz w:val="18"/>
          <w:szCs w:val="18"/>
        </w:rPr>
        <w:t>.</w:t>
      </w:r>
    </w:p>
    <w:p w14:paraId="22C444DC" w14:textId="2BE1B135" w:rsidR="00A02F64" w:rsidRPr="00037AB5" w:rsidRDefault="00A02F64" w:rsidP="00A02F64">
      <w:pPr>
        <w:rPr>
          <w:rFonts w:ascii="Times New Roman" w:hAnsi="Times New Roman" w:cs="Times New Roman"/>
          <w:sz w:val="18"/>
          <w:szCs w:val="18"/>
        </w:rPr>
      </w:pPr>
      <w:r w:rsidRPr="00037AB5">
        <w:rPr>
          <w:rFonts w:ascii="Times New Roman" w:hAnsi="Times New Roman" w:cs="Times New Roman"/>
          <w:sz w:val="18"/>
          <w:szCs w:val="18"/>
        </w:rPr>
        <w:t>Similar to RMSI transmission, the same principle can be applied to RACH configuration</w:t>
      </w:r>
      <w:r w:rsidR="00126A00" w:rsidRPr="00037AB5">
        <w:rPr>
          <w:rFonts w:ascii="Times New Roman" w:hAnsi="Times New Roman" w:cs="Times New Roman"/>
          <w:sz w:val="18"/>
          <w:szCs w:val="18"/>
        </w:rPr>
        <w:t>:</w:t>
      </w:r>
      <w:r w:rsidRPr="00037AB5">
        <w:rPr>
          <w:rFonts w:ascii="Times New Roman" w:hAnsi="Times New Roman" w:cs="Times New Roman"/>
          <w:sz w:val="18"/>
          <w:szCs w:val="18"/>
        </w:rPr>
        <w:t xml:space="preserve"> </w:t>
      </w:r>
      <w:r w:rsidR="00FB05E8" w:rsidRPr="00037AB5">
        <w:rPr>
          <w:rFonts w:ascii="Times New Roman" w:hAnsi="Times New Roman" w:cs="Times New Roman"/>
          <w:sz w:val="18"/>
          <w:szCs w:val="18"/>
        </w:rPr>
        <w:t>RACH transmissions can be configured in a different manner in</w:t>
      </w:r>
      <w:r w:rsidRPr="00037AB5">
        <w:rPr>
          <w:rFonts w:ascii="Times New Roman" w:hAnsi="Times New Roman" w:cs="Times New Roman"/>
          <w:sz w:val="18"/>
          <w:szCs w:val="18"/>
        </w:rPr>
        <w:t xml:space="preserve"> different beam directions or TRPs, due to different activity levels per beam direction. Such configurations can be applied for various beam directions and for specific time periods. These different RACH configurations per beam namely imply that are different RACH parameters, such as different time resources, offset, periodicity, etc.</w:t>
      </w:r>
    </w:p>
    <w:p w14:paraId="53D1AD00" w14:textId="77777777" w:rsidR="00A02F64" w:rsidRPr="00037AB5" w:rsidRDefault="00A02F64" w:rsidP="004A25A5">
      <w:pPr>
        <w:rPr>
          <w:rFonts w:ascii="Times New Roman" w:hAnsi="Times New Roman" w:cs="Times New Roman"/>
          <w:sz w:val="18"/>
          <w:szCs w:val="18"/>
        </w:rPr>
      </w:pPr>
    </w:p>
    <w:p w14:paraId="7ABD505E" w14:textId="5C5EEC6B" w:rsidR="00C4588E" w:rsidRPr="00037AB5" w:rsidRDefault="0056271D" w:rsidP="004A25A5">
      <w:pPr>
        <w:rPr>
          <w:rFonts w:ascii="Times New Roman" w:hAnsi="Times New Roman" w:cs="Times New Roman"/>
          <w:sz w:val="18"/>
          <w:szCs w:val="18"/>
        </w:rPr>
      </w:pPr>
      <w:r w:rsidRPr="00037AB5">
        <w:rPr>
          <w:rFonts w:ascii="Times New Roman" w:hAnsi="Times New Roman" w:cs="Times New Roman"/>
          <w:sz w:val="18"/>
          <w:szCs w:val="18"/>
        </w:rPr>
        <w:t>Network e</w:t>
      </w:r>
      <w:r w:rsidR="006F2E1E" w:rsidRPr="00037AB5">
        <w:rPr>
          <w:rFonts w:ascii="Times New Roman" w:hAnsi="Times New Roman" w:cs="Times New Roman"/>
          <w:sz w:val="18"/>
          <w:szCs w:val="18"/>
        </w:rPr>
        <w:t xml:space="preserve">nergy </w:t>
      </w:r>
      <w:r w:rsidRPr="00037AB5">
        <w:rPr>
          <w:rFonts w:ascii="Times New Roman" w:hAnsi="Times New Roman" w:cs="Times New Roman"/>
          <w:sz w:val="18"/>
          <w:szCs w:val="18"/>
        </w:rPr>
        <w:t>savings</w:t>
      </w:r>
      <w:r w:rsidR="006F2E1E" w:rsidRPr="00037AB5">
        <w:rPr>
          <w:rFonts w:ascii="Times New Roman" w:hAnsi="Times New Roman" w:cs="Times New Roman"/>
          <w:sz w:val="18"/>
          <w:szCs w:val="18"/>
        </w:rPr>
        <w:t xml:space="preserve"> </w:t>
      </w:r>
      <w:r w:rsidR="00D907BA" w:rsidRPr="00037AB5">
        <w:rPr>
          <w:rFonts w:ascii="Times New Roman" w:hAnsi="Times New Roman" w:cs="Times New Roman"/>
          <w:sz w:val="18"/>
          <w:szCs w:val="18"/>
        </w:rPr>
        <w:t>can</w:t>
      </w:r>
      <w:r w:rsidR="00B546E1" w:rsidRPr="00037AB5">
        <w:rPr>
          <w:rFonts w:ascii="Times New Roman" w:hAnsi="Times New Roman" w:cs="Times New Roman"/>
          <w:sz w:val="18"/>
          <w:szCs w:val="18"/>
        </w:rPr>
        <w:t xml:space="preserve"> also</w:t>
      </w:r>
      <w:r w:rsidR="00D907BA" w:rsidRPr="00037AB5">
        <w:rPr>
          <w:rFonts w:ascii="Times New Roman" w:hAnsi="Times New Roman" w:cs="Times New Roman"/>
          <w:sz w:val="18"/>
          <w:szCs w:val="18"/>
        </w:rPr>
        <w:t xml:space="preserve"> be obtained by</w:t>
      </w:r>
      <w:r w:rsidRPr="00037AB5">
        <w:rPr>
          <w:rFonts w:ascii="Times New Roman" w:hAnsi="Times New Roman" w:cs="Times New Roman"/>
          <w:sz w:val="18"/>
          <w:szCs w:val="18"/>
        </w:rPr>
        <w:t xml:space="preserve"> </w:t>
      </w:r>
      <w:r w:rsidR="005B0C97" w:rsidRPr="00037AB5">
        <w:rPr>
          <w:rFonts w:ascii="Times New Roman" w:hAnsi="Times New Roman" w:cs="Times New Roman"/>
          <w:sz w:val="18"/>
          <w:szCs w:val="18"/>
        </w:rPr>
        <w:t xml:space="preserve">adapting the </w:t>
      </w:r>
      <w:r w:rsidR="00FA6669" w:rsidRPr="00037AB5">
        <w:rPr>
          <w:rFonts w:ascii="Times New Roman" w:hAnsi="Times New Roman" w:cs="Times New Roman"/>
          <w:sz w:val="18"/>
          <w:szCs w:val="18"/>
        </w:rPr>
        <w:t>transmission power level per beam direction/TRP. This a</w:t>
      </w:r>
      <w:r w:rsidR="00893958" w:rsidRPr="00037AB5">
        <w:rPr>
          <w:rFonts w:ascii="Times New Roman" w:hAnsi="Times New Roman" w:cs="Times New Roman"/>
          <w:sz w:val="18"/>
          <w:szCs w:val="18"/>
        </w:rPr>
        <w:t xml:space="preserve">daptation of transmission power per beam direction/TRP does not need to be </w:t>
      </w:r>
      <w:r w:rsidR="0088564E" w:rsidRPr="00037AB5">
        <w:rPr>
          <w:rFonts w:ascii="Times New Roman" w:hAnsi="Times New Roman" w:cs="Times New Roman"/>
          <w:sz w:val="18"/>
          <w:szCs w:val="18"/>
        </w:rPr>
        <w:t>done very dynamically. It can be done in a semi-static manner, via SSB or RRC signaling and it can be based on the</w:t>
      </w:r>
      <w:r w:rsidR="005D7B37" w:rsidRPr="00037AB5">
        <w:rPr>
          <w:rFonts w:ascii="Times New Roman" w:hAnsi="Times New Roman" w:cs="Times New Roman"/>
          <w:sz w:val="18"/>
          <w:szCs w:val="18"/>
        </w:rPr>
        <w:t xml:space="preserve"> average coverage provided </w:t>
      </w:r>
      <w:r w:rsidR="00FD05D0" w:rsidRPr="00037AB5">
        <w:rPr>
          <w:rFonts w:ascii="Times New Roman" w:hAnsi="Times New Roman" w:cs="Times New Roman"/>
          <w:sz w:val="18"/>
          <w:szCs w:val="18"/>
        </w:rPr>
        <w:t>per beam direction; as an example</w:t>
      </w:r>
      <w:r w:rsidR="00B50292" w:rsidRPr="00037AB5">
        <w:rPr>
          <w:rFonts w:ascii="Times New Roman" w:hAnsi="Times New Roman" w:cs="Times New Roman"/>
          <w:sz w:val="18"/>
          <w:szCs w:val="18"/>
        </w:rPr>
        <w:t>,</w:t>
      </w:r>
      <w:r w:rsidR="00FD05D0" w:rsidRPr="00037AB5">
        <w:rPr>
          <w:rFonts w:ascii="Times New Roman" w:hAnsi="Times New Roman" w:cs="Times New Roman"/>
          <w:sz w:val="18"/>
          <w:szCs w:val="18"/>
        </w:rPr>
        <w:t xml:space="preserve"> a given beam direction </w:t>
      </w:r>
      <w:r w:rsidR="00121A9A" w:rsidRPr="00037AB5">
        <w:rPr>
          <w:rFonts w:ascii="Times New Roman" w:hAnsi="Times New Roman" w:cs="Times New Roman"/>
          <w:sz w:val="18"/>
          <w:szCs w:val="18"/>
        </w:rPr>
        <w:t xml:space="preserve">might be blocked for several seconds and the </w:t>
      </w:r>
      <w:r w:rsidR="006013DB" w:rsidRPr="00037AB5">
        <w:rPr>
          <w:rFonts w:ascii="Times New Roman" w:hAnsi="Times New Roman" w:cs="Times New Roman"/>
          <w:sz w:val="18"/>
          <w:szCs w:val="18"/>
        </w:rPr>
        <w:t>reach of the beam is limited</w:t>
      </w:r>
      <w:r w:rsidR="00266FC4" w:rsidRPr="00037AB5">
        <w:rPr>
          <w:rFonts w:ascii="Times New Roman" w:hAnsi="Times New Roman" w:cs="Times New Roman"/>
          <w:sz w:val="18"/>
          <w:szCs w:val="18"/>
        </w:rPr>
        <w:t xml:space="preserve">. In such a case transmitting with the </w:t>
      </w:r>
      <w:r w:rsidR="00B50292" w:rsidRPr="00037AB5">
        <w:rPr>
          <w:rFonts w:ascii="Times New Roman" w:hAnsi="Times New Roman" w:cs="Times New Roman"/>
          <w:sz w:val="18"/>
          <w:szCs w:val="18"/>
        </w:rPr>
        <w:t xml:space="preserve">BS </w:t>
      </w:r>
      <w:r w:rsidR="00266FC4" w:rsidRPr="00037AB5">
        <w:rPr>
          <w:rFonts w:ascii="Times New Roman" w:hAnsi="Times New Roman" w:cs="Times New Roman"/>
          <w:sz w:val="18"/>
          <w:szCs w:val="18"/>
        </w:rPr>
        <w:t>maximum tr</w:t>
      </w:r>
      <w:r w:rsidR="00B50292" w:rsidRPr="00037AB5">
        <w:rPr>
          <w:rFonts w:ascii="Times New Roman" w:hAnsi="Times New Roman" w:cs="Times New Roman"/>
          <w:sz w:val="18"/>
          <w:szCs w:val="18"/>
        </w:rPr>
        <w:t>ansmission power level</w:t>
      </w:r>
      <w:r w:rsidR="00320806" w:rsidRPr="00037AB5">
        <w:rPr>
          <w:rFonts w:ascii="Times New Roman" w:hAnsi="Times New Roman" w:cs="Times New Roman"/>
          <w:sz w:val="18"/>
          <w:szCs w:val="18"/>
        </w:rPr>
        <w:t xml:space="preserve"> at this certain beam direction for this specific time window is not necessary.</w:t>
      </w:r>
      <w:r w:rsidR="0088564E" w:rsidRPr="00037AB5">
        <w:rPr>
          <w:rFonts w:ascii="Times New Roman" w:hAnsi="Times New Roman" w:cs="Times New Roman"/>
          <w:sz w:val="18"/>
          <w:szCs w:val="18"/>
        </w:rPr>
        <w:t xml:space="preserve"> </w:t>
      </w:r>
      <w:r w:rsidR="00D907BA" w:rsidRPr="00037AB5">
        <w:rPr>
          <w:rFonts w:ascii="Times New Roman" w:hAnsi="Times New Roman" w:cs="Times New Roman"/>
          <w:sz w:val="18"/>
          <w:szCs w:val="18"/>
        </w:rPr>
        <w:t xml:space="preserve"> </w:t>
      </w:r>
      <w:r w:rsidR="00B23DC7" w:rsidRPr="00037AB5">
        <w:rPr>
          <w:rFonts w:ascii="Times New Roman" w:hAnsi="Times New Roman" w:cs="Times New Roman"/>
          <w:sz w:val="18"/>
          <w:szCs w:val="18"/>
        </w:rPr>
        <w:t xml:space="preserve"> </w:t>
      </w:r>
    </w:p>
    <w:p w14:paraId="4ABABE5B" w14:textId="06E79636" w:rsidR="004A25A5" w:rsidRPr="00037AB5" w:rsidRDefault="00B65EC1" w:rsidP="004A25A5">
      <w:pPr>
        <w:rPr>
          <w:rFonts w:ascii="Times New Roman" w:hAnsi="Times New Roman" w:cs="Times New Roman"/>
          <w:sz w:val="18"/>
          <w:szCs w:val="18"/>
        </w:rPr>
      </w:pPr>
      <w:r w:rsidRPr="00037AB5">
        <w:rPr>
          <w:rFonts w:ascii="Times New Roman" w:hAnsi="Times New Roman" w:cs="Times New Roman"/>
          <w:sz w:val="18"/>
          <w:szCs w:val="18"/>
        </w:rPr>
        <w:t xml:space="preserve">Another way of reducing energy consumption at the network </w:t>
      </w:r>
      <w:r w:rsidR="005B17FE" w:rsidRPr="00037AB5">
        <w:rPr>
          <w:rFonts w:ascii="Times New Roman" w:hAnsi="Times New Roman" w:cs="Times New Roman"/>
          <w:sz w:val="18"/>
          <w:szCs w:val="18"/>
        </w:rPr>
        <w:t>via</w:t>
      </w:r>
      <w:r w:rsidRPr="00037AB5">
        <w:rPr>
          <w:rFonts w:ascii="Times New Roman" w:hAnsi="Times New Roman" w:cs="Times New Roman"/>
          <w:sz w:val="18"/>
          <w:szCs w:val="18"/>
        </w:rPr>
        <w:t xml:space="preserve"> </w:t>
      </w:r>
      <w:r w:rsidR="005B17FE" w:rsidRPr="00037AB5">
        <w:rPr>
          <w:rFonts w:ascii="Times New Roman" w:hAnsi="Times New Roman" w:cs="Times New Roman"/>
          <w:sz w:val="18"/>
          <w:szCs w:val="18"/>
        </w:rPr>
        <w:t>reduced</w:t>
      </w:r>
      <w:r w:rsidRPr="00037AB5">
        <w:rPr>
          <w:rFonts w:ascii="Times New Roman" w:hAnsi="Times New Roman" w:cs="Times New Roman"/>
          <w:sz w:val="18"/>
          <w:szCs w:val="18"/>
        </w:rPr>
        <w:t xml:space="preserve"> beam sweeping operation </w:t>
      </w:r>
      <w:r w:rsidR="00DD127E" w:rsidRPr="00037AB5">
        <w:rPr>
          <w:rFonts w:ascii="Times New Roman" w:hAnsi="Times New Roman" w:cs="Times New Roman"/>
          <w:sz w:val="18"/>
          <w:szCs w:val="18"/>
        </w:rPr>
        <w:t xml:space="preserve">is </w:t>
      </w:r>
      <w:r w:rsidR="004A25A5" w:rsidRPr="00037AB5">
        <w:rPr>
          <w:rFonts w:ascii="Times New Roman" w:hAnsi="Times New Roman" w:cs="Times New Roman"/>
          <w:sz w:val="18"/>
          <w:szCs w:val="18"/>
        </w:rPr>
        <w:t>the use of SFN</w:t>
      </w:r>
      <w:r w:rsidR="004A25A5" w:rsidRPr="00037AB5" w:rsidDel="00E02FEE">
        <w:rPr>
          <w:rFonts w:ascii="Times New Roman" w:hAnsi="Times New Roman" w:cs="Times New Roman"/>
          <w:sz w:val="18"/>
          <w:szCs w:val="18"/>
        </w:rPr>
        <w:t>.</w:t>
      </w:r>
      <w:r w:rsidR="004A25A5" w:rsidRPr="00037AB5">
        <w:rPr>
          <w:rFonts w:ascii="Times New Roman" w:hAnsi="Times New Roman" w:cs="Times New Roman"/>
          <w:sz w:val="18"/>
          <w:szCs w:val="18"/>
        </w:rPr>
        <w:t xml:space="preserve"> In particular, </w:t>
      </w:r>
    </w:p>
    <w:p w14:paraId="79259673" w14:textId="77777777" w:rsidR="004A25A5" w:rsidRPr="00037AB5" w:rsidRDefault="004A25A5" w:rsidP="00C21F4A">
      <w:pPr>
        <w:numPr>
          <w:ilvl w:val="1"/>
          <w:numId w:val="28"/>
        </w:numPr>
        <w:tabs>
          <w:tab w:val="clear" w:pos="1440"/>
          <w:tab w:val="num" w:pos="810"/>
        </w:tabs>
        <w:overflowPunct w:val="0"/>
        <w:autoSpaceDE w:val="0"/>
        <w:autoSpaceDN w:val="0"/>
        <w:adjustRightInd w:val="0"/>
        <w:spacing w:after="180"/>
        <w:ind w:left="810"/>
        <w:rPr>
          <w:rFonts w:ascii="Times New Roman" w:hAnsi="Times New Roman" w:cs="Times New Roman"/>
          <w:sz w:val="18"/>
          <w:szCs w:val="18"/>
        </w:rPr>
      </w:pPr>
      <w:r w:rsidRPr="00037AB5">
        <w:rPr>
          <w:rFonts w:ascii="Times New Roman" w:hAnsi="Times New Roman" w:cs="Times New Roman"/>
          <w:sz w:val="18"/>
          <w:szCs w:val="18"/>
        </w:rPr>
        <w:t>Network side: cells within an area (e.g., RNA or RAN area) send SFN (single frequency network) synchronization signals and SFN paging over a small number of beams (e.g., a single beam for FR1). A cell only transmits cell specific SSB/SIB1 when a UE in the area triggers such transmission.</w:t>
      </w:r>
    </w:p>
    <w:p w14:paraId="3209C179" w14:textId="77777777" w:rsidR="004A25A5" w:rsidRPr="00037AB5" w:rsidRDefault="004A25A5" w:rsidP="00C21F4A">
      <w:pPr>
        <w:numPr>
          <w:ilvl w:val="1"/>
          <w:numId w:val="28"/>
        </w:numPr>
        <w:tabs>
          <w:tab w:val="clear" w:pos="1440"/>
          <w:tab w:val="num" w:pos="810"/>
        </w:tabs>
        <w:overflowPunct w:val="0"/>
        <w:autoSpaceDE w:val="0"/>
        <w:autoSpaceDN w:val="0"/>
        <w:adjustRightInd w:val="0"/>
        <w:spacing w:after="180"/>
        <w:ind w:left="810"/>
        <w:rPr>
          <w:rFonts w:ascii="Times New Roman" w:hAnsi="Times New Roman" w:cs="Times New Roman"/>
          <w:i/>
          <w:sz w:val="18"/>
          <w:szCs w:val="18"/>
        </w:rPr>
      </w:pPr>
      <w:r w:rsidRPr="00037AB5">
        <w:rPr>
          <w:rFonts w:ascii="Times New Roman" w:hAnsi="Times New Roman" w:cs="Times New Roman"/>
          <w:sz w:val="18"/>
          <w:szCs w:val="18"/>
        </w:rPr>
        <w:t>UE side: UE performs measurement of SFN synchronizations signal for RRM and SFN paging reception via a small number of beams. UE shall request and search for cell specific SSB/SIB1 when transitioning to the connected state. Note that based on UE request, the NW may need to activate a small subset of SSBs only.</w:t>
      </w:r>
    </w:p>
    <w:p w14:paraId="3B501700" w14:textId="77777777" w:rsidR="004A25A5" w:rsidRPr="00037AB5" w:rsidRDefault="004A25A5" w:rsidP="004A25A5">
      <w:pPr>
        <w:overflowPunct w:val="0"/>
        <w:autoSpaceDE w:val="0"/>
        <w:autoSpaceDN w:val="0"/>
        <w:adjustRightInd w:val="0"/>
        <w:spacing w:after="180"/>
        <w:rPr>
          <w:rFonts w:ascii="Times New Roman" w:hAnsi="Times New Roman" w:cs="Times New Roman"/>
          <w:sz w:val="18"/>
          <w:szCs w:val="18"/>
        </w:rPr>
      </w:pPr>
      <w:r w:rsidRPr="00037AB5">
        <w:rPr>
          <w:rFonts w:ascii="Times New Roman" w:hAnsi="Times New Roman" w:cs="Times New Roman"/>
          <w:sz w:val="18"/>
          <w:szCs w:val="18"/>
        </w:rPr>
        <w:t>Network energy savings can be produced by NW transmitting synchronization and paging over a smaller number of beams (saving NW power in sync/paging transmission and UE power in beam selection in paging reception).</w:t>
      </w:r>
    </w:p>
    <w:p w14:paraId="0A8F1EE3" w14:textId="033E0E19" w:rsidR="004A25A5" w:rsidRPr="00037AB5" w:rsidRDefault="004A25A5" w:rsidP="004A25A5">
      <w:pPr>
        <w:overflowPunct w:val="0"/>
        <w:autoSpaceDE w:val="0"/>
        <w:autoSpaceDN w:val="0"/>
        <w:adjustRightInd w:val="0"/>
        <w:spacing w:after="180"/>
        <w:rPr>
          <w:rFonts w:ascii="Times New Roman" w:hAnsi="Times New Roman" w:cs="Times New Roman"/>
          <w:sz w:val="18"/>
          <w:szCs w:val="18"/>
        </w:rPr>
      </w:pPr>
      <w:r w:rsidRPr="00037AB5">
        <w:rPr>
          <w:rFonts w:ascii="Times New Roman" w:hAnsi="Times New Roman" w:cs="Times New Roman"/>
          <w:sz w:val="18"/>
          <w:szCs w:val="18"/>
        </w:rPr>
        <w:t xml:space="preserve">In general, investigating the option of shifting from transmission and reception of signals associated with initial access from all directions blindly, only to targeted directions and only when needed, i.e., only when there is traffic activity, </w:t>
      </w:r>
      <w:r w:rsidR="006022AC" w:rsidRPr="00037AB5">
        <w:rPr>
          <w:rFonts w:ascii="Times New Roman" w:hAnsi="Times New Roman" w:cs="Times New Roman"/>
          <w:sz w:val="18"/>
          <w:szCs w:val="18"/>
        </w:rPr>
        <w:t xml:space="preserve">and configuring some of these initial access </w:t>
      </w:r>
      <w:r w:rsidR="0000057F" w:rsidRPr="00037AB5">
        <w:rPr>
          <w:rFonts w:ascii="Times New Roman" w:hAnsi="Times New Roman" w:cs="Times New Roman"/>
          <w:sz w:val="18"/>
          <w:szCs w:val="18"/>
        </w:rPr>
        <w:t>channels differently per beam direction</w:t>
      </w:r>
      <w:r w:rsidR="00F457ED" w:rsidRPr="00037AB5">
        <w:rPr>
          <w:rFonts w:ascii="Times New Roman" w:hAnsi="Times New Roman" w:cs="Times New Roman"/>
          <w:sz w:val="18"/>
          <w:szCs w:val="18"/>
        </w:rPr>
        <w:t xml:space="preserve">, especially in this “gNB in idle mode” scenario </w:t>
      </w:r>
      <w:r w:rsidRPr="00037AB5">
        <w:rPr>
          <w:rFonts w:ascii="Times New Roman" w:hAnsi="Times New Roman" w:cs="Times New Roman"/>
          <w:sz w:val="18"/>
          <w:szCs w:val="18"/>
        </w:rPr>
        <w:t>seems to be a promising area of network energy savings.</w:t>
      </w:r>
      <w:r w:rsidR="00EA122F">
        <w:rPr>
          <w:rFonts w:ascii="Times New Roman" w:hAnsi="Times New Roman" w:cs="Times New Roman"/>
          <w:sz w:val="18"/>
          <w:szCs w:val="18"/>
        </w:rPr>
        <w:t xml:space="preserve"> The network can </w:t>
      </w:r>
      <w:r w:rsidR="00D6500B">
        <w:rPr>
          <w:rFonts w:ascii="Times New Roman" w:hAnsi="Times New Roman" w:cs="Times New Roman"/>
          <w:sz w:val="18"/>
          <w:szCs w:val="18"/>
        </w:rPr>
        <w:t xml:space="preserve">adapt dynamically </w:t>
      </w:r>
      <w:r w:rsidR="00366219">
        <w:rPr>
          <w:rFonts w:ascii="Times New Roman" w:hAnsi="Times New Roman" w:cs="Times New Roman"/>
          <w:sz w:val="18"/>
          <w:szCs w:val="18"/>
        </w:rPr>
        <w:t xml:space="preserve">from these network energy saving modes </w:t>
      </w:r>
      <w:r w:rsidR="0001637C">
        <w:rPr>
          <w:rFonts w:ascii="Times New Roman" w:hAnsi="Times New Roman" w:cs="Times New Roman"/>
          <w:sz w:val="18"/>
          <w:szCs w:val="18"/>
        </w:rPr>
        <w:t xml:space="preserve">for common signals </w:t>
      </w:r>
      <w:r w:rsidR="00366219">
        <w:rPr>
          <w:rFonts w:ascii="Times New Roman" w:hAnsi="Times New Roman" w:cs="Times New Roman"/>
          <w:sz w:val="18"/>
          <w:szCs w:val="18"/>
        </w:rPr>
        <w:t>described above to th</w:t>
      </w:r>
      <w:r w:rsidR="0001637C">
        <w:rPr>
          <w:rFonts w:ascii="Times New Roman" w:hAnsi="Times New Roman" w:cs="Times New Roman"/>
          <w:sz w:val="18"/>
          <w:szCs w:val="18"/>
        </w:rPr>
        <w:t xml:space="preserve">e normal operation and vice-versa via </w:t>
      </w:r>
      <w:r w:rsidR="00A723B3">
        <w:rPr>
          <w:rFonts w:ascii="Times New Roman" w:hAnsi="Times New Roman" w:cs="Times New Roman"/>
          <w:sz w:val="18"/>
          <w:szCs w:val="18"/>
        </w:rPr>
        <w:t>dynamic signaling, i.e. via DCI or MAC-CE.</w:t>
      </w:r>
    </w:p>
    <w:p w14:paraId="2B4A5862" w14:textId="3CCF88CB" w:rsidR="00082429" w:rsidRPr="001A55EE" w:rsidRDefault="004A25A5" w:rsidP="004A25A5">
      <w:pPr>
        <w:rPr>
          <w:rFonts w:ascii="Times New Roman" w:hAnsi="Times New Roman" w:cs="Times New Roman"/>
          <w:bCs/>
          <w:i/>
          <w:sz w:val="18"/>
          <w:szCs w:val="18"/>
          <w:lang w:eastAsia="en-US"/>
        </w:rPr>
      </w:pPr>
      <w:r w:rsidRPr="00037AB5">
        <w:rPr>
          <w:rFonts w:ascii="Times New Roman" w:hAnsi="Times New Roman" w:cs="Times New Roman"/>
          <w:b/>
          <w:i/>
          <w:sz w:val="18"/>
          <w:szCs w:val="18"/>
          <w:u w:val="single"/>
          <w:lang w:eastAsia="en-US"/>
        </w:rPr>
        <w:t>Proposal 2</w:t>
      </w:r>
      <w:r w:rsidRPr="00037AB5">
        <w:rPr>
          <w:rFonts w:ascii="Times New Roman" w:hAnsi="Times New Roman" w:cs="Times New Roman"/>
          <w:b/>
          <w:sz w:val="18"/>
          <w:szCs w:val="18"/>
          <w:lang w:eastAsia="en-US"/>
        </w:rPr>
        <w:t xml:space="preserve">: </w:t>
      </w:r>
      <w:r w:rsidR="00082429" w:rsidRPr="00037AB5">
        <w:rPr>
          <w:rFonts w:ascii="Times New Roman" w:hAnsi="Times New Roman" w:cs="Times New Roman"/>
          <w:b/>
          <w:i/>
          <w:sz w:val="18"/>
          <w:szCs w:val="18"/>
          <w:lang w:eastAsia="en-US"/>
        </w:rPr>
        <w:t>Capture in TR the following description</w:t>
      </w:r>
      <w:r w:rsidR="00053AAC" w:rsidRPr="00037AB5">
        <w:rPr>
          <w:rFonts w:ascii="Times New Roman" w:hAnsi="Times New Roman" w:cs="Times New Roman"/>
          <w:b/>
          <w:i/>
          <w:sz w:val="18"/>
          <w:szCs w:val="18"/>
          <w:lang w:eastAsia="en-US"/>
        </w:rPr>
        <w:t xml:space="preserve"> with regards to the reduction/adaptation of transmission of common channels/signals</w:t>
      </w:r>
      <w:r w:rsidR="00807E69">
        <w:rPr>
          <w:rFonts w:ascii="Times New Roman" w:hAnsi="Times New Roman" w:cs="Times New Roman"/>
          <w:b/>
          <w:i/>
          <w:sz w:val="18"/>
          <w:szCs w:val="18"/>
          <w:lang w:eastAsia="en-US"/>
        </w:rPr>
        <w:t xml:space="preserve"> includes</w:t>
      </w:r>
      <w:r w:rsidR="00082429" w:rsidRPr="00037AB5">
        <w:rPr>
          <w:rFonts w:ascii="Times New Roman" w:hAnsi="Times New Roman" w:cs="Times New Roman"/>
          <w:b/>
          <w:i/>
          <w:sz w:val="18"/>
          <w:szCs w:val="18"/>
          <w:lang w:eastAsia="en-US"/>
        </w:rPr>
        <w:t>:</w:t>
      </w:r>
    </w:p>
    <w:p w14:paraId="6214D956" w14:textId="34110AD0" w:rsidR="00BE33CD" w:rsidRPr="001A55EE" w:rsidRDefault="009D3D7E" w:rsidP="001A55EE">
      <w:pPr>
        <w:pStyle w:val="ListParagraph"/>
        <w:numPr>
          <w:ilvl w:val="3"/>
          <w:numId w:val="39"/>
        </w:numPr>
        <w:rPr>
          <w:rFonts w:ascii="Times New Roman" w:hAnsi="Times New Roman" w:cs="Times New Roman"/>
          <w:b/>
          <w:i/>
          <w:sz w:val="18"/>
          <w:szCs w:val="18"/>
          <w:lang w:eastAsia="zh-CN"/>
        </w:rPr>
      </w:pPr>
      <w:r w:rsidRPr="001A55EE">
        <w:rPr>
          <w:rFonts w:ascii="Times New Roman" w:hAnsi="Times New Roman" w:cs="Times New Roman"/>
          <w:b/>
          <w:i/>
          <w:sz w:val="18"/>
          <w:szCs w:val="18"/>
          <w:lang w:eastAsia="zh-CN"/>
        </w:rPr>
        <w:t>I</w:t>
      </w:r>
      <w:r w:rsidR="00BE33CD" w:rsidRPr="001A55EE">
        <w:rPr>
          <w:rFonts w:ascii="Times New Roman" w:hAnsi="Times New Roman" w:cs="Times New Roman"/>
          <w:b/>
          <w:i/>
          <w:sz w:val="18"/>
          <w:szCs w:val="18"/>
          <w:lang w:eastAsia="zh-CN"/>
        </w:rPr>
        <w:t xml:space="preserve">ntroducing simplified </w:t>
      </w:r>
      <w:r w:rsidR="00870AA7" w:rsidRPr="001A55EE">
        <w:rPr>
          <w:rFonts w:ascii="Times New Roman" w:hAnsi="Times New Roman" w:cs="Times New Roman"/>
          <w:b/>
          <w:i/>
          <w:sz w:val="18"/>
          <w:szCs w:val="18"/>
          <w:lang w:eastAsia="zh-CN"/>
        </w:rPr>
        <w:t xml:space="preserve">“light” </w:t>
      </w:r>
      <w:r w:rsidR="00BE33CD" w:rsidRPr="001A55EE">
        <w:rPr>
          <w:rFonts w:ascii="Times New Roman" w:hAnsi="Times New Roman" w:cs="Times New Roman"/>
          <w:b/>
          <w:i/>
          <w:sz w:val="18"/>
          <w:szCs w:val="18"/>
          <w:lang w:eastAsia="zh-CN"/>
        </w:rPr>
        <w:t>version of downlink common and broadcast signals</w:t>
      </w:r>
      <w:r w:rsidR="00870AA7" w:rsidRPr="001A55EE">
        <w:rPr>
          <w:rFonts w:ascii="Times New Roman" w:hAnsi="Times New Roman" w:cs="Times New Roman"/>
          <w:b/>
          <w:i/>
          <w:sz w:val="18"/>
          <w:szCs w:val="18"/>
          <w:lang w:eastAsia="zh-CN"/>
        </w:rPr>
        <w:t>, such as SSB:</w:t>
      </w:r>
    </w:p>
    <w:p w14:paraId="7B7B4D23" w14:textId="6674A666" w:rsidR="007070AD" w:rsidRDefault="002A443B" w:rsidP="00DA4C47">
      <w:pPr>
        <w:pStyle w:val="BodyText"/>
        <w:numPr>
          <w:ilvl w:val="0"/>
          <w:numId w:val="46"/>
        </w:numPr>
        <w:suppressAutoHyphens/>
        <w:overflowPunct/>
        <w:autoSpaceDE/>
        <w:autoSpaceDN/>
        <w:adjustRightInd/>
        <w:spacing w:after="0" w:line="252" w:lineRule="auto"/>
        <w:jc w:val="both"/>
        <w:textAlignment w:val="auto"/>
        <w:rPr>
          <w:rFonts w:ascii="Times New Roman" w:hAnsi="Times New Roman"/>
          <w:b/>
          <w:bCs/>
          <w:i/>
          <w:iCs/>
          <w:sz w:val="18"/>
          <w:szCs w:val="18"/>
          <w:lang w:eastAsia="zh-CN"/>
        </w:rPr>
      </w:pPr>
      <w:r>
        <w:rPr>
          <w:rFonts w:ascii="Times New Roman" w:hAnsi="Times New Roman"/>
          <w:b/>
          <w:bCs/>
          <w:i/>
          <w:iCs/>
          <w:sz w:val="18"/>
          <w:szCs w:val="18"/>
          <w:lang w:eastAsia="zh-CN"/>
        </w:rPr>
        <w:t xml:space="preserve">With the term </w:t>
      </w:r>
      <w:r w:rsidR="00996F44">
        <w:rPr>
          <w:rFonts w:ascii="Times New Roman" w:hAnsi="Times New Roman"/>
          <w:b/>
          <w:bCs/>
          <w:i/>
          <w:iCs/>
          <w:sz w:val="18"/>
          <w:szCs w:val="18"/>
          <w:lang w:eastAsia="zh-CN"/>
        </w:rPr>
        <w:t xml:space="preserve">“light SSB” what is meant is </w:t>
      </w:r>
      <w:r w:rsidR="00405B16">
        <w:rPr>
          <w:rFonts w:ascii="Times New Roman" w:hAnsi="Times New Roman"/>
          <w:b/>
          <w:bCs/>
          <w:i/>
          <w:iCs/>
          <w:sz w:val="18"/>
          <w:szCs w:val="18"/>
          <w:lang w:eastAsia="zh-CN"/>
        </w:rPr>
        <w:t xml:space="preserve">either </w:t>
      </w:r>
      <w:r w:rsidR="00562CD6">
        <w:rPr>
          <w:rFonts w:ascii="Times New Roman" w:hAnsi="Times New Roman"/>
          <w:b/>
          <w:bCs/>
          <w:i/>
          <w:iCs/>
          <w:sz w:val="18"/>
          <w:szCs w:val="18"/>
          <w:lang w:eastAsia="zh-CN"/>
        </w:rPr>
        <w:t>PSS</w:t>
      </w:r>
      <w:r w:rsidR="00405B16">
        <w:rPr>
          <w:rFonts w:ascii="Times New Roman" w:hAnsi="Times New Roman"/>
          <w:b/>
          <w:bCs/>
          <w:i/>
          <w:iCs/>
          <w:sz w:val="18"/>
          <w:szCs w:val="18"/>
          <w:lang w:eastAsia="zh-CN"/>
        </w:rPr>
        <w:t xml:space="preserve"> only or PSS and </w:t>
      </w:r>
      <w:r w:rsidR="00562CD6">
        <w:rPr>
          <w:rFonts w:ascii="Times New Roman" w:hAnsi="Times New Roman"/>
          <w:b/>
          <w:bCs/>
          <w:i/>
          <w:iCs/>
          <w:sz w:val="18"/>
          <w:szCs w:val="18"/>
          <w:lang w:eastAsia="zh-CN"/>
        </w:rPr>
        <w:t>SSS</w:t>
      </w:r>
      <w:r w:rsidR="005910B1">
        <w:rPr>
          <w:rFonts w:ascii="Times New Roman" w:hAnsi="Times New Roman"/>
          <w:b/>
          <w:bCs/>
          <w:i/>
          <w:iCs/>
          <w:sz w:val="18"/>
          <w:szCs w:val="18"/>
          <w:lang w:eastAsia="zh-CN"/>
        </w:rPr>
        <w:t>.</w:t>
      </w:r>
    </w:p>
    <w:p w14:paraId="54E29574" w14:textId="583B4BB7" w:rsidR="00BE33CD" w:rsidRPr="00EC6958" w:rsidRDefault="006B3616" w:rsidP="00DA4C47">
      <w:pPr>
        <w:pStyle w:val="BodyText"/>
        <w:numPr>
          <w:ilvl w:val="0"/>
          <w:numId w:val="46"/>
        </w:numPr>
        <w:suppressAutoHyphens/>
        <w:overflowPunct/>
        <w:autoSpaceDE/>
        <w:autoSpaceDN/>
        <w:adjustRightInd/>
        <w:spacing w:after="0" w:line="252" w:lineRule="auto"/>
        <w:jc w:val="both"/>
        <w:textAlignment w:val="auto"/>
        <w:rPr>
          <w:rFonts w:ascii="Times New Roman" w:hAnsi="Times New Roman"/>
          <w:b/>
          <w:i/>
          <w:sz w:val="18"/>
          <w:szCs w:val="18"/>
          <w:lang w:eastAsia="zh-CN"/>
        </w:rPr>
      </w:pPr>
      <w:r w:rsidRPr="007070AD">
        <w:rPr>
          <w:rFonts w:ascii="Times New Roman" w:hAnsi="Times New Roman"/>
          <w:b/>
          <w:bCs/>
          <w:i/>
          <w:iCs/>
          <w:sz w:val="18"/>
          <w:szCs w:val="18"/>
          <w:lang w:eastAsia="zh-CN"/>
        </w:rPr>
        <w:t>SSB</w:t>
      </w:r>
      <w:r w:rsidR="00634815" w:rsidRPr="007070AD">
        <w:rPr>
          <w:rFonts w:ascii="Times New Roman" w:hAnsi="Times New Roman"/>
          <w:b/>
          <w:bCs/>
          <w:i/>
          <w:iCs/>
          <w:sz w:val="18"/>
          <w:szCs w:val="18"/>
          <w:lang w:eastAsia="zh-CN"/>
        </w:rPr>
        <w:t>/”light SSB”</w:t>
      </w:r>
      <w:r w:rsidR="00160048" w:rsidRPr="007070AD">
        <w:rPr>
          <w:rFonts w:ascii="Times New Roman" w:hAnsi="Times New Roman"/>
          <w:b/>
          <w:bCs/>
          <w:i/>
          <w:iCs/>
          <w:sz w:val="18"/>
          <w:szCs w:val="18"/>
          <w:lang w:eastAsia="zh-CN"/>
        </w:rPr>
        <w:t xml:space="preserve">, </w:t>
      </w:r>
      <w:r w:rsidR="00B669DB" w:rsidRPr="007070AD">
        <w:rPr>
          <w:rFonts w:ascii="Times New Roman" w:hAnsi="Times New Roman"/>
          <w:b/>
          <w:bCs/>
          <w:i/>
          <w:iCs/>
          <w:sz w:val="18"/>
          <w:szCs w:val="18"/>
          <w:lang w:eastAsia="zh-CN"/>
        </w:rPr>
        <w:t>RMSI</w:t>
      </w:r>
      <w:r w:rsidRPr="007070AD">
        <w:rPr>
          <w:rFonts w:ascii="Times New Roman" w:hAnsi="Times New Roman"/>
          <w:b/>
          <w:bCs/>
          <w:i/>
          <w:iCs/>
          <w:sz w:val="18"/>
          <w:szCs w:val="18"/>
          <w:lang w:eastAsia="zh-CN"/>
        </w:rPr>
        <w:t xml:space="preserve"> or paging as well as </w:t>
      </w:r>
      <w:r w:rsidR="007A79B3" w:rsidRPr="007070AD">
        <w:rPr>
          <w:rFonts w:ascii="Times New Roman" w:hAnsi="Times New Roman"/>
          <w:b/>
          <w:bCs/>
          <w:i/>
          <w:iCs/>
          <w:sz w:val="18"/>
          <w:szCs w:val="18"/>
          <w:lang w:eastAsia="zh-CN"/>
        </w:rPr>
        <w:t>uplink random access opportunities</w:t>
      </w:r>
      <w:r w:rsidR="00AD6DD2" w:rsidRPr="007070AD">
        <w:rPr>
          <w:rFonts w:ascii="Times New Roman" w:hAnsi="Times New Roman"/>
          <w:b/>
          <w:bCs/>
          <w:i/>
          <w:iCs/>
          <w:sz w:val="18"/>
          <w:szCs w:val="18"/>
          <w:lang w:eastAsia="zh-CN"/>
        </w:rPr>
        <w:t xml:space="preserve"> can be skipped in time and/or spatial domain</w:t>
      </w:r>
      <w:r w:rsidR="00562CD6" w:rsidRPr="007070AD">
        <w:rPr>
          <w:rFonts w:ascii="Times New Roman" w:hAnsi="Times New Roman"/>
          <w:b/>
          <w:bCs/>
          <w:i/>
          <w:iCs/>
          <w:sz w:val="18"/>
          <w:szCs w:val="18"/>
          <w:lang w:eastAsia="zh-CN"/>
        </w:rPr>
        <w:t>.</w:t>
      </w:r>
    </w:p>
    <w:p w14:paraId="0A9E5D72" w14:textId="549AAB4B" w:rsidR="00BE33CD" w:rsidRPr="00037AB5" w:rsidRDefault="00BE33CD" w:rsidP="00DA4C47">
      <w:pPr>
        <w:pStyle w:val="BodyText"/>
        <w:numPr>
          <w:ilvl w:val="0"/>
          <w:numId w:val="46"/>
        </w:numPr>
        <w:suppressAutoHyphens/>
        <w:overflowPunct/>
        <w:autoSpaceDE/>
        <w:autoSpaceDN/>
        <w:adjustRightInd/>
        <w:spacing w:after="0" w:line="252" w:lineRule="auto"/>
        <w:jc w:val="both"/>
        <w:textAlignment w:val="auto"/>
        <w:rPr>
          <w:rFonts w:ascii="Times New Roman" w:hAnsi="Times New Roman"/>
          <w:b/>
          <w:i/>
          <w:sz w:val="18"/>
          <w:szCs w:val="18"/>
          <w:lang w:eastAsia="zh-CN"/>
        </w:rPr>
      </w:pPr>
      <w:r w:rsidRPr="00037AB5">
        <w:rPr>
          <w:rFonts w:ascii="Times New Roman" w:hAnsi="Times New Roman"/>
          <w:b/>
          <w:i/>
          <w:sz w:val="18"/>
          <w:szCs w:val="18"/>
          <w:lang w:eastAsia="zh-CN"/>
        </w:rPr>
        <w:t>on-demand SSBs/SIB1 transmissions or SSB/SIB1-less operations may also enable long periods of inactivity at the gNB.</w:t>
      </w:r>
    </w:p>
    <w:p w14:paraId="31458097" w14:textId="77777777" w:rsidR="004E4607" w:rsidRDefault="00BE33CD" w:rsidP="004E4607">
      <w:pPr>
        <w:pStyle w:val="BodyText"/>
        <w:numPr>
          <w:ilvl w:val="1"/>
          <w:numId w:val="46"/>
        </w:numPr>
        <w:suppressAutoHyphens/>
        <w:overflowPunct/>
        <w:autoSpaceDE/>
        <w:autoSpaceDN/>
        <w:adjustRightInd/>
        <w:spacing w:after="0" w:line="252" w:lineRule="auto"/>
        <w:jc w:val="both"/>
        <w:textAlignment w:val="auto"/>
        <w:rPr>
          <w:rFonts w:ascii="Times New Roman" w:hAnsi="Times New Roman"/>
          <w:b/>
          <w:i/>
          <w:sz w:val="18"/>
          <w:szCs w:val="18"/>
          <w:lang w:eastAsia="zh-CN"/>
        </w:rPr>
      </w:pPr>
      <w:r w:rsidRPr="00037AB5">
        <w:rPr>
          <w:rFonts w:ascii="Times New Roman" w:hAnsi="Times New Roman"/>
          <w:b/>
          <w:i/>
          <w:sz w:val="18"/>
          <w:szCs w:val="18"/>
          <w:lang w:eastAsia="zh-CN"/>
        </w:rPr>
        <w:t xml:space="preserve">This may include </w:t>
      </w:r>
      <w:r w:rsidR="00420235">
        <w:rPr>
          <w:rFonts w:ascii="Times New Roman" w:hAnsi="Times New Roman"/>
          <w:b/>
          <w:bCs/>
          <w:i/>
          <w:iCs/>
          <w:sz w:val="18"/>
          <w:szCs w:val="18"/>
          <w:lang w:eastAsia="zh-CN"/>
        </w:rPr>
        <w:t xml:space="preserve">UL </w:t>
      </w:r>
      <w:r w:rsidRPr="00037AB5">
        <w:rPr>
          <w:rFonts w:ascii="Times New Roman" w:hAnsi="Times New Roman"/>
          <w:b/>
          <w:i/>
          <w:sz w:val="18"/>
          <w:szCs w:val="18"/>
          <w:lang w:eastAsia="zh-CN"/>
        </w:rPr>
        <w:t xml:space="preserve">channels </w:t>
      </w:r>
      <w:r w:rsidR="00F67ADE">
        <w:rPr>
          <w:rFonts w:ascii="Times New Roman" w:hAnsi="Times New Roman"/>
          <w:b/>
          <w:i/>
          <w:sz w:val="18"/>
          <w:szCs w:val="18"/>
          <w:lang w:eastAsia="zh-CN"/>
        </w:rPr>
        <w:t xml:space="preserve">and associated </w:t>
      </w:r>
      <w:r w:rsidRPr="00F67ADE">
        <w:rPr>
          <w:rFonts w:ascii="Times New Roman" w:hAnsi="Times New Roman"/>
          <w:b/>
          <w:i/>
          <w:sz w:val="18"/>
          <w:szCs w:val="18"/>
          <w:lang w:eastAsia="zh-CN"/>
        </w:rPr>
        <w:t>mechanism for UE to trigger on-demand SSB/SIB1 transmission for fast access/fast cell activation</w:t>
      </w:r>
    </w:p>
    <w:p w14:paraId="72D53075" w14:textId="4C0B30D0" w:rsidR="004A25A5" w:rsidRPr="004E4607" w:rsidRDefault="00EC6958" w:rsidP="004E4607">
      <w:pPr>
        <w:pStyle w:val="BodyText"/>
        <w:numPr>
          <w:ilvl w:val="0"/>
          <w:numId w:val="46"/>
        </w:numPr>
        <w:suppressAutoHyphens/>
        <w:overflowPunct/>
        <w:autoSpaceDE/>
        <w:autoSpaceDN/>
        <w:adjustRightInd/>
        <w:spacing w:after="0" w:line="252" w:lineRule="auto"/>
        <w:jc w:val="both"/>
        <w:textAlignment w:val="auto"/>
        <w:rPr>
          <w:rFonts w:ascii="Times New Roman" w:hAnsi="Times New Roman"/>
          <w:b/>
          <w:i/>
          <w:sz w:val="18"/>
          <w:szCs w:val="18"/>
          <w:lang w:eastAsia="zh-CN"/>
        </w:rPr>
      </w:pPr>
      <w:r w:rsidRPr="004E4607">
        <w:rPr>
          <w:rFonts w:ascii="Times New Roman" w:hAnsi="Times New Roman"/>
          <w:b/>
          <w:i/>
          <w:sz w:val="18"/>
          <w:szCs w:val="18"/>
          <w:lang w:eastAsia="zh-CN"/>
        </w:rPr>
        <w:t>This is mainly useful for BS idle/inactive mode, e.g. for temporary cell switching off without DL data transmission</w:t>
      </w:r>
      <w:r w:rsidRPr="004E4607">
        <w:rPr>
          <w:rFonts w:ascii="Times New Roman" w:hAnsi="Times New Roman"/>
          <w:b/>
          <w:bCs/>
          <w:i/>
          <w:iCs/>
          <w:sz w:val="18"/>
          <w:szCs w:val="18"/>
          <w:lang w:eastAsia="zh-CN"/>
        </w:rPr>
        <w:t>, or in the case in which the BS is actively transmitting common broadcast signals but there is no DL data transmission</w:t>
      </w:r>
      <w:r w:rsidR="00BE33CD" w:rsidRPr="004E4607">
        <w:rPr>
          <w:rFonts w:ascii="Times New Roman" w:hAnsi="Times New Roman"/>
          <w:b/>
          <w:i/>
          <w:sz w:val="18"/>
          <w:szCs w:val="18"/>
          <w:lang w:eastAsia="zh-CN"/>
        </w:rPr>
        <w:t>.</w:t>
      </w:r>
    </w:p>
    <w:p w14:paraId="116F45D1" w14:textId="16CCEDAB" w:rsidR="00F23ED1" w:rsidRPr="00037AB5" w:rsidRDefault="00F23ED1" w:rsidP="00F23ED1">
      <w:pPr>
        <w:rPr>
          <w:sz w:val="22"/>
          <w:szCs w:val="22"/>
          <w:lang w:val="en-GB" w:eastAsia="en-US"/>
        </w:rPr>
      </w:pPr>
    </w:p>
    <w:p w14:paraId="432CD244" w14:textId="77777777" w:rsidR="0092215E" w:rsidRPr="00037AB5" w:rsidRDefault="0092215E" w:rsidP="0092215E">
      <w:pPr>
        <w:pStyle w:val="Heading2"/>
        <w:rPr>
          <w:rFonts w:ascii="Arial" w:hAnsi="Arial" w:cs="Arial"/>
          <w:sz w:val="28"/>
          <w:szCs w:val="18"/>
        </w:rPr>
      </w:pPr>
      <w:r w:rsidRPr="00037AB5">
        <w:rPr>
          <w:rFonts w:ascii="Arial" w:hAnsi="Arial" w:cs="Arial"/>
          <w:sz w:val="28"/>
          <w:szCs w:val="18"/>
        </w:rPr>
        <w:t>BS DTX and UE DRX</w:t>
      </w:r>
      <w:r w:rsidRPr="00037AB5" w:rsidDel="004556B3">
        <w:rPr>
          <w:rFonts w:ascii="Arial" w:hAnsi="Arial" w:cs="Arial"/>
          <w:sz w:val="28"/>
          <w:szCs w:val="18"/>
        </w:rPr>
        <w:t xml:space="preserve"> </w:t>
      </w:r>
      <w:r w:rsidRPr="00037AB5">
        <w:rPr>
          <w:rFonts w:ascii="Arial" w:hAnsi="Arial" w:cs="Arial"/>
          <w:sz w:val="28"/>
          <w:szCs w:val="18"/>
        </w:rPr>
        <w:t>Coordination</w:t>
      </w:r>
    </w:p>
    <w:p w14:paraId="25858DCC" w14:textId="1F8D547E" w:rsidR="00FD4B2A" w:rsidRPr="00037AB5" w:rsidRDefault="00E52A19" w:rsidP="00922984">
      <w:pPr>
        <w:spacing w:after="120"/>
        <w:rPr>
          <w:rFonts w:ascii="Times New Roman" w:hAnsi="Times New Roman" w:cs="Times New Roman"/>
          <w:sz w:val="18"/>
          <w:szCs w:val="18"/>
          <w:lang w:val="en-GB"/>
        </w:rPr>
      </w:pPr>
      <w:r w:rsidRPr="00037AB5">
        <w:rPr>
          <w:rFonts w:ascii="Times New Roman" w:hAnsi="Times New Roman" w:cs="Times New Roman"/>
          <w:sz w:val="18"/>
          <w:szCs w:val="18"/>
          <w:lang w:eastAsia="en-US"/>
        </w:rPr>
        <w:t>At the last #1</w:t>
      </w:r>
      <w:r w:rsidR="004F0772">
        <w:rPr>
          <w:rFonts w:ascii="Times New Roman" w:hAnsi="Times New Roman" w:cs="Times New Roman"/>
          <w:sz w:val="18"/>
          <w:szCs w:val="18"/>
          <w:lang w:eastAsia="en-US"/>
        </w:rPr>
        <w:t>1</w:t>
      </w:r>
      <w:r w:rsidRPr="00037AB5">
        <w:rPr>
          <w:rFonts w:ascii="Times New Roman" w:hAnsi="Times New Roman" w:cs="Times New Roman"/>
          <w:sz w:val="18"/>
          <w:szCs w:val="18"/>
          <w:lang w:eastAsia="en-US"/>
        </w:rPr>
        <w:t>0 meeting</w:t>
      </w:r>
      <w:r w:rsidR="00D7730D" w:rsidRPr="00037AB5">
        <w:rPr>
          <w:rFonts w:ascii="Times New Roman" w:hAnsi="Times New Roman" w:cs="Times New Roman"/>
          <w:sz w:val="18"/>
          <w:szCs w:val="18"/>
          <w:lang w:eastAsia="en-US"/>
        </w:rPr>
        <w:t xml:space="preserve"> and in the context of </w:t>
      </w:r>
      <w:r w:rsidR="00433DD3" w:rsidRPr="00037AB5">
        <w:rPr>
          <w:rFonts w:ascii="Times New Roman" w:hAnsi="Times New Roman" w:cs="Times New Roman"/>
          <w:sz w:val="18"/>
          <w:szCs w:val="18"/>
          <w:lang w:eastAsia="en-US"/>
        </w:rPr>
        <w:t xml:space="preserve">network energy saving techniques in the time domain, companies </w:t>
      </w:r>
      <w:r w:rsidR="00FF5CA0">
        <w:rPr>
          <w:rFonts w:ascii="Times New Roman" w:hAnsi="Times New Roman" w:cs="Times New Roman"/>
          <w:sz w:val="18"/>
          <w:szCs w:val="18"/>
          <w:lang w:eastAsia="en-US"/>
        </w:rPr>
        <w:t>in their majority</w:t>
      </w:r>
      <w:r w:rsidR="00FF5CA0" w:rsidRPr="00037AB5">
        <w:rPr>
          <w:rFonts w:ascii="Times New Roman" w:hAnsi="Times New Roman" w:cs="Times New Roman"/>
          <w:sz w:val="18"/>
          <w:szCs w:val="18"/>
          <w:lang w:eastAsia="en-US"/>
        </w:rPr>
        <w:t xml:space="preserve"> </w:t>
      </w:r>
      <w:r w:rsidR="00997ABA" w:rsidRPr="00037AB5">
        <w:rPr>
          <w:rFonts w:ascii="Times New Roman" w:hAnsi="Times New Roman" w:cs="Times New Roman"/>
          <w:sz w:val="18"/>
          <w:szCs w:val="18"/>
          <w:lang w:eastAsia="en-US"/>
        </w:rPr>
        <w:t xml:space="preserve">supported the option of cell </w:t>
      </w:r>
      <w:r w:rsidR="0029002A" w:rsidRPr="00037AB5">
        <w:rPr>
          <w:rFonts w:ascii="Times New Roman" w:hAnsi="Times New Roman" w:cs="Times New Roman"/>
          <w:sz w:val="18"/>
          <w:szCs w:val="18"/>
          <w:lang w:eastAsia="en-US"/>
        </w:rPr>
        <w:t>s</w:t>
      </w:r>
      <w:r w:rsidR="0074356C" w:rsidRPr="00037AB5">
        <w:rPr>
          <w:rFonts w:ascii="Times New Roman" w:hAnsi="Times New Roman" w:cs="Times New Roman"/>
          <w:sz w:val="18"/>
          <w:szCs w:val="18"/>
          <w:lang w:eastAsia="en-US"/>
        </w:rPr>
        <w:t>witching on/off either dynamically or semi-sta</w:t>
      </w:r>
      <w:r w:rsidR="0082464A" w:rsidRPr="00037AB5">
        <w:rPr>
          <w:rFonts w:ascii="Times New Roman" w:hAnsi="Times New Roman" w:cs="Times New Roman"/>
          <w:sz w:val="18"/>
          <w:szCs w:val="18"/>
          <w:lang w:eastAsia="en-US"/>
        </w:rPr>
        <w:t>tically. The excerpt from the relevant #1</w:t>
      </w:r>
      <w:r w:rsidR="00B21460">
        <w:rPr>
          <w:rFonts w:ascii="Times New Roman" w:hAnsi="Times New Roman" w:cs="Times New Roman"/>
          <w:sz w:val="18"/>
          <w:szCs w:val="18"/>
          <w:lang w:eastAsia="en-US"/>
        </w:rPr>
        <w:t>1</w:t>
      </w:r>
      <w:r w:rsidR="0082464A" w:rsidRPr="00037AB5">
        <w:rPr>
          <w:rFonts w:ascii="Times New Roman" w:hAnsi="Times New Roman" w:cs="Times New Roman"/>
          <w:sz w:val="18"/>
          <w:szCs w:val="18"/>
          <w:lang w:eastAsia="en-US"/>
        </w:rPr>
        <w:t>0</w:t>
      </w:r>
      <w:r w:rsidR="00D73AF2" w:rsidRPr="00037AB5" w:rsidDel="00B21460">
        <w:rPr>
          <w:rFonts w:ascii="Times New Roman" w:hAnsi="Times New Roman" w:cs="Times New Roman"/>
          <w:sz w:val="18"/>
          <w:szCs w:val="18"/>
          <w:lang w:eastAsia="en-US"/>
        </w:rPr>
        <w:t xml:space="preserve"> </w:t>
      </w:r>
      <w:r w:rsidR="004C5829">
        <w:rPr>
          <w:rFonts w:ascii="Times New Roman" w:hAnsi="Times New Roman" w:cs="Times New Roman"/>
          <w:sz w:val="18"/>
          <w:szCs w:val="18"/>
          <w:lang w:eastAsia="en-US"/>
        </w:rPr>
        <w:t xml:space="preserve">document </w:t>
      </w:r>
      <w:r w:rsidR="004C5829">
        <w:rPr>
          <w:rFonts w:ascii="Times New Roman" w:hAnsi="Times New Roman" w:cs="Times New Roman"/>
          <w:sz w:val="18"/>
          <w:szCs w:val="18"/>
          <w:lang w:eastAsia="en-US"/>
        </w:rPr>
        <w:fldChar w:fldCharType="begin"/>
      </w:r>
      <w:r w:rsidR="004C5829">
        <w:rPr>
          <w:rFonts w:ascii="Times New Roman" w:hAnsi="Times New Roman" w:cs="Times New Roman"/>
          <w:sz w:val="18"/>
          <w:szCs w:val="18"/>
          <w:lang w:eastAsia="en-US"/>
        </w:rPr>
        <w:instrText xml:space="preserve"> REF _Ref115338044 \r \h </w:instrText>
      </w:r>
      <w:r w:rsidR="004C5829">
        <w:rPr>
          <w:rFonts w:ascii="Times New Roman" w:hAnsi="Times New Roman" w:cs="Times New Roman"/>
          <w:sz w:val="18"/>
          <w:szCs w:val="18"/>
          <w:lang w:eastAsia="en-US"/>
        </w:rPr>
      </w:r>
      <w:r w:rsidR="004C5829">
        <w:rPr>
          <w:rFonts w:ascii="Times New Roman" w:hAnsi="Times New Roman" w:cs="Times New Roman"/>
          <w:sz w:val="18"/>
          <w:szCs w:val="18"/>
          <w:lang w:eastAsia="en-US"/>
        </w:rPr>
        <w:fldChar w:fldCharType="separate"/>
      </w:r>
      <w:r w:rsidR="004C5829">
        <w:rPr>
          <w:rFonts w:ascii="Times New Roman" w:hAnsi="Times New Roman" w:cs="Times New Roman"/>
          <w:sz w:val="18"/>
          <w:szCs w:val="18"/>
          <w:lang w:eastAsia="en-US"/>
        </w:rPr>
        <w:t>[3]</w:t>
      </w:r>
      <w:r w:rsidR="004C5829">
        <w:rPr>
          <w:rFonts w:ascii="Times New Roman" w:hAnsi="Times New Roman" w:cs="Times New Roman"/>
          <w:sz w:val="18"/>
          <w:szCs w:val="18"/>
          <w:lang w:eastAsia="en-US"/>
        </w:rPr>
        <w:fldChar w:fldCharType="end"/>
      </w:r>
      <w:r w:rsidR="004C5829">
        <w:rPr>
          <w:rFonts w:ascii="Times New Roman" w:hAnsi="Times New Roman" w:cs="Times New Roman"/>
          <w:sz w:val="18"/>
          <w:szCs w:val="18"/>
          <w:lang w:eastAsia="en-US"/>
        </w:rPr>
        <w:t xml:space="preserve"> </w:t>
      </w:r>
      <w:r w:rsidR="00D73AF2" w:rsidRPr="00037AB5">
        <w:rPr>
          <w:rFonts w:ascii="Times New Roman" w:hAnsi="Times New Roman" w:cs="Times New Roman"/>
          <w:sz w:val="18"/>
          <w:szCs w:val="18"/>
          <w:lang w:eastAsia="en-US"/>
        </w:rPr>
        <w:t>can be seen below</w:t>
      </w:r>
      <w:r w:rsidR="00F45EAE" w:rsidRPr="00037AB5">
        <w:rPr>
          <w:rFonts w:ascii="Times New Roman" w:hAnsi="Times New Roman" w:cs="Times New Roman"/>
          <w:sz w:val="18"/>
          <w:szCs w:val="18"/>
          <w:lang w:val="en-GB"/>
        </w:rPr>
        <w:t>:</w:t>
      </w:r>
    </w:p>
    <w:tbl>
      <w:tblPr>
        <w:tblStyle w:val="TableGrid"/>
        <w:tblW w:w="0" w:type="auto"/>
        <w:tblLook w:val="04A0" w:firstRow="1" w:lastRow="0" w:firstColumn="1" w:lastColumn="0" w:noHBand="0" w:noVBand="1"/>
      </w:tblPr>
      <w:tblGrid>
        <w:gridCol w:w="9350"/>
      </w:tblGrid>
      <w:tr w:rsidR="00FD4B2A" w:rsidRPr="00037AB5" w14:paraId="4D76F7BC" w14:textId="77777777" w:rsidTr="001653BC">
        <w:tc>
          <w:tcPr>
            <w:tcW w:w="9962" w:type="dxa"/>
          </w:tcPr>
          <w:p w14:paraId="4BFAED9F" w14:textId="77777777" w:rsidR="00604EFC" w:rsidRPr="00037AB5" w:rsidRDefault="00604EFC" w:rsidP="00604EFC">
            <w:pPr>
              <w:pStyle w:val="BodyText"/>
              <w:numPr>
                <w:ilvl w:val="0"/>
                <w:numId w:val="30"/>
              </w:numPr>
              <w:suppressAutoHyphens/>
              <w:overflowPunct/>
              <w:autoSpaceDE/>
              <w:autoSpaceDN/>
              <w:adjustRightInd/>
              <w:spacing w:after="0" w:line="252" w:lineRule="auto"/>
              <w:jc w:val="both"/>
              <w:textAlignment w:val="auto"/>
              <w:rPr>
                <w:rFonts w:ascii="Times New Roman" w:hAnsi="Times New Roman"/>
                <w:i/>
                <w:sz w:val="18"/>
                <w:szCs w:val="18"/>
                <w:lang w:eastAsia="zh-CN"/>
              </w:rPr>
            </w:pPr>
            <w:r w:rsidRPr="00037AB5">
              <w:rPr>
                <w:rFonts w:ascii="Times New Roman" w:hAnsi="Times New Roman"/>
                <w:b/>
                <w:i/>
                <w:sz w:val="18"/>
                <w:szCs w:val="18"/>
                <w:lang w:eastAsia="zh-CN"/>
              </w:rPr>
              <w:t>Technique #A-4: Adaptation of DTX/DRX</w:t>
            </w:r>
          </w:p>
          <w:p w14:paraId="747AC1E1" w14:textId="77777777" w:rsidR="00604EFC" w:rsidRPr="00037AB5" w:rsidRDefault="00604EFC" w:rsidP="00604EFC">
            <w:pPr>
              <w:pStyle w:val="BodyText"/>
              <w:numPr>
                <w:ilvl w:val="1"/>
                <w:numId w:val="30"/>
              </w:numPr>
              <w:suppressAutoHyphens/>
              <w:overflowPunct/>
              <w:autoSpaceDE/>
              <w:autoSpaceDN/>
              <w:adjustRightInd/>
              <w:spacing w:after="0" w:line="252" w:lineRule="auto"/>
              <w:jc w:val="both"/>
              <w:textAlignment w:val="auto"/>
              <w:rPr>
                <w:rFonts w:ascii="Times New Roman" w:hAnsi="Times New Roman"/>
                <w:i/>
                <w:sz w:val="18"/>
                <w:szCs w:val="18"/>
                <w:lang w:eastAsia="zh-CN"/>
              </w:rPr>
            </w:pPr>
            <w:r w:rsidRPr="00037AB5">
              <w:rPr>
                <w:rFonts w:ascii="Times New Roman" w:hAnsi="Times New Roman"/>
                <w:i/>
                <w:sz w:val="18"/>
                <w:szCs w:val="18"/>
                <w:lang w:eastAsia="zh-CN"/>
              </w:rPr>
              <w:t>DTX/DRX cycle configuration/pattern at the BS, which can be potentially aligned with the DRX cycle configured for UEs in connected mode or idle mode can potentially provide longer inactivity periods at the gNB.</w:t>
            </w:r>
          </w:p>
          <w:p w14:paraId="246CBBC4" w14:textId="77777777" w:rsidR="00604EFC" w:rsidRPr="00037AB5" w:rsidRDefault="00604EFC" w:rsidP="00604EFC">
            <w:pPr>
              <w:pStyle w:val="BodyText"/>
              <w:numPr>
                <w:ilvl w:val="2"/>
                <w:numId w:val="30"/>
              </w:numPr>
              <w:suppressAutoHyphens/>
              <w:overflowPunct/>
              <w:autoSpaceDE/>
              <w:autoSpaceDN/>
              <w:adjustRightInd/>
              <w:spacing w:after="0" w:line="252" w:lineRule="auto"/>
              <w:jc w:val="both"/>
              <w:textAlignment w:val="auto"/>
              <w:rPr>
                <w:rFonts w:ascii="Times New Roman" w:hAnsi="Times New Roman"/>
                <w:i/>
                <w:sz w:val="18"/>
                <w:szCs w:val="18"/>
                <w:lang w:eastAsia="zh-CN"/>
              </w:rPr>
            </w:pPr>
            <w:r w:rsidRPr="00037AB5">
              <w:rPr>
                <w:rFonts w:ascii="Times New Roman" w:hAnsi="Times New Roman"/>
                <w:i/>
                <w:sz w:val="18"/>
                <w:szCs w:val="18"/>
                <w:lang w:eastAsia="zh-CN"/>
              </w:rPr>
              <w:t>This may include potential enhancements to UE behavior when both cell-specific DTX/DRX cycle and UE DRX cycle are configured.</w:t>
            </w:r>
          </w:p>
          <w:p w14:paraId="7A6C1EBF" w14:textId="77777777" w:rsidR="00604EFC" w:rsidRPr="00037AB5" w:rsidRDefault="00604EFC" w:rsidP="00604EFC">
            <w:pPr>
              <w:pStyle w:val="BodyText"/>
              <w:numPr>
                <w:ilvl w:val="1"/>
                <w:numId w:val="30"/>
              </w:numPr>
              <w:suppressAutoHyphens/>
              <w:overflowPunct/>
              <w:autoSpaceDE/>
              <w:autoSpaceDN/>
              <w:adjustRightInd/>
              <w:spacing w:after="0" w:line="252" w:lineRule="auto"/>
              <w:jc w:val="both"/>
              <w:textAlignment w:val="auto"/>
              <w:rPr>
                <w:rFonts w:ascii="Times New Roman" w:hAnsi="Times New Roman"/>
                <w:i/>
                <w:sz w:val="18"/>
                <w:szCs w:val="18"/>
                <w:lang w:eastAsia="zh-CN"/>
              </w:rPr>
            </w:pPr>
            <w:r w:rsidRPr="00037AB5">
              <w:rPr>
                <w:rFonts w:ascii="Times New Roman" w:eastAsiaTheme="minorEastAsia" w:hAnsi="Times New Roman"/>
                <w:i/>
                <w:sz w:val="18"/>
                <w:szCs w:val="18"/>
                <w:lang w:eastAsia="ko-KR"/>
              </w:rPr>
              <w:t xml:space="preserve">An alternative BS DTX with UE C-DRX alignment would be the use of DTX/DRX patterns that are defined by the BS. </w:t>
            </w:r>
          </w:p>
          <w:p w14:paraId="20E48FB5" w14:textId="2219D46B" w:rsidR="00604EFC" w:rsidRPr="00037AB5" w:rsidRDefault="00604EFC" w:rsidP="00604EFC">
            <w:pPr>
              <w:pStyle w:val="BodyText"/>
              <w:numPr>
                <w:ilvl w:val="1"/>
                <w:numId w:val="30"/>
              </w:numPr>
              <w:suppressAutoHyphens/>
              <w:overflowPunct/>
              <w:autoSpaceDE/>
              <w:autoSpaceDN/>
              <w:adjustRightInd/>
              <w:spacing w:after="0" w:line="252" w:lineRule="auto"/>
              <w:jc w:val="both"/>
              <w:textAlignment w:val="auto"/>
              <w:rPr>
                <w:rFonts w:ascii="Times New Roman" w:hAnsi="Times New Roman"/>
                <w:i/>
                <w:sz w:val="18"/>
                <w:szCs w:val="18"/>
                <w:lang w:eastAsia="zh-CN"/>
              </w:rPr>
            </w:pPr>
            <w:r w:rsidRPr="00037AB5">
              <w:rPr>
                <w:rFonts w:ascii="Times New Roman" w:eastAsiaTheme="minorEastAsia" w:hAnsi="Times New Roman"/>
                <w:i/>
                <w:sz w:val="18"/>
                <w:szCs w:val="18"/>
                <w:lang w:eastAsia="ko-KR"/>
              </w:rPr>
              <w:t xml:space="preserve">The </w:t>
            </w:r>
            <w:r w:rsidRPr="00037AB5">
              <w:rPr>
                <w:rFonts w:ascii="Times New Roman" w:eastAsiaTheme="minorEastAsia" w:hAnsi="Times New Roman"/>
                <w:i/>
                <w:strike/>
                <w:sz w:val="18"/>
                <w:szCs w:val="18"/>
                <w:lang w:eastAsia="ko-KR"/>
              </w:rPr>
              <w:t>two</w:t>
            </w:r>
            <w:r w:rsidRPr="00037AB5">
              <w:rPr>
                <w:rFonts w:ascii="Times New Roman" w:eastAsiaTheme="minorEastAsia" w:hAnsi="Times New Roman"/>
                <w:i/>
                <w:sz w:val="18"/>
                <w:szCs w:val="18"/>
                <w:lang w:eastAsia="ko-KR"/>
              </w:rPr>
              <w:t xml:space="preserve"> techniques/approaches </w:t>
            </w:r>
            <w:r w:rsidRPr="00037AB5">
              <w:rPr>
                <w:rFonts w:ascii="Times New Roman" w:hAnsi="Times New Roman"/>
                <w:i/>
                <w:sz w:val="18"/>
                <w:szCs w:val="18"/>
                <w:lang w:eastAsia="zh-CN"/>
              </w:rPr>
              <w:t>of DTX/DRX alignment</w:t>
            </w:r>
            <w:r w:rsidRPr="00037AB5">
              <w:rPr>
                <w:rFonts w:ascii="Times New Roman" w:eastAsiaTheme="minorEastAsia" w:hAnsi="Times New Roman"/>
                <w:i/>
                <w:sz w:val="18"/>
                <w:szCs w:val="18"/>
                <w:lang w:eastAsia="ko-KR"/>
              </w:rPr>
              <w:t xml:space="preserve"> can be complementary to each other .</w:t>
            </w:r>
          </w:p>
          <w:p w14:paraId="7B69D237" w14:textId="53F6C1D8" w:rsidR="00604EFC" w:rsidRPr="00037AB5" w:rsidRDefault="00604EFC" w:rsidP="00604EFC">
            <w:pPr>
              <w:pStyle w:val="BodyText"/>
              <w:numPr>
                <w:ilvl w:val="1"/>
                <w:numId w:val="30"/>
              </w:numPr>
              <w:suppressAutoHyphens/>
              <w:overflowPunct/>
              <w:autoSpaceDE/>
              <w:autoSpaceDN/>
              <w:adjustRightInd/>
              <w:spacing w:after="0" w:line="252" w:lineRule="auto"/>
              <w:jc w:val="both"/>
              <w:textAlignment w:val="auto"/>
              <w:rPr>
                <w:rFonts w:ascii="Times New Roman" w:hAnsi="Times New Roman"/>
                <w:i/>
                <w:sz w:val="18"/>
                <w:szCs w:val="18"/>
                <w:lang w:eastAsia="zh-CN"/>
              </w:rPr>
            </w:pPr>
            <w:r w:rsidRPr="00037AB5">
              <w:rPr>
                <w:rFonts w:ascii="Times New Roman" w:eastAsiaTheme="minorEastAsia" w:hAnsi="Times New Roman"/>
                <w:i/>
                <w:sz w:val="18"/>
                <w:szCs w:val="18"/>
                <w:lang w:eastAsia="ko-KR"/>
              </w:rPr>
              <w:t xml:space="preserve">[Reducing gNB’s activities (e.g. SSB, CG PUSCH, etc.) outside </w:t>
            </w:r>
            <w:r w:rsidRPr="00037AB5">
              <w:rPr>
                <w:rFonts w:ascii="Times New Roman" w:hAnsi="Times New Roman"/>
                <w:i/>
                <w:sz w:val="18"/>
                <w:szCs w:val="18"/>
                <w:lang w:eastAsia="zh-CN"/>
              </w:rPr>
              <w:t xml:space="preserve">UE </w:t>
            </w:r>
            <w:r w:rsidRPr="00037AB5">
              <w:rPr>
                <w:rFonts w:ascii="Times New Roman" w:eastAsiaTheme="minorEastAsia" w:hAnsi="Times New Roman"/>
                <w:i/>
                <w:sz w:val="18"/>
                <w:szCs w:val="18"/>
                <w:lang w:eastAsia="ko-KR"/>
              </w:rPr>
              <w:t>DRX active time</w:t>
            </w:r>
            <w:r w:rsidRPr="00037AB5">
              <w:rPr>
                <w:rFonts w:ascii="Times New Roman" w:hAnsi="Times New Roman"/>
                <w:i/>
                <w:sz w:val="18"/>
                <w:szCs w:val="18"/>
                <w:lang w:eastAsia="zh-CN"/>
              </w:rPr>
              <w:t xml:space="preserve"> such as SSB or SIB.]</w:t>
            </w:r>
          </w:p>
          <w:p w14:paraId="25B2826A" w14:textId="77777777" w:rsidR="00604EFC" w:rsidRPr="00037AB5" w:rsidRDefault="00604EFC" w:rsidP="00604EFC">
            <w:pPr>
              <w:pStyle w:val="BodyText"/>
              <w:numPr>
                <w:ilvl w:val="1"/>
                <w:numId w:val="30"/>
              </w:numPr>
              <w:suppressAutoHyphens/>
              <w:overflowPunct/>
              <w:autoSpaceDE/>
              <w:autoSpaceDN/>
              <w:adjustRightInd/>
              <w:spacing w:after="0" w:line="252" w:lineRule="auto"/>
              <w:jc w:val="both"/>
              <w:textAlignment w:val="auto"/>
              <w:rPr>
                <w:rFonts w:ascii="Times New Roman" w:hAnsi="Times New Roman"/>
                <w:i/>
                <w:sz w:val="18"/>
                <w:szCs w:val="18"/>
                <w:lang w:eastAsia="zh-CN"/>
              </w:rPr>
            </w:pPr>
            <w:r w:rsidRPr="00037AB5">
              <w:rPr>
                <w:rFonts w:ascii="Times New Roman" w:hAnsi="Times New Roman"/>
                <w:i/>
                <w:sz w:val="18"/>
                <w:szCs w:val="18"/>
                <w:lang w:eastAsia="zh-CN"/>
              </w:rPr>
              <w:t>Reduction of periodically transmitted/semi-static configured channels/signals(e.g. SSB, SIB, CG PUSCH etc.) during the longer inactivity periods (i.e. outside UE’s DRX active time).</w:t>
            </w:r>
          </w:p>
          <w:p w14:paraId="4C41EEDB" w14:textId="77777777" w:rsidR="00604EFC" w:rsidRPr="00037AB5" w:rsidRDefault="00604EFC" w:rsidP="00604EFC">
            <w:pPr>
              <w:pStyle w:val="BodyText"/>
              <w:numPr>
                <w:ilvl w:val="1"/>
                <w:numId w:val="30"/>
              </w:numPr>
              <w:suppressAutoHyphens/>
              <w:overflowPunct/>
              <w:autoSpaceDE/>
              <w:autoSpaceDN/>
              <w:adjustRightInd/>
              <w:spacing w:after="0" w:line="252" w:lineRule="auto"/>
              <w:jc w:val="both"/>
              <w:textAlignment w:val="auto"/>
              <w:rPr>
                <w:rFonts w:ascii="Times New Roman" w:hAnsi="Times New Roman"/>
                <w:i/>
                <w:sz w:val="18"/>
                <w:szCs w:val="18"/>
                <w:lang w:eastAsia="zh-CN"/>
              </w:rPr>
            </w:pPr>
            <w:r w:rsidRPr="00037AB5">
              <w:rPr>
                <w:rFonts w:ascii="Times New Roman" w:eastAsiaTheme="minorEastAsia" w:hAnsi="Times New Roman"/>
                <w:i/>
                <w:sz w:val="18"/>
                <w:szCs w:val="18"/>
                <w:lang w:eastAsia="ko-KR"/>
              </w:rPr>
              <w:t xml:space="preserve">Controlling </w:t>
            </w:r>
            <w:r w:rsidRPr="00037AB5">
              <w:rPr>
                <w:rFonts w:ascii="Times New Roman" w:hAnsi="Times New Roman"/>
                <w:i/>
                <w:sz w:val="18"/>
                <w:szCs w:val="18"/>
                <w:lang w:eastAsia="zh-CN"/>
              </w:rPr>
              <w:t xml:space="preserve">UE </w:t>
            </w:r>
            <w:r w:rsidRPr="00037AB5">
              <w:rPr>
                <w:rFonts w:ascii="Times New Roman" w:eastAsiaTheme="minorEastAsia" w:hAnsi="Times New Roman"/>
                <w:i/>
                <w:sz w:val="18"/>
                <w:szCs w:val="18"/>
                <w:lang w:eastAsia="ko-KR"/>
              </w:rPr>
              <w:t xml:space="preserve">DRX on/off periods for multiple DRX cycles with a single indication which can potentially </w:t>
            </w:r>
            <w:r w:rsidRPr="00037AB5">
              <w:rPr>
                <w:rFonts w:ascii="Times New Roman" w:hAnsi="Times New Roman"/>
                <w:i/>
                <w:sz w:val="18"/>
                <w:szCs w:val="18"/>
                <w:lang w:eastAsia="zh-CN"/>
              </w:rPr>
              <w:t>provide longer inactivity periods at the gNB.</w:t>
            </w:r>
          </w:p>
          <w:p w14:paraId="2287C400" w14:textId="187512F0" w:rsidR="00FD4B2A" w:rsidRPr="00037AB5" w:rsidRDefault="00604EFC" w:rsidP="00604EFC">
            <w:pPr>
              <w:rPr>
                <w:i/>
                <w:sz w:val="22"/>
                <w:szCs w:val="22"/>
                <w:lang w:val="en-US"/>
              </w:rPr>
            </w:pPr>
            <w:r w:rsidRPr="00037AB5">
              <w:rPr>
                <w:rFonts w:ascii="Times New Roman" w:eastAsiaTheme="minorEastAsia" w:hAnsi="Times New Roman"/>
                <w:i/>
                <w:sz w:val="18"/>
                <w:szCs w:val="18"/>
                <w:lang w:eastAsia="ko-KR"/>
              </w:rPr>
              <w:t>This may include group level indication for</w:t>
            </w:r>
            <w:r w:rsidRPr="00037AB5">
              <w:rPr>
                <w:rFonts w:ascii="Times New Roman" w:hAnsi="Times New Roman"/>
                <w:i/>
                <w:sz w:val="18"/>
                <w:szCs w:val="18"/>
              </w:rPr>
              <w:t>, such as UE-group signaling or cell-specific signaling,</w:t>
            </w:r>
            <w:r w:rsidRPr="00037AB5">
              <w:rPr>
                <w:rFonts w:ascii="Times New Roman" w:eastAsiaTheme="minorEastAsia" w:hAnsi="Times New Roman"/>
                <w:i/>
                <w:sz w:val="18"/>
                <w:szCs w:val="18"/>
                <w:lang w:eastAsia="ko-KR"/>
              </w:rPr>
              <w:t xml:space="preserve"> </w:t>
            </w:r>
            <w:r w:rsidRPr="00037AB5">
              <w:rPr>
                <w:rFonts w:ascii="Times New Roman" w:hAnsi="Times New Roman"/>
                <w:i/>
                <w:sz w:val="18"/>
                <w:szCs w:val="18"/>
              </w:rPr>
              <w:t xml:space="preserve">UE </w:t>
            </w:r>
            <w:r w:rsidRPr="00037AB5">
              <w:rPr>
                <w:rFonts w:ascii="Times New Roman" w:eastAsiaTheme="minorEastAsia" w:hAnsi="Times New Roman"/>
                <w:i/>
                <w:sz w:val="18"/>
                <w:szCs w:val="18"/>
                <w:lang w:eastAsia="ko-KR"/>
              </w:rPr>
              <w:t xml:space="preserve">DRX commend such as DRX </w:t>
            </w:r>
            <w:r w:rsidRPr="00037AB5">
              <w:rPr>
                <w:rFonts w:ascii="Times New Roman" w:hAnsi="Times New Roman"/>
                <w:i/>
                <w:sz w:val="18"/>
                <w:szCs w:val="18"/>
              </w:rPr>
              <w:t xml:space="preserve">enhanced command </w:t>
            </w:r>
            <w:r w:rsidRPr="00037AB5">
              <w:rPr>
                <w:rFonts w:ascii="Times New Roman" w:eastAsiaTheme="minorEastAsia" w:hAnsi="Times New Roman"/>
                <w:i/>
                <w:sz w:val="18"/>
                <w:szCs w:val="18"/>
                <w:lang w:eastAsia="ko-KR"/>
              </w:rPr>
              <w:t>MAC CE and long DRX commend MAC CE.</w:t>
            </w:r>
          </w:p>
        </w:tc>
      </w:tr>
    </w:tbl>
    <w:p w14:paraId="0BF10471" w14:textId="77777777" w:rsidR="00581E42" w:rsidRDefault="00581E42" w:rsidP="0092215E">
      <w:pPr>
        <w:spacing w:after="120"/>
        <w:rPr>
          <w:rFonts w:ascii="Times New Roman" w:hAnsi="Times New Roman" w:cs="Times New Roman"/>
          <w:sz w:val="18"/>
          <w:szCs w:val="18"/>
          <w:lang w:eastAsia="en-US"/>
        </w:rPr>
      </w:pPr>
    </w:p>
    <w:p w14:paraId="298B5D76" w14:textId="6BC676AD" w:rsidR="0092215E" w:rsidRPr="00037AB5" w:rsidRDefault="0092215E" w:rsidP="0092215E">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The network energy savings from such a mechanism</w:t>
      </w:r>
      <w:r w:rsidR="00F45EAE" w:rsidRPr="00037AB5">
        <w:rPr>
          <w:rFonts w:ascii="Times New Roman" w:hAnsi="Times New Roman" w:cs="Times New Roman"/>
          <w:sz w:val="18"/>
          <w:szCs w:val="18"/>
          <w:lang w:eastAsia="en-US"/>
        </w:rPr>
        <w:t xml:space="preserve"> come from</w:t>
      </w:r>
      <w:r w:rsidR="00054BD8" w:rsidRPr="00037AB5">
        <w:rPr>
          <w:rFonts w:ascii="Times New Roman" w:hAnsi="Times New Roman" w:cs="Times New Roman"/>
          <w:sz w:val="18"/>
          <w:szCs w:val="18"/>
          <w:lang w:eastAsia="en-US"/>
        </w:rPr>
        <w:t xml:space="preserve"> the</w:t>
      </w:r>
      <w:r w:rsidR="00744A5B" w:rsidRPr="00037AB5">
        <w:rPr>
          <w:rFonts w:ascii="Times New Roman" w:hAnsi="Times New Roman" w:cs="Times New Roman"/>
          <w:sz w:val="18"/>
          <w:szCs w:val="18"/>
          <w:lang w:eastAsia="en-US"/>
        </w:rPr>
        <w:t xml:space="preserve"> fact that the BS can go to sleep mode.</w:t>
      </w:r>
      <w:r w:rsidR="00054BD8" w:rsidRPr="00037AB5">
        <w:rPr>
          <w:rFonts w:ascii="Times New Roman" w:hAnsi="Times New Roman" w:cs="Times New Roman"/>
          <w:sz w:val="18"/>
          <w:szCs w:val="18"/>
          <w:lang w:eastAsia="en-US"/>
        </w:rPr>
        <w:t xml:space="preserve"> </w:t>
      </w:r>
      <w:r w:rsidR="00744A5B" w:rsidRPr="00037AB5">
        <w:rPr>
          <w:rFonts w:ascii="Times New Roman" w:hAnsi="Times New Roman" w:cs="Times New Roman"/>
          <w:sz w:val="18"/>
          <w:szCs w:val="18"/>
          <w:lang w:eastAsia="en-US"/>
        </w:rPr>
        <w:t>UEs also can benefit from such a scheme since UEs do not need to monitor PDCCH for example and can go to sleep mode as well</w:t>
      </w:r>
      <w:r w:rsidR="0052681B" w:rsidRPr="00037AB5">
        <w:rPr>
          <w:rFonts w:ascii="Times New Roman" w:hAnsi="Times New Roman" w:cs="Times New Roman"/>
          <w:sz w:val="18"/>
          <w:szCs w:val="18"/>
          <w:lang w:eastAsia="en-US"/>
        </w:rPr>
        <w:t>, when the BS goes to sleep mode</w:t>
      </w:r>
      <w:r w:rsidR="00744A5B" w:rsidRPr="00037AB5">
        <w:rPr>
          <w:rFonts w:ascii="Times New Roman" w:hAnsi="Times New Roman" w:cs="Times New Roman"/>
          <w:sz w:val="18"/>
          <w:szCs w:val="18"/>
          <w:lang w:eastAsia="en-US"/>
        </w:rPr>
        <w:t>.</w:t>
      </w:r>
      <w:r w:rsidRPr="00037AB5">
        <w:rPr>
          <w:rFonts w:ascii="Times New Roman" w:hAnsi="Times New Roman" w:cs="Times New Roman"/>
          <w:sz w:val="18"/>
          <w:szCs w:val="18"/>
          <w:lang w:eastAsia="en-US"/>
        </w:rPr>
        <w:t xml:space="preserve"> </w:t>
      </w:r>
      <w:r w:rsidR="009613D9" w:rsidRPr="00037AB5">
        <w:rPr>
          <w:rFonts w:ascii="Times New Roman" w:hAnsi="Times New Roman" w:cs="Times New Roman"/>
          <w:sz w:val="18"/>
          <w:szCs w:val="18"/>
          <w:lang w:eastAsia="en-US"/>
        </w:rPr>
        <w:t xml:space="preserve">Ideally and in cases of few, e.g. a couple, of connected UEs per cell, </w:t>
      </w:r>
      <w:r w:rsidR="00706D1C" w:rsidRPr="00037AB5">
        <w:rPr>
          <w:rFonts w:ascii="Times New Roman" w:hAnsi="Times New Roman" w:cs="Times New Roman"/>
          <w:sz w:val="18"/>
          <w:szCs w:val="18"/>
          <w:lang w:eastAsia="en-US"/>
        </w:rPr>
        <w:t xml:space="preserve">all of those UEs </w:t>
      </w:r>
      <w:r w:rsidR="009613D9" w:rsidRPr="00037AB5">
        <w:rPr>
          <w:rFonts w:ascii="Times New Roman" w:hAnsi="Times New Roman" w:cs="Times New Roman"/>
          <w:sz w:val="18"/>
          <w:szCs w:val="18"/>
          <w:lang w:eastAsia="en-US"/>
        </w:rPr>
        <w:t xml:space="preserve">supporting traffic without low latency requirements, could align their C-DRX pattern with the BS DTX pattern. Additional network energy savings </w:t>
      </w:r>
      <w:r w:rsidRPr="00037AB5">
        <w:rPr>
          <w:rFonts w:ascii="Times New Roman" w:hAnsi="Times New Roman" w:cs="Times New Roman"/>
          <w:sz w:val="18"/>
          <w:szCs w:val="18"/>
          <w:lang w:eastAsia="en-US"/>
        </w:rPr>
        <w:t xml:space="preserve">could also </w:t>
      </w:r>
      <w:r w:rsidR="009613D9" w:rsidRPr="00037AB5">
        <w:rPr>
          <w:rFonts w:ascii="Times New Roman" w:hAnsi="Times New Roman" w:cs="Times New Roman"/>
          <w:sz w:val="18"/>
          <w:szCs w:val="18"/>
          <w:lang w:eastAsia="en-US"/>
        </w:rPr>
        <w:t xml:space="preserve">be obtained </w:t>
      </w:r>
      <w:r w:rsidRPr="00037AB5">
        <w:rPr>
          <w:rFonts w:ascii="Times New Roman" w:hAnsi="Times New Roman" w:cs="Times New Roman"/>
          <w:sz w:val="18"/>
          <w:szCs w:val="18"/>
          <w:lang w:eastAsia="en-US"/>
        </w:rPr>
        <w:t>from the lower signaling overhead; as an example, a BS operating in DTX mode for a given cell and with a given</w:t>
      </w:r>
      <w:r w:rsidR="00122934">
        <w:rPr>
          <w:rFonts w:ascii="Times New Roman" w:hAnsi="Times New Roman" w:cs="Times New Roman"/>
          <w:sz w:val="18"/>
          <w:szCs w:val="18"/>
          <w:lang w:eastAsia="en-US"/>
        </w:rPr>
        <w:t xml:space="preserve"> DTX</w:t>
      </w:r>
      <w:r w:rsidRPr="00037AB5">
        <w:rPr>
          <w:rFonts w:ascii="Times New Roman" w:hAnsi="Times New Roman" w:cs="Times New Roman"/>
          <w:sz w:val="18"/>
          <w:szCs w:val="18"/>
          <w:lang w:eastAsia="en-US"/>
        </w:rPr>
        <w:t xml:space="preserve"> pattern which is transmitted to the UEs, implies that UEs in this cell, apply the BS DTX pattern in this cell as their </w:t>
      </w:r>
      <w:r w:rsidR="0029616B" w:rsidRPr="00037AB5">
        <w:rPr>
          <w:rFonts w:ascii="Times New Roman" w:hAnsi="Times New Roman" w:cs="Times New Roman"/>
          <w:sz w:val="18"/>
          <w:szCs w:val="18"/>
          <w:lang w:eastAsia="en-US"/>
        </w:rPr>
        <w:t xml:space="preserve">own </w:t>
      </w:r>
      <w:r w:rsidRPr="00037AB5">
        <w:rPr>
          <w:rFonts w:ascii="Times New Roman" w:hAnsi="Times New Roman" w:cs="Times New Roman"/>
          <w:sz w:val="18"/>
          <w:szCs w:val="18"/>
          <w:lang w:eastAsia="en-US"/>
        </w:rPr>
        <w:t>DRX pattern. Hence, the network might not need to configure DRX per UE in the cell separately. As an extension, for UEs moving and being in the coverage area of various cells, which have different DTX patterns, UEs DRX patterns are dynamically adapted to the new cell DTX pattern; for UEs in both connected and idle mode. Coordination of UEs C-DRX configuration might help also.</w:t>
      </w:r>
    </w:p>
    <w:p w14:paraId="628D492A" w14:textId="09871DD2" w:rsidR="0092215E" w:rsidRPr="00037AB5" w:rsidRDefault="0092215E" w:rsidP="0092215E">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Observation 2</w:t>
      </w:r>
      <w:r w:rsidRPr="00037AB5">
        <w:rPr>
          <w:rFonts w:ascii="Times New Roman" w:hAnsi="Times New Roman" w:cs="Times New Roman"/>
          <w:b/>
          <w:i/>
          <w:sz w:val="18"/>
          <w:szCs w:val="18"/>
          <w:lang w:eastAsia="en-US"/>
        </w:rPr>
        <w:t>: Coordination of UE C-DRX configurations across multiple UEs may facilitate BS DTX/DRX implementation for network energy savings.</w:t>
      </w:r>
    </w:p>
    <w:p w14:paraId="613CAD2B" w14:textId="77777777" w:rsidR="0092215E" w:rsidRPr="00037AB5" w:rsidRDefault="0092215E" w:rsidP="0092215E">
      <w:pPr>
        <w:spacing w:after="120"/>
        <w:rPr>
          <w:rFonts w:ascii="Times New Roman" w:hAnsi="Times New Roman" w:cs="Times New Roman"/>
          <w:sz w:val="18"/>
          <w:szCs w:val="18"/>
          <w:lang w:eastAsia="en-US"/>
        </w:rPr>
      </w:pPr>
    </w:p>
    <w:p w14:paraId="6FCC2D73" w14:textId="77777777" w:rsidR="0092215E" w:rsidRPr="00037AB5" w:rsidRDefault="0092215E" w:rsidP="0092215E">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lang w:eastAsia="en-US"/>
        </w:rPr>
        <w:object w:dxaOrig="9731" w:dyaOrig="5462" w14:anchorId="00366E29">
          <v:shape id="_x0000_i1028" type="#_x0000_t75" style="width:489.4pt;height:273.4pt" o:ole="">
            <v:imagedata r:id="rId18" o:title=""/>
          </v:shape>
          <o:OLEObject Type="Embed" ProgID="PowerPoint.Slide.12" ShapeID="_x0000_i1028" DrawAspect="Content" ObjectID="_1726054063" r:id="rId19"/>
        </w:object>
      </w:r>
    </w:p>
    <w:p w14:paraId="44EBC822" w14:textId="63F888C3" w:rsidR="00CC6411" w:rsidRPr="00AE5F00" w:rsidRDefault="0092215E" w:rsidP="001A55EE">
      <w:pPr>
        <w:spacing w:after="120"/>
        <w:jc w:val="center"/>
        <w:rPr>
          <w:rFonts w:ascii="Times New Roman" w:hAnsi="Times New Roman" w:cs="Times New Roman"/>
          <w:b/>
          <w:i/>
          <w:sz w:val="20"/>
          <w:szCs w:val="20"/>
          <w:lang w:eastAsia="en-US"/>
        </w:rPr>
      </w:pPr>
      <w:r w:rsidRPr="00AE5F00">
        <w:rPr>
          <w:rFonts w:ascii="Times New Roman" w:hAnsi="Times New Roman" w:cs="Times New Roman"/>
          <w:i/>
          <w:color w:val="44546A" w:themeColor="text2"/>
          <w:sz w:val="18"/>
          <w:szCs w:val="18"/>
        </w:rPr>
        <w:t xml:space="preserve">Figure </w:t>
      </w:r>
      <w:r w:rsidRPr="00AE5F00">
        <w:rPr>
          <w:rFonts w:ascii="Times New Roman" w:hAnsi="Times New Roman" w:cs="Times New Roman"/>
          <w:i/>
          <w:color w:val="44546A" w:themeColor="text2"/>
          <w:sz w:val="18"/>
          <w:szCs w:val="18"/>
        </w:rPr>
        <w:fldChar w:fldCharType="begin"/>
      </w:r>
      <w:r w:rsidRPr="00AE5F00">
        <w:rPr>
          <w:rFonts w:ascii="Times New Roman" w:hAnsi="Times New Roman" w:cs="Times New Roman"/>
          <w:i/>
          <w:color w:val="44546A" w:themeColor="text2"/>
          <w:sz w:val="18"/>
          <w:szCs w:val="18"/>
        </w:rPr>
        <w:instrText xml:space="preserve"> SEQ Figure \* ARABIC </w:instrText>
      </w:r>
      <w:r w:rsidRPr="00AE5F00">
        <w:rPr>
          <w:rFonts w:ascii="Times New Roman" w:hAnsi="Times New Roman" w:cs="Times New Roman"/>
          <w:i/>
          <w:color w:val="44546A" w:themeColor="text2"/>
          <w:sz w:val="18"/>
          <w:szCs w:val="18"/>
        </w:rPr>
        <w:fldChar w:fldCharType="separate"/>
      </w:r>
      <w:r w:rsidR="00300F8F" w:rsidRPr="00AE5F00">
        <w:rPr>
          <w:rFonts w:ascii="Times New Roman" w:hAnsi="Times New Roman" w:cs="Times New Roman"/>
          <w:i/>
          <w:color w:val="44546A" w:themeColor="text2"/>
          <w:sz w:val="18"/>
          <w:szCs w:val="18"/>
        </w:rPr>
        <w:t>4</w:t>
      </w:r>
      <w:r w:rsidRPr="00AE5F00">
        <w:rPr>
          <w:rFonts w:ascii="Times New Roman" w:hAnsi="Times New Roman" w:cs="Times New Roman"/>
          <w:i/>
          <w:color w:val="44546A" w:themeColor="text2"/>
          <w:sz w:val="18"/>
          <w:szCs w:val="18"/>
        </w:rPr>
        <w:fldChar w:fldCharType="end"/>
      </w:r>
      <w:r w:rsidRPr="00AE5F00">
        <w:rPr>
          <w:rFonts w:ascii="Times New Roman" w:hAnsi="Times New Roman" w:cs="Times New Roman"/>
          <w:i/>
          <w:color w:val="44546A" w:themeColor="text2"/>
          <w:sz w:val="18"/>
          <w:szCs w:val="18"/>
        </w:rPr>
        <w:t>: Coordinated BS (gNB) DTX pattern for a given cell and DRX pattern of UEs.</w:t>
      </w:r>
    </w:p>
    <w:p w14:paraId="03F788B8" w14:textId="01D47334" w:rsidR="00DC07DD" w:rsidRPr="00037AB5" w:rsidRDefault="0047499A" w:rsidP="00CC6411">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t>In this BS DTX pattern, there are periods in which the BS is actively transmitting</w:t>
      </w:r>
      <w:r w:rsidR="00B70622" w:rsidRPr="00037AB5">
        <w:rPr>
          <w:rFonts w:ascii="Times New Roman" w:hAnsi="Times New Roman" w:cs="Times New Roman"/>
          <w:sz w:val="18"/>
          <w:szCs w:val="18"/>
          <w:lang w:eastAsia="en-US"/>
        </w:rPr>
        <w:t xml:space="preserve"> – “BS Tx Active State”</w:t>
      </w:r>
      <w:r w:rsidRPr="00037AB5" w:rsidDel="00B70622">
        <w:rPr>
          <w:rFonts w:ascii="Times New Roman" w:hAnsi="Times New Roman" w:cs="Times New Roman"/>
          <w:sz w:val="18"/>
          <w:szCs w:val="18"/>
          <w:lang w:eastAsia="en-US"/>
        </w:rPr>
        <w:t xml:space="preserve"> </w:t>
      </w:r>
      <w:r w:rsidR="00026538" w:rsidRPr="00037AB5">
        <w:rPr>
          <w:rFonts w:ascii="Times New Roman" w:hAnsi="Times New Roman" w:cs="Times New Roman"/>
          <w:sz w:val="18"/>
          <w:szCs w:val="18"/>
          <w:lang w:eastAsia="en-US"/>
        </w:rPr>
        <w:t xml:space="preserve">- </w:t>
      </w:r>
      <w:r w:rsidRPr="00037AB5">
        <w:rPr>
          <w:rFonts w:ascii="Times New Roman" w:hAnsi="Times New Roman" w:cs="Times New Roman"/>
          <w:sz w:val="18"/>
          <w:szCs w:val="18"/>
          <w:lang w:eastAsia="en-US"/>
        </w:rPr>
        <w:t>an</w:t>
      </w:r>
      <w:r w:rsidR="00B70622" w:rsidRPr="00037AB5">
        <w:rPr>
          <w:rFonts w:ascii="Times New Roman" w:hAnsi="Times New Roman" w:cs="Times New Roman"/>
          <w:sz w:val="18"/>
          <w:szCs w:val="18"/>
          <w:lang w:eastAsia="en-US"/>
        </w:rPr>
        <w:t>d periods in which the BS is switching off its transmitter, which is the “BS Tx Inactive State”. The assumption is that the BS during this “BS Tx Inactive State” goes to sleep mode.</w:t>
      </w:r>
    </w:p>
    <w:p w14:paraId="7F77AF41" w14:textId="27D5D577" w:rsidR="002C065C" w:rsidRPr="00037AB5" w:rsidRDefault="009C2949" w:rsidP="00CC6411">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t>This BTX pattern can be either semi-static or dynamic. In a semi-static pattern</w:t>
      </w:r>
      <w:r w:rsidR="00AE44CF" w:rsidRPr="00037AB5">
        <w:rPr>
          <w:rFonts w:ascii="Times New Roman" w:hAnsi="Times New Roman" w:cs="Times New Roman"/>
          <w:sz w:val="18"/>
          <w:szCs w:val="18"/>
          <w:lang w:eastAsia="en-US"/>
        </w:rPr>
        <w:t>,</w:t>
      </w:r>
      <w:r w:rsidRPr="00037AB5">
        <w:rPr>
          <w:rFonts w:ascii="Times New Roman" w:hAnsi="Times New Roman" w:cs="Times New Roman"/>
          <w:sz w:val="18"/>
          <w:szCs w:val="18"/>
          <w:lang w:eastAsia="en-US"/>
        </w:rPr>
        <w:t xml:space="preserve"> the “BS Tx Active State” and “BS Tx Inactive State” have fixed durations and the periodicity of the BTX pattern is fixed. In case of dynamic BS DTX pattern, </w:t>
      </w:r>
      <w:r w:rsidR="002C065C" w:rsidRPr="00037AB5">
        <w:rPr>
          <w:rFonts w:ascii="Times New Roman" w:hAnsi="Times New Roman" w:cs="Times New Roman"/>
          <w:sz w:val="18"/>
          <w:szCs w:val="18"/>
          <w:lang w:eastAsia="en-US"/>
        </w:rPr>
        <w:t>“BS Tx Inactive State” is triggered dynamically by the network, via e.g., DCI.</w:t>
      </w:r>
      <w:r w:rsidR="002D5959" w:rsidRPr="00037AB5">
        <w:rPr>
          <w:rFonts w:ascii="Times New Roman" w:hAnsi="Times New Roman" w:cs="Times New Roman"/>
          <w:sz w:val="18"/>
          <w:szCs w:val="18"/>
          <w:lang w:eastAsia="en-US"/>
        </w:rPr>
        <w:t xml:space="preserve"> </w:t>
      </w:r>
      <w:r w:rsidR="002D5959" w:rsidRPr="00037AB5">
        <w:rPr>
          <w:rFonts w:ascii="Times New Roman" w:hAnsi="Times New Roman" w:cs="Times New Roman"/>
          <w:sz w:val="18"/>
          <w:szCs w:val="18"/>
          <w:lang w:eastAsia="en-US"/>
        </w:rPr>
        <w:fldChar w:fldCharType="begin"/>
      </w:r>
      <w:r w:rsidR="002D5959" w:rsidRPr="00037AB5">
        <w:rPr>
          <w:rFonts w:ascii="Times New Roman" w:hAnsi="Times New Roman" w:cs="Times New Roman"/>
          <w:sz w:val="18"/>
          <w:szCs w:val="18"/>
          <w:lang w:eastAsia="en-US"/>
        </w:rPr>
        <w:instrText xml:space="preserve"> REF _Ref110501632 \h  \* MERGEFORMAT </w:instrText>
      </w:r>
      <w:r w:rsidR="002D5959" w:rsidRPr="00037AB5">
        <w:rPr>
          <w:rFonts w:ascii="Times New Roman" w:hAnsi="Times New Roman" w:cs="Times New Roman"/>
          <w:sz w:val="18"/>
          <w:szCs w:val="18"/>
          <w:lang w:eastAsia="en-US"/>
        </w:rPr>
      </w:r>
      <w:r w:rsidR="002D5959"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color w:val="44546A" w:themeColor="text2"/>
          <w:sz w:val="18"/>
          <w:szCs w:val="18"/>
        </w:rPr>
        <w:t>Figure 5</w:t>
      </w:r>
      <w:r w:rsidR="002D5959" w:rsidRPr="00037AB5">
        <w:rPr>
          <w:rFonts w:ascii="Times New Roman" w:hAnsi="Times New Roman" w:cs="Times New Roman"/>
          <w:sz w:val="18"/>
          <w:szCs w:val="18"/>
          <w:lang w:eastAsia="en-US"/>
        </w:rPr>
        <w:fldChar w:fldCharType="end"/>
      </w:r>
      <w:r w:rsidR="002D5959" w:rsidRPr="00037AB5">
        <w:rPr>
          <w:rFonts w:ascii="Times New Roman" w:hAnsi="Times New Roman" w:cs="Times New Roman"/>
          <w:sz w:val="18"/>
          <w:szCs w:val="18"/>
          <w:lang w:eastAsia="en-US"/>
        </w:rPr>
        <w:t xml:space="preserve"> illustrates examples of semi-static and dynamic BS DTX </w:t>
      </w:r>
      <w:r w:rsidR="00CD31FF" w:rsidRPr="00037AB5">
        <w:rPr>
          <w:rFonts w:ascii="Times New Roman" w:hAnsi="Times New Roman" w:cs="Times New Roman"/>
          <w:sz w:val="18"/>
          <w:szCs w:val="18"/>
          <w:lang w:eastAsia="en-US"/>
        </w:rPr>
        <w:t>patterns.</w:t>
      </w:r>
      <w:r w:rsidR="00AE44CF" w:rsidRPr="00037AB5">
        <w:rPr>
          <w:rFonts w:ascii="Times New Roman" w:hAnsi="Times New Roman" w:cs="Times New Roman"/>
          <w:sz w:val="18"/>
          <w:szCs w:val="18"/>
          <w:lang w:eastAsia="en-US"/>
        </w:rPr>
        <w:t xml:space="preserve"> </w:t>
      </w:r>
      <w:r w:rsidR="001E7B65" w:rsidRPr="00037AB5">
        <w:rPr>
          <w:rFonts w:ascii="Times New Roman" w:hAnsi="Times New Roman" w:cs="Times New Roman"/>
          <w:sz w:val="18"/>
          <w:szCs w:val="18"/>
          <w:lang w:eastAsia="en-US"/>
        </w:rPr>
        <w:t xml:space="preserve">The benefit of the dynamic </w:t>
      </w:r>
      <w:r w:rsidR="006E344D" w:rsidRPr="00037AB5">
        <w:rPr>
          <w:rFonts w:ascii="Times New Roman" w:hAnsi="Times New Roman" w:cs="Times New Roman"/>
          <w:sz w:val="18"/>
          <w:szCs w:val="18"/>
          <w:lang w:eastAsia="en-US"/>
        </w:rPr>
        <w:t>BS DTX pa</w:t>
      </w:r>
      <w:r w:rsidR="00D725B5" w:rsidRPr="00037AB5">
        <w:rPr>
          <w:rFonts w:ascii="Times New Roman" w:hAnsi="Times New Roman" w:cs="Times New Roman"/>
          <w:sz w:val="18"/>
          <w:szCs w:val="18"/>
          <w:lang w:eastAsia="en-US"/>
        </w:rPr>
        <w:t>ttern</w:t>
      </w:r>
      <w:r w:rsidR="006B3827" w:rsidRPr="00037AB5">
        <w:rPr>
          <w:rFonts w:ascii="Times New Roman" w:hAnsi="Times New Roman" w:cs="Times New Roman"/>
          <w:sz w:val="18"/>
          <w:szCs w:val="18"/>
          <w:lang w:eastAsia="en-US"/>
        </w:rPr>
        <w:t xml:space="preserve"> is that the network </w:t>
      </w:r>
      <w:r w:rsidR="0009237D" w:rsidRPr="00037AB5">
        <w:rPr>
          <w:rFonts w:ascii="Times New Roman" w:hAnsi="Times New Roman" w:cs="Times New Roman"/>
          <w:sz w:val="18"/>
          <w:szCs w:val="18"/>
          <w:lang w:eastAsia="en-US"/>
        </w:rPr>
        <w:t>can quickly respond to DL traffic activity</w:t>
      </w:r>
      <w:r w:rsidR="008F58D3" w:rsidRPr="00037AB5">
        <w:rPr>
          <w:rFonts w:ascii="Times New Roman" w:hAnsi="Times New Roman" w:cs="Times New Roman"/>
          <w:sz w:val="18"/>
          <w:szCs w:val="18"/>
          <w:lang w:eastAsia="en-US"/>
        </w:rPr>
        <w:t xml:space="preserve"> and thus provide more </w:t>
      </w:r>
      <w:r w:rsidR="003C2F6F" w:rsidRPr="00037AB5">
        <w:rPr>
          <w:rFonts w:ascii="Times New Roman" w:hAnsi="Times New Roman" w:cs="Times New Roman"/>
          <w:sz w:val="18"/>
          <w:szCs w:val="18"/>
          <w:lang w:eastAsia="en-US"/>
        </w:rPr>
        <w:t>BS sleep occurrences.</w:t>
      </w:r>
      <w:r w:rsidR="00195A83" w:rsidRPr="00037AB5">
        <w:rPr>
          <w:rFonts w:ascii="Times New Roman" w:hAnsi="Times New Roman" w:cs="Times New Roman"/>
          <w:sz w:val="18"/>
          <w:szCs w:val="18"/>
          <w:lang w:eastAsia="en-US"/>
        </w:rPr>
        <w:t xml:space="preserve"> Hence, in some cases, the network energy savings can be higher with the dynamic BS DTX pattern</w:t>
      </w:r>
      <w:r w:rsidR="007C4BF2" w:rsidRPr="00037AB5">
        <w:rPr>
          <w:rFonts w:ascii="Times New Roman" w:hAnsi="Times New Roman" w:cs="Times New Roman"/>
          <w:sz w:val="18"/>
          <w:szCs w:val="18"/>
          <w:lang w:eastAsia="en-US"/>
        </w:rPr>
        <w:t>.</w:t>
      </w:r>
    </w:p>
    <w:p w14:paraId="16788A76" w14:textId="54CDEB04" w:rsidR="00C16861" w:rsidRPr="00037AB5" w:rsidRDefault="004D46E6" w:rsidP="00CC6411">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object w:dxaOrig="9613" w:dyaOrig="5409" w14:anchorId="28D8D441">
          <v:shape id="_x0000_i1029" type="#_x0000_t75" style="width:482.6pt;height:273.4pt" o:ole="">
            <v:imagedata r:id="rId20" o:title=""/>
          </v:shape>
          <o:OLEObject Type="Embed" ProgID="PowerPoint.SlideMacroEnabled.12" ShapeID="_x0000_i1029" DrawAspect="Content" ObjectID="_1726054064" r:id="rId21"/>
        </w:object>
      </w:r>
    </w:p>
    <w:p w14:paraId="3926D604" w14:textId="53A6CB99" w:rsidR="002C065C" w:rsidRPr="00037AB5" w:rsidRDefault="002C065C" w:rsidP="00CC6411">
      <w:pPr>
        <w:rPr>
          <w:rFonts w:ascii="Times New Roman" w:hAnsi="Times New Roman" w:cs="Times New Roman"/>
          <w:sz w:val="18"/>
          <w:szCs w:val="18"/>
          <w:lang w:eastAsia="en-US"/>
        </w:rPr>
      </w:pPr>
    </w:p>
    <w:p w14:paraId="40DD9A34" w14:textId="69F06488" w:rsidR="001454D4" w:rsidRPr="00AE5F00" w:rsidRDefault="001454D4" w:rsidP="00AE5F00">
      <w:pPr>
        <w:spacing w:after="120"/>
        <w:jc w:val="center"/>
        <w:rPr>
          <w:rFonts w:ascii="Times New Roman" w:hAnsi="Times New Roman" w:cs="Times New Roman"/>
          <w:i/>
          <w:color w:val="44546A" w:themeColor="text2"/>
          <w:sz w:val="18"/>
          <w:szCs w:val="18"/>
        </w:rPr>
      </w:pPr>
      <w:bookmarkStart w:id="7" w:name="_Ref110501632"/>
      <w:r w:rsidRPr="00AE5F00">
        <w:rPr>
          <w:rFonts w:ascii="Times New Roman" w:hAnsi="Times New Roman" w:cs="Times New Roman"/>
          <w:i/>
          <w:color w:val="44546A" w:themeColor="text2"/>
          <w:sz w:val="18"/>
          <w:szCs w:val="18"/>
        </w:rPr>
        <w:t xml:space="preserve">Figure </w:t>
      </w:r>
      <w:r w:rsidRPr="00AE5F00">
        <w:rPr>
          <w:rFonts w:ascii="Times New Roman" w:hAnsi="Times New Roman" w:cs="Times New Roman"/>
          <w:i/>
          <w:color w:val="44546A" w:themeColor="text2"/>
          <w:sz w:val="18"/>
          <w:szCs w:val="18"/>
        </w:rPr>
        <w:fldChar w:fldCharType="begin"/>
      </w:r>
      <w:r w:rsidRPr="00AE5F00">
        <w:rPr>
          <w:rFonts w:ascii="Times New Roman" w:hAnsi="Times New Roman" w:cs="Times New Roman"/>
          <w:i/>
          <w:color w:val="44546A" w:themeColor="text2"/>
          <w:sz w:val="18"/>
          <w:szCs w:val="18"/>
        </w:rPr>
        <w:instrText xml:space="preserve"> SEQ Figure \* ARABIC </w:instrText>
      </w:r>
      <w:r w:rsidRPr="00AE5F00">
        <w:rPr>
          <w:rFonts w:ascii="Times New Roman" w:hAnsi="Times New Roman" w:cs="Times New Roman"/>
          <w:i/>
          <w:color w:val="44546A" w:themeColor="text2"/>
          <w:sz w:val="18"/>
          <w:szCs w:val="18"/>
        </w:rPr>
        <w:fldChar w:fldCharType="separate"/>
      </w:r>
      <w:r w:rsidR="00300F8F" w:rsidRPr="00AE5F00">
        <w:rPr>
          <w:rFonts w:ascii="Times New Roman" w:hAnsi="Times New Roman" w:cs="Times New Roman"/>
          <w:i/>
          <w:color w:val="44546A" w:themeColor="text2"/>
          <w:sz w:val="18"/>
          <w:szCs w:val="18"/>
        </w:rPr>
        <w:t>5</w:t>
      </w:r>
      <w:r w:rsidRPr="00AE5F00">
        <w:rPr>
          <w:rFonts w:ascii="Times New Roman" w:hAnsi="Times New Roman" w:cs="Times New Roman"/>
          <w:i/>
          <w:color w:val="44546A" w:themeColor="text2"/>
          <w:sz w:val="18"/>
          <w:szCs w:val="18"/>
        </w:rPr>
        <w:fldChar w:fldCharType="end"/>
      </w:r>
      <w:bookmarkEnd w:id="7"/>
      <w:r w:rsidRPr="00AE5F00">
        <w:rPr>
          <w:rFonts w:ascii="Times New Roman" w:hAnsi="Times New Roman" w:cs="Times New Roman"/>
          <w:i/>
          <w:color w:val="44546A" w:themeColor="text2"/>
          <w:sz w:val="18"/>
          <w:szCs w:val="18"/>
        </w:rPr>
        <w:t>: Semi-static and dynamic BS DTX patterns.</w:t>
      </w:r>
    </w:p>
    <w:p w14:paraId="6B96FC8A" w14:textId="02FBF55F" w:rsidR="00EC3B0B" w:rsidRPr="00037AB5" w:rsidRDefault="00872764" w:rsidP="00CC6411">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t>Both semi-</w:t>
      </w:r>
      <w:r w:rsidR="004D46E6" w:rsidRPr="00037AB5">
        <w:rPr>
          <w:rFonts w:ascii="Times New Roman" w:hAnsi="Times New Roman" w:cs="Times New Roman"/>
          <w:sz w:val="18"/>
          <w:szCs w:val="18"/>
          <w:lang w:eastAsia="en-US"/>
        </w:rPr>
        <w:t>static and dynamic BS DTX patterns</w:t>
      </w:r>
      <w:r w:rsidRPr="00037AB5">
        <w:rPr>
          <w:rFonts w:ascii="Times New Roman" w:hAnsi="Times New Roman" w:cs="Times New Roman"/>
          <w:sz w:val="18"/>
          <w:szCs w:val="18"/>
          <w:lang w:eastAsia="en-US"/>
        </w:rPr>
        <w:t xml:space="preserve"> are initiated by the BS and the BS can be aware of the amount of connected UEs in the cell, in the neighbor cells, as well as the </w:t>
      </w:r>
      <w:r w:rsidR="00516C3A" w:rsidRPr="00037AB5">
        <w:rPr>
          <w:rFonts w:ascii="Times New Roman" w:hAnsi="Times New Roman" w:cs="Times New Roman"/>
          <w:sz w:val="18"/>
          <w:szCs w:val="18"/>
          <w:lang w:eastAsia="en-US"/>
        </w:rPr>
        <w:t xml:space="preserve">delay requirements of established radio bearers. On the basis of this information, the BS can initiate </w:t>
      </w:r>
      <w:r w:rsidR="004E7822" w:rsidRPr="00037AB5">
        <w:rPr>
          <w:rFonts w:ascii="Times New Roman" w:hAnsi="Times New Roman" w:cs="Times New Roman"/>
          <w:sz w:val="18"/>
          <w:szCs w:val="18"/>
          <w:lang w:eastAsia="en-US"/>
        </w:rPr>
        <w:t>either semi-static BS DTX pattern, or the BS can trigger dynamically a “BS Tx Inactive State” for a given duration.</w:t>
      </w:r>
      <w:r w:rsidR="00D61A28" w:rsidRPr="00037AB5">
        <w:rPr>
          <w:rFonts w:ascii="Times New Roman" w:hAnsi="Times New Roman" w:cs="Times New Roman"/>
          <w:sz w:val="18"/>
          <w:szCs w:val="18"/>
          <w:lang w:eastAsia="en-US"/>
        </w:rPr>
        <w:t xml:space="preserve"> </w:t>
      </w:r>
      <w:r w:rsidR="00E03E45" w:rsidRPr="00037AB5">
        <w:rPr>
          <w:rFonts w:ascii="Times New Roman" w:hAnsi="Times New Roman" w:cs="Times New Roman"/>
          <w:sz w:val="18"/>
          <w:szCs w:val="18"/>
          <w:lang w:eastAsia="en-US"/>
        </w:rPr>
        <w:t>In</w:t>
      </w:r>
      <w:r w:rsidR="002C4956" w:rsidRPr="00037AB5">
        <w:rPr>
          <w:rFonts w:ascii="Times New Roman" w:hAnsi="Times New Roman" w:cs="Times New Roman"/>
          <w:sz w:val="18"/>
          <w:szCs w:val="18"/>
          <w:lang w:eastAsia="en-US"/>
        </w:rPr>
        <w:t xml:space="preserve"> order not to </w:t>
      </w:r>
      <w:r w:rsidR="008A20EF" w:rsidRPr="00037AB5">
        <w:rPr>
          <w:rFonts w:ascii="Times New Roman" w:hAnsi="Times New Roman" w:cs="Times New Roman"/>
          <w:sz w:val="18"/>
          <w:szCs w:val="18"/>
          <w:lang w:eastAsia="en-US"/>
        </w:rPr>
        <w:t>affect Rel. 17 UEs, t</w:t>
      </w:r>
      <w:r w:rsidR="00D45C36" w:rsidRPr="00037AB5">
        <w:rPr>
          <w:rFonts w:ascii="Times New Roman" w:hAnsi="Times New Roman" w:cs="Times New Roman"/>
          <w:sz w:val="18"/>
          <w:szCs w:val="18"/>
          <w:lang w:eastAsia="en-US"/>
        </w:rPr>
        <w:t xml:space="preserve">he “BS Tx Inactive State” </w:t>
      </w:r>
      <w:r w:rsidR="007832EF" w:rsidRPr="00037AB5">
        <w:rPr>
          <w:rFonts w:ascii="Times New Roman" w:hAnsi="Times New Roman" w:cs="Times New Roman"/>
          <w:sz w:val="18"/>
          <w:szCs w:val="18"/>
          <w:lang w:eastAsia="en-US"/>
        </w:rPr>
        <w:t xml:space="preserve">duration </w:t>
      </w:r>
      <w:r w:rsidR="00D45C36" w:rsidRPr="00037AB5">
        <w:rPr>
          <w:rFonts w:ascii="Times New Roman" w:hAnsi="Times New Roman" w:cs="Times New Roman"/>
          <w:sz w:val="18"/>
          <w:szCs w:val="18"/>
          <w:lang w:eastAsia="en-US"/>
        </w:rPr>
        <w:t>should never exceed the SSB period</w:t>
      </w:r>
      <w:r w:rsidR="00ED2E26" w:rsidRPr="00037AB5">
        <w:rPr>
          <w:rFonts w:ascii="Times New Roman" w:hAnsi="Times New Roman" w:cs="Times New Roman"/>
          <w:sz w:val="18"/>
          <w:szCs w:val="18"/>
          <w:lang w:eastAsia="en-US"/>
        </w:rPr>
        <w:t xml:space="preserve"> minus the</w:t>
      </w:r>
      <w:r w:rsidR="00AA75A3" w:rsidRPr="00037AB5">
        <w:rPr>
          <w:rFonts w:ascii="Times New Roman" w:hAnsi="Times New Roman" w:cs="Times New Roman"/>
          <w:sz w:val="18"/>
          <w:szCs w:val="18"/>
          <w:lang w:eastAsia="en-US"/>
        </w:rPr>
        <w:t xml:space="preserve"> SSB transmission time, allowing thus for Rel. 17 UEs to </w:t>
      </w:r>
      <w:r w:rsidR="001003C5" w:rsidRPr="00037AB5">
        <w:rPr>
          <w:rFonts w:ascii="Times New Roman" w:hAnsi="Times New Roman" w:cs="Times New Roman"/>
          <w:sz w:val="18"/>
          <w:szCs w:val="18"/>
          <w:lang w:eastAsia="en-US"/>
        </w:rPr>
        <w:t xml:space="preserve">be able to </w:t>
      </w:r>
      <w:r w:rsidR="003B4AA9" w:rsidRPr="00037AB5">
        <w:rPr>
          <w:rFonts w:ascii="Times New Roman" w:hAnsi="Times New Roman" w:cs="Times New Roman"/>
          <w:sz w:val="18"/>
          <w:szCs w:val="18"/>
          <w:lang w:eastAsia="en-US"/>
        </w:rPr>
        <w:t>listen to SSB without interruptions</w:t>
      </w:r>
      <w:r w:rsidR="00EC3B0B" w:rsidRPr="00037AB5">
        <w:rPr>
          <w:rFonts w:ascii="Times New Roman" w:hAnsi="Times New Roman" w:cs="Times New Roman"/>
          <w:sz w:val="18"/>
          <w:szCs w:val="18"/>
          <w:lang w:eastAsia="en-US"/>
        </w:rPr>
        <w:t xml:space="preserve"> in both semi-static and dynamic BTX patterns.</w:t>
      </w:r>
      <w:r w:rsidR="00F14878" w:rsidRPr="00037AB5">
        <w:rPr>
          <w:rFonts w:ascii="Times New Roman" w:hAnsi="Times New Roman" w:cs="Times New Roman"/>
          <w:sz w:val="18"/>
          <w:szCs w:val="18"/>
          <w:lang w:eastAsia="en-US"/>
        </w:rPr>
        <w:t xml:space="preserve"> Similar</w:t>
      </w:r>
      <w:r w:rsidR="00D24DF4" w:rsidRPr="00037AB5">
        <w:rPr>
          <w:rFonts w:ascii="Times New Roman" w:hAnsi="Times New Roman" w:cs="Times New Roman"/>
          <w:sz w:val="18"/>
          <w:szCs w:val="18"/>
          <w:lang w:eastAsia="en-US"/>
        </w:rPr>
        <w:t>ly</w:t>
      </w:r>
      <w:r w:rsidR="006164AD" w:rsidRPr="00037AB5">
        <w:rPr>
          <w:rFonts w:ascii="Times New Roman" w:hAnsi="Times New Roman" w:cs="Times New Roman"/>
          <w:sz w:val="18"/>
          <w:szCs w:val="18"/>
          <w:lang w:eastAsia="en-US"/>
        </w:rPr>
        <w:t>, UEs in idle mode are not affected either.</w:t>
      </w:r>
    </w:p>
    <w:p w14:paraId="0B14D0BA" w14:textId="6A23E1A2" w:rsidR="0080770A" w:rsidRPr="00037AB5" w:rsidRDefault="004F0907" w:rsidP="00CC6411">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t>UEs in the cell can be informed about the semi-static DTX pattern either via SI or via dedicated RRC signaling. In the case of dynamic</w:t>
      </w:r>
      <w:r w:rsidR="00F84B6D" w:rsidRPr="00037AB5">
        <w:rPr>
          <w:rFonts w:ascii="Times New Roman" w:hAnsi="Times New Roman" w:cs="Times New Roman"/>
          <w:sz w:val="18"/>
          <w:szCs w:val="18"/>
          <w:lang w:eastAsia="en-US"/>
        </w:rPr>
        <w:t xml:space="preserve"> “BS Tx Inactive State”, the network might have configured at RRC level the option of BS Tx Inactivity with defined durations and a group common DCI can trigger the start of “BS Tx Inactive State”.</w:t>
      </w:r>
      <w:r w:rsidR="000876B6" w:rsidRPr="00037AB5">
        <w:rPr>
          <w:rFonts w:ascii="Times New Roman" w:hAnsi="Times New Roman" w:cs="Times New Roman"/>
          <w:sz w:val="18"/>
          <w:szCs w:val="18"/>
          <w:lang w:eastAsia="en-US"/>
        </w:rPr>
        <w:t xml:space="preserve"> Similar motivation and reasoning can be applied for the BS pausing reception</w:t>
      </w:r>
      <w:r w:rsidR="00102AEA" w:rsidRPr="00037AB5">
        <w:rPr>
          <w:rFonts w:ascii="Times New Roman" w:hAnsi="Times New Roman" w:cs="Times New Roman"/>
          <w:sz w:val="18"/>
          <w:szCs w:val="18"/>
          <w:lang w:eastAsia="en-US"/>
        </w:rPr>
        <w:t xml:space="preserve">, which </w:t>
      </w:r>
      <w:r w:rsidR="00BE0F61" w:rsidRPr="00037AB5">
        <w:rPr>
          <w:rFonts w:ascii="Times New Roman" w:hAnsi="Times New Roman" w:cs="Times New Roman"/>
          <w:sz w:val="18"/>
          <w:szCs w:val="18"/>
          <w:lang w:eastAsia="en-US"/>
        </w:rPr>
        <w:t>means that there is a BS DRX Pattern.</w:t>
      </w:r>
    </w:p>
    <w:bookmarkStart w:id="8" w:name="_MON_1721812104"/>
    <w:bookmarkEnd w:id="8"/>
    <w:p w14:paraId="3A84A71B" w14:textId="7317E50D" w:rsidR="007070FC" w:rsidRPr="00037AB5" w:rsidRDefault="00682BF6" w:rsidP="00CC6411">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object w:dxaOrig="9605" w:dyaOrig="5393" w14:anchorId="0E0B8F87">
          <v:shape id="_x0000_i1030" type="#_x0000_t75" style="width:482.25pt;height:265.9pt" o:ole="">
            <v:imagedata r:id="rId22" o:title=""/>
          </v:shape>
          <o:OLEObject Type="Embed" ProgID="PowerPoint.SlideMacroEnabled.12" ShapeID="_x0000_i1030" DrawAspect="Content" ObjectID="_1726054065" r:id="rId23"/>
        </w:object>
      </w:r>
    </w:p>
    <w:p w14:paraId="354D0B78" w14:textId="4749BCFF" w:rsidR="002757FA" w:rsidRPr="00AE5F00" w:rsidRDefault="002757FA" w:rsidP="002757FA">
      <w:pPr>
        <w:spacing w:after="120"/>
        <w:jc w:val="center"/>
        <w:rPr>
          <w:rFonts w:ascii="Times New Roman" w:hAnsi="Times New Roman" w:cs="Times New Roman"/>
          <w:i/>
          <w:color w:val="44546A" w:themeColor="text2"/>
          <w:sz w:val="18"/>
          <w:szCs w:val="18"/>
        </w:rPr>
      </w:pPr>
      <w:bookmarkStart w:id="9" w:name="_Ref111199800"/>
      <w:r w:rsidRPr="00AE5F00">
        <w:rPr>
          <w:rFonts w:ascii="Times New Roman" w:hAnsi="Times New Roman" w:cs="Times New Roman"/>
          <w:i/>
          <w:color w:val="44546A" w:themeColor="text2"/>
          <w:sz w:val="18"/>
          <w:szCs w:val="18"/>
        </w:rPr>
        <w:t xml:space="preserve">Figure </w:t>
      </w:r>
      <w:r w:rsidRPr="00AE5F00">
        <w:rPr>
          <w:rFonts w:ascii="Times New Roman" w:hAnsi="Times New Roman" w:cs="Times New Roman"/>
          <w:i/>
          <w:color w:val="44546A" w:themeColor="text2"/>
          <w:sz w:val="18"/>
          <w:szCs w:val="18"/>
        </w:rPr>
        <w:fldChar w:fldCharType="begin"/>
      </w:r>
      <w:r w:rsidRPr="00AE5F00">
        <w:rPr>
          <w:rFonts w:ascii="Times New Roman" w:hAnsi="Times New Roman" w:cs="Times New Roman"/>
          <w:i/>
          <w:color w:val="44546A" w:themeColor="text2"/>
          <w:sz w:val="18"/>
          <w:szCs w:val="18"/>
        </w:rPr>
        <w:instrText xml:space="preserve"> SEQ Figure \* ARABIC </w:instrText>
      </w:r>
      <w:r w:rsidRPr="00AE5F00">
        <w:rPr>
          <w:rFonts w:ascii="Times New Roman" w:hAnsi="Times New Roman" w:cs="Times New Roman"/>
          <w:i/>
          <w:color w:val="44546A" w:themeColor="text2"/>
          <w:sz w:val="18"/>
          <w:szCs w:val="18"/>
        </w:rPr>
        <w:fldChar w:fldCharType="separate"/>
      </w:r>
      <w:r w:rsidR="00300F8F" w:rsidRPr="00AE5F00">
        <w:rPr>
          <w:rFonts w:ascii="Times New Roman" w:hAnsi="Times New Roman" w:cs="Times New Roman"/>
          <w:i/>
          <w:color w:val="44546A" w:themeColor="text2"/>
          <w:sz w:val="18"/>
          <w:szCs w:val="18"/>
        </w:rPr>
        <w:t>6</w:t>
      </w:r>
      <w:r w:rsidRPr="00AE5F00">
        <w:rPr>
          <w:rFonts w:ascii="Times New Roman" w:hAnsi="Times New Roman" w:cs="Times New Roman"/>
          <w:i/>
          <w:color w:val="44546A" w:themeColor="text2"/>
          <w:sz w:val="18"/>
          <w:szCs w:val="18"/>
        </w:rPr>
        <w:fldChar w:fldCharType="end"/>
      </w:r>
      <w:bookmarkEnd w:id="9"/>
      <w:r w:rsidRPr="00AE5F00">
        <w:rPr>
          <w:rFonts w:ascii="Times New Roman" w:hAnsi="Times New Roman" w:cs="Times New Roman"/>
          <w:i/>
          <w:color w:val="44546A" w:themeColor="text2"/>
          <w:sz w:val="18"/>
          <w:szCs w:val="18"/>
        </w:rPr>
        <w:t>: Semi-static and dynamic BS DRX patterns.</w:t>
      </w:r>
    </w:p>
    <w:p w14:paraId="62E7DD74" w14:textId="1EB0A2A2" w:rsidR="00DC744C" w:rsidRPr="00037AB5" w:rsidRDefault="002A70B0" w:rsidP="00CC6411">
      <w:pPr>
        <w:rPr>
          <w:rFonts w:ascii="Times New Roman" w:hAnsi="Times New Roman" w:cs="Times New Roman"/>
          <w:sz w:val="18"/>
          <w:szCs w:val="18"/>
          <w:lang w:eastAsia="en-US"/>
        </w:rPr>
      </w:pPr>
      <w:r w:rsidRPr="00037AB5">
        <w:rPr>
          <w:rFonts w:ascii="Times New Roman" w:hAnsi="Times New Roman" w:cs="Times New Roman"/>
          <w:sz w:val="20"/>
          <w:szCs w:val="20"/>
          <w:lang w:eastAsia="en-US"/>
        </w:rPr>
        <w:fldChar w:fldCharType="begin"/>
      </w:r>
      <w:r w:rsidRPr="00037AB5">
        <w:rPr>
          <w:rFonts w:ascii="Times New Roman" w:hAnsi="Times New Roman" w:cs="Times New Roman"/>
          <w:sz w:val="20"/>
          <w:szCs w:val="20"/>
          <w:lang w:eastAsia="en-US"/>
        </w:rPr>
        <w:instrText xml:space="preserve"> REF _Ref111199800 \h </w:instrText>
      </w:r>
      <w:r w:rsidR="002D716C" w:rsidRPr="00037AB5">
        <w:rPr>
          <w:rFonts w:ascii="Times New Roman" w:hAnsi="Times New Roman" w:cs="Times New Roman"/>
          <w:sz w:val="20"/>
          <w:szCs w:val="20"/>
          <w:lang w:eastAsia="en-US"/>
        </w:rPr>
        <w:instrText xml:space="preserve"> \* MERGEFORMAT </w:instrText>
      </w:r>
      <w:r w:rsidRPr="00037AB5">
        <w:rPr>
          <w:rFonts w:ascii="Times New Roman" w:hAnsi="Times New Roman" w:cs="Times New Roman"/>
          <w:sz w:val="20"/>
          <w:szCs w:val="20"/>
          <w:lang w:eastAsia="en-US"/>
        </w:rPr>
      </w:r>
      <w:r w:rsidRPr="00037AB5">
        <w:rPr>
          <w:rFonts w:ascii="Times New Roman" w:hAnsi="Times New Roman" w:cs="Times New Roman"/>
          <w:sz w:val="20"/>
          <w:szCs w:val="20"/>
          <w:lang w:eastAsia="en-US"/>
        </w:rPr>
        <w:fldChar w:fldCharType="separate"/>
      </w:r>
      <w:r w:rsidR="00300F8F" w:rsidRPr="00037AB5">
        <w:rPr>
          <w:rFonts w:ascii="Times New Roman" w:hAnsi="Times New Roman" w:cs="Times New Roman"/>
          <w:color w:val="44546A" w:themeColor="text2"/>
          <w:sz w:val="18"/>
          <w:szCs w:val="18"/>
        </w:rPr>
        <w:t>Figure 6</w:t>
      </w:r>
      <w:r w:rsidRPr="00037AB5">
        <w:rPr>
          <w:rFonts w:ascii="Times New Roman" w:hAnsi="Times New Roman" w:cs="Times New Roman"/>
          <w:sz w:val="20"/>
          <w:szCs w:val="20"/>
          <w:lang w:eastAsia="en-US"/>
        </w:rPr>
        <w:fldChar w:fldCharType="end"/>
      </w:r>
      <w:r w:rsidRPr="00037AB5">
        <w:rPr>
          <w:rFonts w:ascii="Times New Roman" w:hAnsi="Times New Roman" w:cs="Times New Roman"/>
          <w:sz w:val="20"/>
          <w:szCs w:val="20"/>
          <w:lang w:eastAsia="en-US"/>
        </w:rPr>
        <w:t xml:space="preserve"> </w:t>
      </w:r>
      <w:r w:rsidRPr="00037AB5">
        <w:rPr>
          <w:rFonts w:ascii="Times New Roman" w:hAnsi="Times New Roman" w:cs="Times New Roman"/>
          <w:sz w:val="18"/>
          <w:szCs w:val="18"/>
          <w:lang w:eastAsia="en-US"/>
        </w:rPr>
        <w:t>sh</w:t>
      </w:r>
      <w:r w:rsidR="002D716C" w:rsidRPr="00037AB5">
        <w:rPr>
          <w:rFonts w:ascii="Times New Roman" w:hAnsi="Times New Roman" w:cs="Times New Roman"/>
          <w:sz w:val="18"/>
          <w:szCs w:val="18"/>
          <w:lang w:eastAsia="en-US"/>
        </w:rPr>
        <w:t>ows examples of BS DRX patterns. The same principles as for DTX patterns apply in this case</w:t>
      </w:r>
      <w:r w:rsidR="00CE7B05" w:rsidRPr="00037AB5">
        <w:rPr>
          <w:rFonts w:ascii="Times New Roman" w:hAnsi="Times New Roman" w:cs="Times New Roman"/>
          <w:sz w:val="18"/>
          <w:szCs w:val="18"/>
          <w:lang w:eastAsia="en-US"/>
        </w:rPr>
        <w:t xml:space="preserve">. </w:t>
      </w:r>
      <w:r w:rsidR="00764290" w:rsidRPr="00037AB5">
        <w:rPr>
          <w:rFonts w:ascii="Times New Roman" w:hAnsi="Times New Roman" w:cs="Times New Roman"/>
          <w:sz w:val="18"/>
          <w:szCs w:val="18"/>
          <w:lang w:eastAsia="en-US"/>
        </w:rPr>
        <w:t xml:space="preserve">So as not to </w:t>
      </w:r>
      <w:r w:rsidR="0043701C" w:rsidRPr="00037AB5">
        <w:rPr>
          <w:rFonts w:ascii="Times New Roman" w:hAnsi="Times New Roman" w:cs="Times New Roman"/>
          <w:sz w:val="18"/>
          <w:szCs w:val="18"/>
          <w:lang w:eastAsia="en-US"/>
        </w:rPr>
        <w:t xml:space="preserve">affect Rel. 17 UEs </w:t>
      </w:r>
      <w:r w:rsidR="004365F1" w:rsidRPr="00037AB5">
        <w:rPr>
          <w:rFonts w:ascii="Times New Roman" w:hAnsi="Times New Roman" w:cs="Times New Roman"/>
          <w:sz w:val="18"/>
          <w:szCs w:val="18"/>
          <w:lang w:eastAsia="en-US"/>
        </w:rPr>
        <w:t xml:space="preserve">in connected mode </w:t>
      </w:r>
      <w:r w:rsidR="0043701C" w:rsidRPr="00037AB5">
        <w:rPr>
          <w:rFonts w:ascii="Times New Roman" w:hAnsi="Times New Roman" w:cs="Times New Roman"/>
          <w:sz w:val="18"/>
          <w:szCs w:val="18"/>
          <w:lang w:eastAsia="en-US"/>
        </w:rPr>
        <w:t>and UEs in idle mode</w:t>
      </w:r>
      <w:r w:rsidR="004365F1" w:rsidRPr="00037AB5">
        <w:rPr>
          <w:rFonts w:ascii="Times New Roman" w:hAnsi="Times New Roman" w:cs="Times New Roman"/>
          <w:sz w:val="18"/>
          <w:szCs w:val="18"/>
          <w:lang w:eastAsia="en-US"/>
        </w:rPr>
        <w:t xml:space="preserve"> (independently of Release)</w:t>
      </w:r>
      <w:r w:rsidR="00CA5F14" w:rsidRPr="00037AB5">
        <w:rPr>
          <w:rFonts w:ascii="Times New Roman" w:hAnsi="Times New Roman" w:cs="Times New Roman"/>
          <w:sz w:val="18"/>
          <w:szCs w:val="18"/>
          <w:lang w:eastAsia="en-US"/>
        </w:rPr>
        <w:t>, the</w:t>
      </w:r>
      <w:r w:rsidR="00784B84" w:rsidRPr="00037AB5">
        <w:rPr>
          <w:rFonts w:ascii="Times New Roman" w:hAnsi="Times New Roman" w:cs="Times New Roman"/>
          <w:sz w:val="18"/>
          <w:szCs w:val="18"/>
          <w:lang w:eastAsia="en-US"/>
        </w:rPr>
        <w:t xml:space="preserve"> BS DRX pattern, </w:t>
      </w:r>
      <w:r w:rsidR="00813824" w:rsidRPr="00037AB5">
        <w:rPr>
          <w:rFonts w:ascii="Times New Roman" w:hAnsi="Times New Roman" w:cs="Times New Roman"/>
          <w:sz w:val="18"/>
          <w:szCs w:val="18"/>
          <w:lang w:eastAsia="en-US"/>
        </w:rPr>
        <w:t>either semi-static or dynamic</w:t>
      </w:r>
      <w:r w:rsidR="00530011" w:rsidRPr="00037AB5">
        <w:rPr>
          <w:rFonts w:ascii="Times New Roman" w:hAnsi="Times New Roman" w:cs="Times New Roman"/>
          <w:sz w:val="18"/>
          <w:szCs w:val="18"/>
          <w:lang w:eastAsia="en-US"/>
        </w:rPr>
        <w:t xml:space="preserve">, does </w:t>
      </w:r>
      <w:r w:rsidR="00C07491" w:rsidRPr="00037AB5">
        <w:rPr>
          <w:rFonts w:ascii="Times New Roman" w:hAnsi="Times New Roman" w:cs="Times New Roman"/>
          <w:sz w:val="18"/>
          <w:szCs w:val="18"/>
          <w:lang w:eastAsia="en-US"/>
        </w:rPr>
        <w:t xml:space="preserve">not result in RO or </w:t>
      </w:r>
      <w:r w:rsidR="00CD027D" w:rsidRPr="00037AB5">
        <w:rPr>
          <w:rFonts w:ascii="Times New Roman" w:hAnsi="Times New Roman" w:cs="Times New Roman"/>
          <w:sz w:val="18"/>
          <w:szCs w:val="18"/>
          <w:lang w:eastAsia="en-US"/>
        </w:rPr>
        <w:t xml:space="preserve">in </w:t>
      </w:r>
      <w:r w:rsidR="00C07491" w:rsidRPr="00037AB5">
        <w:rPr>
          <w:rFonts w:ascii="Times New Roman" w:hAnsi="Times New Roman" w:cs="Times New Roman"/>
          <w:sz w:val="18"/>
          <w:szCs w:val="18"/>
          <w:lang w:eastAsia="en-US"/>
        </w:rPr>
        <w:t>UL CG skipping.</w:t>
      </w:r>
      <w:r w:rsidR="00DC744C" w:rsidRPr="00037AB5">
        <w:rPr>
          <w:rFonts w:ascii="Times New Roman" w:hAnsi="Times New Roman" w:cs="Times New Roman"/>
          <w:sz w:val="18"/>
          <w:szCs w:val="18"/>
          <w:lang w:eastAsia="en-US"/>
        </w:rPr>
        <w:t xml:space="preserve"> </w:t>
      </w:r>
    </w:p>
    <w:p w14:paraId="36E09237" w14:textId="6852FABD" w:rsidR="006F5BD3" w:rsidRPr="00037AB5" w:rsidRDefault="00DC744C" w:rsidP="00CC6411">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t xml:space="preserve">Depending on the BS architecture, the BS might be able to go to sleep mode in one of the directions. In some other BS architectures, </w:t>
      </w:r>
      <w:r w:rsidR="009609FA" w:rsidRPr="00037AB5">
        <w:rPr>
          <w:rFonts w:ascii="Times New Roman" w:hAnsi="Times New Roman" w:cs="Times New Roman"/>
          <w:sz w:val="18"/>
          <w:szCs w:val="18"/>
          <w:lang w:eastAsia="en-US"/>
        </w:rPr>
        <w:t xml:space="preserve">this is not possible and </w:t>
      </w:r>
      <w:r w:rsidR="002D51C0" w:rsidRPr="00037AB5">
        <w:rPr>
          <w:rFonts w:ascii="Times New Roman" w:hAnsi="Times New Roman" w:cs="Times New Roman"/>
          <w:sz w:val="18"/>
          <w:szCs w:val="18"/>
          <w:lang w:eastAsia="en-US"/>
        </w:rPr>
        <w:t xml:space="preserve">if the BS goes into sleep mode in one direction, this means, </w:t>
      </w:r>
      <w:r w:rsidR="00734104" w:rsidRPr="00037AB5">
        <w:rPr>
          <w:rFonts w:ascii="Times New Roman" w:hAnsi="Times New Roman" w:cs="Times New Roman"/>
          <w:sz w:val="18"/>
          <w:szCs w:val="18"/>
          <w:lang w:eastAsia="en-US"/>
        </w:rPr>
        <w:t xml:space="preserve">that the </w:t>
      </w:r>
      <w:r w:rsidR="00796107" w:rsidRPr="00037AB5">
        <w:rPr>
          <w:rFonts w:ascii="Times New Roman" w:hAnsi="Times New Roman" w:cs="Times New Roman"/>
          <w:sz w:val="18"/>
          <w:szCs w:val="18"/>
          <w:lang w:eastAsia="en-US"/>
        </w:rPr>
        <w:t>BS has to go to sleep mode in both directions.</w:t>
      </w:r>
    </w:p>
    <w:p w14:paraId="364C4811" w14:textId="526A1DAB" w:rsidR="00D61A28" w:rsidRPr="00037AB5" w:rsidRDefault="006A7EC9" w:rsidP="00CC6411">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t>T</w:t>
      </w:r>
      <w:r w:rsidR="000876B6" w:rsidRPr="00037AB5">
        <w:rPr>
          <w:rFonts w:ascii="Times New Roman" w:hAnsi="Times New Roman" w:cs="Times New Roman"/>
          <w:sz w:val="18"/>
          <w:szCs w:val="18"/>
          <w:lang w:eastAsia="en-US"/>
        </w:rPr>
        <w:t>herefore</w:t>
      </w:r>
      <w:r w:rsidR="00796107" w:rsidRPr="00037AB5">
        <w:rPr>
          <w:rFonts w:ascii="Times New Roman" w:hAnsi="Times New Roman" w:cs="Times New Roman"/>
          <w:sz w:val="18"/>
          <w:szCs w:val="18"/>
          <w:lang w:eastAsia="en-US"/>
        </w:rPr>
        <w:t>,</w:t>
      </w:r>
      <w:r w:rsidR="000876B6" w:rsidRPr="00037AB5">
        <w:rPr>
          <w:rFonts w:ascii="Times New Roman" w:hAnsi="Times New Roman" w:cs="Times New Roman"/>
          <w:sz w:val="18"/>
          <w:szCs w:val="18"/>
          <w:lang w:eastAsia="en-US"/>
        </w:rPr>
        <w:t xml:space="preserve"> both BS DTX and BS DRX patterns should be considered.</w:t>
      </w:r>
    </w:p>
    <w:p w14:paraId="18595AAF" w14:textId="77777777" w:rsidR="004D46E6" w:rsidRPr="00037AB5" w:rsidRDefault="004D46E6" w:rsidP="00CC6411">
      <w:pPr>
        <w:rPr>
          <w:rFonts w:ascii="Times New Roman" w:hAnsi="Times New Roman" w:cs="Times New Roman"/>
          <w:b/>
          <w:i/>
          <w:sz w:val="18"/>
          <w:szCs w:val="18"/>
          <w:lang w:eastAsia="en-US"/>
        </w:rPr>
      </w:pPr>
    </w:p>
    <w:p w14:paraId="4B1AD4B8" w14:textId="3F010FCD" w:rsidR="00AC2829" w:rsidRPr="00037AB5" w:rsidRDefault="00CC6411" w:rsidP="00AC2829">
      <w:pPr>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Proposal 3</w:t>
      </w:r>
      <w:r w:rsidRPr="00037AB5">
        <w:rPr>
          <w:rFonts w:ascii="Times New Roman" w:hAnsi="Times New Roman" w:cs="Times New Roman"/>
          <w:b/>
          <w:sz w:val="18"/>
          <w:szCs w:val="18"/>
          <w:lang w:eastAsia="en-US"/>
        </w:rPr>
        <w:t xml:space="preserve">: </w:t>
      </w:r>
      <w:r w:rsidRPr="00037AB5">
        <w:rPr>
          <w:rFonts w:ascii="Times New Roman" w:hAnsi="Times New Roman" w:cs="Times New Roman"/>
          <w:b/>
          <w:i/>
          <w:sz w:val="18"/>
          <w:szCs w:val="18"/>
          <w:lang w:eastAsia="en-US"/>
        </w:rPr>
        <w:t>Capture in TR the following description</w:t>
      </w:r>
      <w:r w:rsidR="00802804" w:rsidRPr="00037AB5">
        <w:rPr>
          <w:rFonts w:ascii="Times New Roman" w:hAnsi="Times New Roman" w:cs="Times New Roman"/>
          <w:b/>
          <w:i/>
          <w:sz w:val="18"/>
          <w:szCs w:val="18"/>
          <w:lang w:eastAsia="en-US"/>
        </w:rPr>
        <w:t xml:space="preserve"> </w:t>
      </w:r>
      <w:r w:rsidR="0052703C" w:rsidRPr="00037AB5">
        <w:rPr>
          <w:rFonts w:ascii="Times New Roman" w:hAnsi="Times New Roman" w:cs="Times New Roman"/>
          <w:b/>
          <w:i/>
          <w:sz w:val="18"/>
          <w:szCs w:val="18"/>
          <w:lang w:eastAsia="en-US"/>
        </w:rPr>
        <w:t>for semi-static and/or dynamic cell on/off</w:t>
      </w:r>
      <w:r w:rsidRPr="00037AB5">
        <w:rPr>
          <w:rFonts w:ascii="Times New Roman" w:hAnsi="Times New Roman" w:cs="Times New Roman"/>
          <w:b/>
          <w:i/>
          <w:sz w:val="18"/>
          <w:szCs w:val="18"/>
          <w:lang w:eastAsia="en-US"/>
        </w:rPr>
        <w:t>:</w:t>
      </w:r>
    </w:p>
    <w:p w14:paraId="360FB888" w14:textId="77777777" w:rsidR="00AC2829" w:rsidRDefault="00AC2829" w:rsidP="00C229AF">
      <w:pPr>
        <w:rPr>
          <w:rFonts w:ascii="Times New Roman" w:hAnsi="Times New Roman"/>
          <w:b/>
          <w:i/>
          <w:sz w:val="18"/>
          <w:szCs w:val="18"/>
        </w:rPr>
      </w:pPr>
    </w:p>
    <w:p w14:paraId="429C721C" w14:textId="6981DD32" w:rsidR="0062108D" w:rsidRPr="00037AB5" w:rsidRDefault="0062108D" w:rsidP="001A55EE">
      <w:pPr>
        <w:rPr>
          <w:rFonts w:ascii="Times New Roman" w:hAnsi="Times New Roman"/>
          <w:b/>
          <w:i/>
          <w:sz w:val="18"/>
          <w:szCs w:val="18"/>
        </w:rPr>
      </w:pPr>
      <w:r w:rsidRPr="00037AB5">
        <w:rPr>
          <w:rFonts w:ascii="Times New Roman" w:hAnsi="Times New Roman"/>
          <w:b/>
          <w:i/>
          <w:sz w:val="18"/>
          <w:szCs w:val="18"/>
        </w:rPr>
        <w:t>DTX/DRX cycle configuration/pattern at the BS, which can be potentially aligned with the DRX cycle configured for UEs in connected mode or idle mode can potentially provide longer inactivity periods at the gNB.</w:t>
      </w:r>
    </w:p>
    <w:p w14:paraId="06D27D48" w14:textId="77777777" w:rsidR="0062108D" w:rsidRPr="00037AB5" w:rsidRDefault="0062108D" w:rsidP="001A55EE">
      <w:pPr>
        <w:pStyle w:val="BodyText"/>
        <w:numPr>
          <w:ilvl w:val="0"/>
          <w:numId w:val="30"/>
        </w:numPr>
        <w:suppressAutoHyphens/>
        <w:overflowPunct/>
        <w:autoSpaceDE/>
        <w:autoSpaceDN/>
        <w:adjustRightInd/>
        <w:spacing w:after="0" w:line="252" w:lineRule="auto"/>
        <w:jc w:val="both"/>
        <w:textAlignment w:val="auto"/>
        <w:rPr>
          <w:rFonts w:ascii="Times New Roman" w:hAnsi="Times New Roman"/>
          <w:b/>
          <w:i/>
          <w:sz w:val="18"/>
          <w:szCs w:val="18"/>
          <w:lang w:eastAsia="zh-CN"/>
        </w:rPr>
      </w:pPr>
      <w:r w:rsidRPr="00037AB5">
        <w:rPr>
          <w:rFonts w:ascii="Times New Roman" w:hAnsi="Times New Roman"/>
          <w:b/>
          <w:i/>
          <w:sz w:val="18"/>
          <w:szCs w:val="18"/>
          <w:lang w:eastAsia="zh-CN"/>
        </w:rPr>
        <w:t>This may include potential enhancements to UE behavior when both cell-specific DTX/DRX cycle and UE DRX cycle are configured.</w:t>
      </w:r>
    </w:p>
    <w:p w14:paraId="541CF637" w14:textId="06C879B9" w:rsidR="0062108D" w:rsidRPr="00037AB5" w:rsidRDefault="0062108D" w:rsidP="001A55EE">
      <w:pPr>
        <w:pStyle w:val="BodyText"/>
        <w:numPr>
          <w:ilvl w:val="0"/>
          <w:numId w:val="30"/>
        </w:numPr>
        <w:suppressAutoHyphens/>
        <w:overflowPunct/>
        <w:autoSpaceDE/>
        <w:autoSpaceDN/>
        <w:adjustRightInd/>
        <w:spacing w:after="0" w:line="252" w:lineRule="auto"/>
        <w:jc w:val="both"/>
        <w:textAlignment w:val="auto"/>
        <w:rPr>
          <w:rFonts w:ascii="Times New Roman" w:hAnsi="Times New Roman"/>
          <w:b/>
          <w:i/>
          <w:sz w:val="18"/>
          <w:szCs w:val="18"/>
          <w:lang w:eastAsia="zh-CN"/>
        </w:rPr>
      </w:pPr>
      <w:r w:rsidRPr="00037AB5">
        <w:rPr>
          <w:rFonts w:ascii="Times New Roman" w:eastAsiaTheme="minorEastAsia" w:hAnsi="Times New Roman"/>
          <w:b/>
          <w:i/>
          <w:sz w:val="18"/>
          <w:szCs w:val="18"/>
          <w:lang w:eastAsia="ko-KR"/>
        </w:rPr>
        <w:t xml:space="preserve">An alternative BS DTX with UE C-DRX alignment would be the use of DTX/DRX patterns that are defined by the BS. </w:t>
      </w:r>
      <w:r w:rsidR="00A65C41">
        <w:rPr>
          <w:rFonts w:ascii="Times New Roman" w:eastAsiaTheme="minorEastAsia" w:hAnsi="Times New Roman"/>
          <w:b/>
          <w:i/>
          <w:sz w:val="18"/>
          <w:szCs w:val="18"/>
          <w:lang w:eastAsia="ko-KR"/>
        </w:rPr>
        <w:t>T</w:t>
      </w:r>
      <w:r w:rsidR="003F5C13">
        <w:rPr>
          <w:rFonts w:ascii="Times New Roman" w:eastAsiaTheme="minorEastAsia" w:hAnsi="Times New Roman"/>
          <w:b/>
          <w:i/>
          <w:sz w:val="18"/>
          <w:szCs w:val="18"/>
          <w:lang w:eastAsia="ko-KR"/>
        </w:rPr>
        <w:t xml:space="preserve">he </w:t>
      </w:r>
      <w:r w:rsidR="0059079F">
        <w:rPr>
          <w:rFonts w:ascii="Times New Roman" w:eastAsiaTheme="minorEastAsia" w:hAnsi="Times New Roman"/>
          <w:b/>
          <w:i/>
          <w:sz w:val="18"/>
          <w:szCs w:val="18"/>
          <w:lang w:eastAsia="ko-KR"/>
        </w:rPr>
        <w:t>mechanism of BS DTX in this case is</w:t>
      </w:r>
      <w:r w:rsidR="005E000B">
        <w:rPr>
          <w:rFonts w:ascii="Times New Roman" w:eastAsiaTheme="minorEastAsia" w:hAnsi="Times New Roman"/>
          <w:b/>
          <w:i/>
          <w:sz w:val="18"/>
          <w:szCs w:val="18"/>
          <w:lang w:eastAsia="ko-KR"/>
        </w:rPr>
        <w:t xml:space="preserve"> identical to the one just described</w:t>
      </w:r>
      <w:r w:rsidR="00173E6B">
        <w:rPr>
          <w:rFonts w:ascii="Times New Roman" w:eastAsiaTheme="minorEastAsia" w:hAnsi="Times New Roman"/>
          <w:b/>
          <w:i/>
          <w:sz w:val="18"/>
          <w:szCs w:val="18"/>
          <w:lang w:eastAsia="ko-KR"/>
        </w:rPr>
        <w:t>: the BS pauses DL transmission</w:t>
      </w:r>
      <w:r w:rsidR="0015100D">
        <w:rPr>
          <w:rFonts w:ascii="Times New Roman" w:eastAsiaTheme="minorEastAsia" w:hAnsi="Times New Roman"/>
          <w:b/>
          <w:i/>
          <w:sz w:val="18"/>
          <w:szCs w:val="18"/>
          <w:lang w:eastAsia="ko-KR"/>
        </w:rPr>
        <w:t xml:space="preserve"> during DTX period</w:t>
      </w:r>
      <w:r w:rsidR="00173E6B">
        <w:rPr>
          <w:rFonts w:ascii="Times New Roman" w:eastAsiaTheme="minorEastAsia" w:hAnsi="Times New Roman"/>
          <w:b/>
          <w:i/>
          <w:sz w:val="18"/>
          <w:szCs w:val="18"/>
          <w:lang w:eastAsia="ko-KR"/>
        </w:rPr>
        <w:t>. The difference with</w:t>
      </w:r>
      <w:r w:rsidR="00751BF5">
        <w:rPr>
          <w:rFonts w:ascii="Times New Roman" w:eastAsiaTheme="minorEastAsia" w:hAnsi="Times New Roman"/>
          <w:b/>
          <w:i/>
          <w:sz w:val="18"/>
          <w:szCs w:val="18"/>
          <w:lang w:eastAsia="ko-KR"/>
        </w:rPr>
        <w:t xml:space="preserve"> </w:t>
      </w:r>
      <w:r w:rsidR="00151555">
        <w:rPr>
          <w:rFonts w:ascii="Times New Roman" w:eastAsiaTheme="minorEastAsia" w:hAnsi="Times New Roman"/>
          <w:b/>
          <w:i/>
          <w:sz w:val="18"/>
          <w:szCs w:val="18"/>
          <w:lang w:eastAsia="ko-KR"/>
        </w:rPr>
        <w:t xml:space="preserve">the DTX mechanism aligned with </w:t>
      </w:r>
      <w:r w:rsidR="009F0278">
        <w:rPr>
          <w:rFonts w:ascii="Times New Roman" w:eastAsiaTheme="minorEastAsia" w:hAnsi="Times New Roman"/>
          <w:b/>
          <w:i/>
          <w:sz w:val="18"/>
          <w:szCs w:val="18"/>
          <w:lang w:eastAsia="ko-KR"/>
        </w:rPr>
        <w:t xml:space="preserve">the UE </w:t>
      </w:r>
      <w:r w:rsidR="00151555">
        <w:rPr>
          <w:rFonts w:ascii="Times New Roman" w:eastAsiaTheme="minorEastAsia" w:hAnsi="Times New Roman"/>
          <w:b/>
          <w:i/>
          <w:sz w:val="18"/>
          <w:szCs w:val="18"/>
          <w:lang w:eastAsia="ko-KR"/>
        </w:rPr>
        <w:t>DRX cycle</w:t>
      </w:r>
      <w:r w:rsidR="00905799">
        <w:rPr>
          <w:rFonts w:ascii="Times New Roman" w:eastAsiaTheme="minorEastAsia" w:hAnsi="Times New Roman"/>
          <w:b/>
          <w:i/>
          <w:sz w:val="18"/>
          <w:szCs w:val="18"/>
          <w:lang w:eastAsia="ko-KR"/>
        </w:rPr>
        <w:t xml:space="preserve"> is that this proposed mechanism</w:t>
      </w:r>
      <w:r w:rsidR="00FC090C">
        <w:rPr>
          <w:rFonts w:ascii="Times New Roman" w:eastAsiaTheme="minorEastAsia" w:hAnsi="Times New Roman"/>
          <w:b/>
          <w:i/>
          <w:sz w:val="18"/>
          <w:szCs w:val="18"/>
          <w:lang w:eastAsia="ko-KR"/>
        </w:rPr>
        <w:t xml:space="preserve"> her</w:t>
      </w:r>
      <w:r w:rsidR="009F0278">
        <w:rPr>
          <w:rFonts w:ascii="Times New Roman" w:eastAsiaTheme="minorEastAsia" w:hAnsi="Times New Roman"/>
          <w:b/>
          <w:i/>
          <w:sz w:val="18"/>
          <w:szCs w:val="18"/>
          <w:lang w:eastAsia="ko-KR"/>
        </w:rPr>
        <w:t>e is that</w:t>
      </w:r>
      <w:r w:rsidR="00FC090C">
        <w:rPr>
          <w:rFonts w:ascii="Times New Roman" w:eastAsiaTheme="minorEastAsia" w:hAnsi="Times New Roman"/>
          <w:b/>
          <w:i/>
          <w:sz w:val="18"/>
          <w:szCs w:val="18"/>
          <w:lang w:eastAsia="ko-KR"/>
        </w:rPr>
        <w:t xml:space="preserve"> the</w:t>
      </w:r>
      <w:r w:rsidR="00905799">
        <w:rPr>
          <w:rFonts w:ascii="Times New Roman" w:eastAsiaTheme="minorEastAsia" w:hAnsi="Times New Roman"/>
          <w:b/>
          <w:i/>
          <w:sz w:val="18"/>
          <w:szCs w:val="18"/>
          <w:lang w:eastAsia="ko-KR"/>
        </w:rPr>
        <w:t xml:space="preserve"> </w:t>
      </w:r>
      <w:r w:rsidR="00FC090C">
        <w:rPr>
          <w:rFonts w:ascii="Times New Roman" w:eastAsiaTheme="minorEastAsia" w:hAnsi="Times New Roman"/>
          <w:b/>
          <w:i/>
          <w:sz w:val="18"/>
          <w:szCs w:val="18"/>
          <w:lang w:eastAsia="ko-KR"/>
        </w:rPr>
        <w:t xml:space="preserve">BS </w:t>
      </w:r>
      <w:r w:rsidR="00905799">
        <w:rPr>
          <w:rFonts w:ascii="Times New Roman" w:eastAsiaTheme="minorEastAsia" w:hAnsi="Times New Roman"/>
          <w:b/>
          <w:i/>
          <w:sz w:val="18"/>
          <w:szCs w:val="18"/>
          <w:lang w:eastAsia="ko-KR"/>
        </w:rPr>
        <w:t>DTX Pattern</w:t>
      </w:r>
      <w:r w:rsidR="0016485D">
        <w:rPr>
          <w:rFonts w:ascii="Times New Roman" w:eastAsiaTheme="minorEastAsia" w:hAnsi="Times New Roman"/>
          <w:b/>
          <w:i/>
          <w:sz w:val="18"/>
          <w:szCs w:val="18"/>
          <w:lang w:eastAsia="ko-KR"/>
        </w:rPr>
        <w:t xml:space="preserve"> </w:t>
      </w:r>
      <w:r w:rsidR="009F0278">
        <w:rPr>
          <w:rFonts w:ascii="Times New Roman" w:eastAsiaTheme="minorEastAsia" w:hAnsi="Times New Roman"/>
          <w:b/>
          <w:i/>
          <w:sz w:val="18"/>
          <w:szCs w:val="18"/>
          <w:lang w:eastAsia="ko-KR"/>
        </w:rPr>
        <w:t xml:space="preserve">is </w:t>
      </w:r>
      <w:r w:rsidR="00FC090C">
        <w:rPr>
          <w:rFonts w:ascii="Times New Roman" w:eastAsiaTheme="minorEastAsia" w:hAnsi="Times New Roman"/>
          <w:b/>
          <w:i/>
          <w:sz w:val="18"/>
          <w:szCs w:val="18"/>
          <w:lang w:eastAsia="ko-KR"/>
        </w:rPr>
        <w:t xml:space="preserve">initiated by the </w:t>
      </w:r>
      <w:r w:rsidR="005A0135">
        <w:rPr>
          <w:rFonts w:ascii="Times New Roman" w:eastAsiaTheme="minorEastAsia" w:hAnsi="Times New Roman"/>
          <w:b/>
          <w:i/>
          <w:sz w:val="18"/>
          <w:szCs w:val="18"/>
          <w:lang w:eastAsia="ko-KR"/>
        </w:rPr>
        <w:t xml:space="preserve">BS, </w:t>
      </w:r>
      <w:r w:rsidR="0026012F">
        <w:rPr>
          <w:rFonts w:ascii="Times New Roman" w:eastAsiaTheme="minorEastAsia" w:hAnsi="Times New Roman"/>
          <w:b/>
          <w:i/>
          <w:sz w:val="18"/>
          <w:szCs w:val="18"/>
          <w:lang w:eastAsia="ko-KR"/>
        </w:rPr>
        <w:t>without</w:t>
      </w:r>
      <w:r w:rsidR="009777B8">
        <w:rPr>
          <w:rFonts w:ascii="Times New Roman" w:eastAsiaTheme="minorEastAsia" w:hAnsi="Times New Roman"/>
          <w:b/>
          <w:i/>
          <w:sz w:val="18"/>
          <w:szCs w:val="18"/>
          <w:lang w:eastAsia="ko-KR"/>
        </w:rPr>
        <w:t xml:space="preserve"> the BS</w:t>
      </w:r>
      <w:r w:rsidR="0026012F">
        <w:rPr>
          <w:rFonts w:ascii="Times New Roman" w:eastAsiaTheme="minorEastAsia" w:hAnsi="Times New Roman"/>
          <w:b/>
          <w:i/>
          <w:sz w:val="18"/>
          <w:szCs w:val="18"/>
          <w:lang w:eastAsia="ko-KR"/>
        </w:rPr>
        <w:t xml:space="preserve"> necessarily considering the UE C-DRX patterns.</w:t>
      </w:r>
      <w:r w:rsidR="00173E6B">
        <w:rPr>
          <w:rFonts w:ascii="Times New Roman" w:eastAsiaTheme="minorEastAsia" w:hAnsi="Times New Roman"/>
          <w:b/>
          <w:i/>
          <w:sz w:val="18"/>
          <w:szCs w:val="18"/>
          <w:lang w:eastAsia="ko-KR"/>
        </w:rPr>
        <w:t xml:space="preserve"> </w:t>
      </w:r>
    </w:p>
    <w:p w14:paraId="32E9CC03" w14:textId="77777777" w:rsidR="0062108D" w:rsidRPr="00037AB5" w:rsidRDefault="0062108D" w:rsidP="001A55EE">
      <w:pPr>
        <w:pStyle w:val="BodyText"/>
        <w:numPr>
          <w:ilvl w:val="0"/>
          <w:numId w:val="30"/>
        </w:numPr>
        <w:suppressAutoHyphens/>
        <w:overflowPunct/>
        <w:autoSpaceDE/>
        <w:autoSpaceDN/>
        <w:adjustRightInd/>
        <w:spacing w:after="0" w:line="252" w:lineRule="auto"/>
        <w:jc w:val="both"/>
        <w:textAlignment w:val="auto"/>
        <w:rPr>
          <w:rFonts w:ascii="Times New Roman" w:hAnsi="Times New Roman"/>
          <w:b/>
          <w:i/>
          <w:sz w:val="18"/>
          <w:szCs w:val="18"/>
          <w:lang w:eastAsia="zh-CN"/>
        </w:rPr>
      </w:pPr>
      <w:r w:rsidRPr="00037AB5">
        <w:rPr>
          <w:rFonts w:ascii="Times New Roman" w:eastAsiaTheme="minorEastAsia" w:hAnsi="Times New Roman"/>
          <w:b/>
          <w:i/>
          <w:sz w:val="18"/>
          <w:szCs w:val="18"/>
          <w:lang w:eastAsia="ko-KR"/>
        </w:rPr>
        <w:t xml:space="preserve">The techniques/approaches </w:t>
      </w:r>
      <w:r w:rsidRPr="00037AB5">
        <w:rPr>
          <w:rFonts w:ascii="Times New Roman" w:hAnsi="Times New Roman"/>
          <w:b/>
          <w:i/>
          <w:sz w:val="18"/>
          <w:szCs w:val="18"/>
          <w:lang w:eastAsia="zh-CN"/>
        </w:rPr>
        <w:t>of DTX/DRX alignment</w:t>
      </w:r>
      <w:r w:rsidRPr="00037AB5">
        <w:rPr>
          <w:rFonts w:ascii="Times New Roman" w:eastAsiaTheme="minorEastAsia" w:hAnsi="Times New Roman"/>
          <w:b/>
          <w:i/>
          <w:sz w:val="18"/>
          <w:szCs w:val="18"/>
          <w:lang w:eastAsia="ko-KR"/>
        </w:rPr>
        <w:t xml:space="preserve"> can be complementary to each other.</w:t>
      </w:r>
    </w:p>
    <w:p w14:paraId="2AF8AC94" w14:textId="2D79C0E5" w:rsidR="00480A3F" w:rsidRPr="00872676" w:rsidRDefault="0062108D" w:rsidP="00037AB5">
      <w:pPr>
        <w:pStyle w:val="BodyText"/>
        <w:numPr>
          <w:ilvl w:val="0"/>
          <w:numId w:val="30"/>
        </w:numPr>
        <w:suppressAutoHyphens/>
        <w:overflowPunct/>
        <w:autoSpaceDE/>
        <w:autoSpaceDN/>
        <w:adjustRightInd/>
        <w:spacing w:after="0" w:line="252" w:lineRule="auto"/>
        <w:jc w:val="both"/>
        <w:textAlignment w:val="auto"/>
        <w:rPr>
          <w:rFonts w:ascii="Times New Roman" w:hAnsi="Times New Roman"/>
          <w:b/>
          <w:i/>
          <w:sz w:val="18"/>
          <w:szCs w:val="18"/>
          <w:lang w:eastAsia="zh-CN"/>
        </w:rPr>
      </w:pPr>
      <w:r w:rsidRPr="00037AB5">
        <w:rPr>
          <w:rFonts w:ascii="Times New Roman" w:eastAsiaTheme="minorEastAsia" w:hAnsi="Times New Roman"/>
          <w:b/>
          <w:i/>
          <w:sz w:val="18"/>
          <w:szCs w:val="18"/>
          <w:lang w:eastAsia="ko-KR"/>
        </w:rPr>
        <w:t>This may include group level indication for</w:t>
      </w:r>
      <w:r w:rsidRPr="00037AB5">
        <w:rPr>
          <w:rFonts w:ascii="Times New Roman" w:hAnsi="Times New Roman"/>
          <w:b/>
          <w:i/>
          <w:sz w:val="18"/>
          <w:szCs w:val="18"/>
        </w:rPr>
        <w:t>, such as UE-group signaling or cell-specific signaling</w:t>
      </w:r>
      <w:r w:rsidRPr="00037AB5">
        <w:rPr>
          <w:rFonts w:ascii="Times New Roman" w:eastAsiaTheme="minorEastAsia" w:hAnsi="Times New Roman"/>
          <w:b/>
          <w:i/>
          <w:sz w:val="18"/>
          <w:szCs w:val="18"/>
          <w:lang w:eastAsia="ko-KR"/>
        </w:rPr>
        <w:t>.</w:t>
      </w:r>
    </w:p>
    <w:p w14:paraId="22658515" w14:textId="30134F38" w:rsidR="00860B94" w:rsidRPr="00037AB5" w:rsidRDefault="00860B94" w:rsidP="00860B94">
      <w:pPr>
        <w:pStyle w:val="Heading2"/>
        <w:rPr>
          <w:rFonts w:ascii="Arial" w:hAnsi="Arial" w:cs="Arial"/>
          <w:sz w:val="28"/>
          <w:szCs w:val="18"/>
          <w:lang w:val="fr-FR"/>
        </w:rPr>
      </w:pPr>
      <w:r w:rsidRPr="00037AB5">
        <w:rPr>
          <w:rFonts w:ascii="Arial" w:hAnsi="Arial" w:cs="Arial"/>
          <w:sz w:val="28"/>
          <w:szCs w:val="18"/>
        </w:rPr>
        <w:t xml:space="preserve">Dynamic UE </w:t>
      </w:r>
      <w:r w:rsidR="00722BA6" w:rsidRPr="00037AB5">
        <w:rPr>
          <w:rFonts w:ascii="Arial" w:hAnsi="Arial" w:cs="Arial"/>
          <w:sz w:val="28"/>
          <w:szCs w:val="18"/>
        </w:rPr>
        <w:t>C-DRX Configuration</w:t>
      </w:r>
    </w:p>
    <w:p w14:paraId="1C203B2A" w14:textId="5775B927" w:rsidR="00242B03" w:rsidRPr="00037AB5" w:rsidRDefault="00C21604" w:rsidP="00680B4D">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 xml:space="preserve">BS sleep/active pattern can be achieved via </w:t>
      </w:r>
      <w:r w:rsidR="004633B8" w:rsidRPr="00037AB5">
        <w:rPr>
          <w:rFonts w:ascii="Times New Roman" w:hAnsi="Times New Roman" w:cs="Times New Roman"/>
          <w:sz w:val="18"/>
          <w:szCs w:val="18"/>
          <w:lang w:eastAsia="en-US"/>
        </w:rPr>
        <w:t xml:space="preserve">UE </w:t>
      </w:r>
      <w:r w:rsidR="009506EA" w:rsidRPr="00037AB5">
        <w:rPr>
          <w:rFonts w:ascii="Times New Roman" w:hAnsi="Times New Roman" w:cs="Times New Roman"/>
          <w:sz w:val="18"/>
          <w:szCs w:val="18"/>
          <w:lang w:eastAsia="en-US"/>
        </w:rPr>
        <w:t xml:space="preserve">C-DRX </w:t>
      </w:r>
      <w:r w:rsidR="004633B8" w:rsidRPr="00037AB5">
        <w:rPr>
          <w:rFonts w:ascii="Times New Roman" w:hAnsi="Times New Roman" w:cs="Times New Roman"/>
          <w:sz w:val="18"/>
          <w:szCs w:val="18"/>
          <w:lang w:eastAsia="en-US"/>
        </w:rPr>
        <w:t>coordination</w:t>
      </w:r>
      <w:r w:rsidR="009506EA" w:rsidRPr="00037AB5">
        <w:rPr>
          <w:rFonts w:ascii="Times New Roman" w:hAnsi="Times New Roman" w:cs="Times New Roman"/>
          <w:sz w:val="18"/>
          <w:szCs w:val="18"/>
          <w:lang w:eastAsia="en-US"/>
        </w:rPr>
        <w:t xml:space="preserve"> across a group of UEs without</w:t>
      </w:r>
      <w:r w:rsidR="00477B70" w:rsidRPr="00037AB5">
        <w:rPr>
          <w:rFonts w:ascii="Times New Roman" w:hAnsi="Times New Roman" w:cs="Times New Roman"/>
          <w:sz w:val="18"/>
          <w:szCs w:val="18"/>
          <w:lang w:eastAsia="en-US"/>
        </w:rPr>
        <w:t xml:space="preserve"> explicit  </w:t>
      </w:r>
      <w:r w:rsidR="00FA0C01" w:rsidRPr="00037AB5">
        <w:rPr>
          <w:rFonts w:ascii="Times New Roman" w:hAnsi="Times New Roman" w:cs="Times New Roman"/>
          <w:sz w:val="18"/>
          <w:szCs w:val="18"/>
          <w:lang w:eastAsia="en-US"/>
        </w:rPr>
        <w:t>BS DTX/DRX pattern</w:t>
      </w:r>
      <w:r w:rsidR="00A52D81">
        <w:rPr>
          <w:rFonts w:ascii="Times New Roman" w:hAnsi="Times New Roman" w:cs="Times New Roman"/>
          <w:bCs/>
          <w:iCs/>
          <w:sz w:val="18"/>
          <w:szCs w:val="18"/>
          <w:lang w:eastAsia="en-US"/>
        </w:rPr>
        <w:t xml:space="preserve"> indication</w:t>
      </w:r>
      <w:r w:rsidR="00FA0C01" w:rsidRPr="00037AB5">
        <w:rPr>
          <w:rFonts w:ascii="Times New Roman" w:hAnsi="Times New Roman" w:cs="Times New Roman"/>
          <w:bCs/>
          <w:iCs/>
          <w:sz w:val="18"/>
          <w:szCs w:val="18"/>
          <w:lang w:eastAsia="en-US"/>
        </w:rPr>
        <w:t>.</w:t>
      </w:r>
      <w:r w:rsidR="00FA0C01" w:rsidRPr="00037AB5">
        <w:rPr>
          <w:rFonts w:ascii="Times New Roman" w:hAnsi="Times New Roman" w:cs="Times New Roman"/>
          <w:sz w:val="18"/>
          <w:szCs w:val="18"/>
          <w:lang w:eastAsia="en-US"/>
        </w:rPr>
        <w:t xml:space="preserve"> </w:t>
      </w:r>
      <w:r w:rsidR="00B45C1D">
        <w:rPr>
          <w:rFonts w:ascii="Times New Roman" w:hAnsi="Times New Roman" w:cs="Times New Roman"/>
          <w:bCs/>
          <w:iCs/>
          <w:sz w:val="18"/>
          <w:szCs w:val="18"/>
          <w:lang w:eastAsia="en-US"/>
        </w:rPr>
        <w:t>In the existing system</w:t>
      </w:r>
      <w:r w:rsidR="00FA0C01" w:rsidRPr="00037AB5">
        <w:rPr>
          <w:rFonts w:ascii="Times New Roman" w:hAnsi="Times New Roman" w:cs="Times New Roman"/>
          <w:sz w:val="18"/>
          <w:szCs w:val="18"/>
          <w:lang w:eastAsia="en-US"/>
        </w:rPr>
        <w:t>,</w:t>
      </w:r>
      <w:r w:rsidR="009506EA" w:rsidRPr="00037AB5">
        <w:rPr>
          <w:rFonts w:ascii="Times New Roman" w:hAnsi="Times New Roman" w:cs="Times New Roman"/>
          <w:sz w:val="18"/>
          <w:szCs w:val="18"/>
          <w:lang w:eastAsia="en-US"/>
        </w:rPr>
        <w:t xml:space="preserve"> </w:t>
      </w:r>
      <w:r w:rsidR="005A6A61" w:rsidRPr="00037AB5">
        <w:rPr>
          <w:rFonts w:ascii="Times New Roman" w:hAnsi="Times New Roman" w:cs="Times New Roman"/>
          <w:sz w:val="18"/>
          <w:szCs w:val="18"/>
          <w:lang w:eastAsia="en-US"/>
        </w:rPr>
        <w:t xml:space="preserve">C-DRX configuration is UE specific. </w:t>
      </w:r>
      <w:r w:rsidR="00A067C7" w:rsidRPr="00037AB5">
        <w:rPr>
          <w:rFonts w:ascii="Times New Roman" w:hAnsi="Times New Roman" w:cs="Times New Roman"/>
          <w:sz w:val="18"/>
          <w:szCs w:val="18"/>
          <w:lang w:eastAsia="en-US"/>
        </w:rPr>
        <w:t>The configurations may be different for different UEs especi</w:t>
      </w:r>
      <w:r w:rsidR="00BF41E6" w:rsidRPr="00037AB5">
        <w:rPr>
          <w:rFonts w:ascii="Times New Roman" w:hAnsi="Times New Roman" w:cs="Times New Roman"/>
          <w:sz w:val="18"/>
          <w:szCs w:val="18"/>
          <w:lang w:eastAsia="en-US"/>
        </w:rPr>
        <w:t>ally when</w:t>
      </w:r>
      <w:r w:rsidR="002256E1" w:rsidRPr="00037AB5">
        <w:rPr>
          <w:rFonts w:ascii="Times New Roman" w:hAnsi="Times New Roman" w:cs="Times New Roman"/>
          <w:sz w:val="18"/>
          <w:szCs w:val="18"/>
          <w:lang w:eastAsia="en-US"/>
        </w:rPr>
        <w:t xml:space="preserve"> the base stat</w:t>
      </w:r>
      <w:r w:rsidR="00A7253D" w:rsidRPr="00037AB5">
        <w:rPr>
          <w:rFonts w:ascii="Times New Roman" w:hAnsi="Times New Roman" w:cs="Times New Roman"/>
          <w:sz w:val="18"/>
          <w:szCs w:val="18"/>
          <w:lang w:eastAsia="en-US"/>
        </w:rPr>
        <w:t>ion</w:t>
      </w:r>
      <w:r w:rsidR="002256E1" w:rsidRPr="00037AB5">
        <w:rPr>
          <w:rFonts w:ascii="Times New Roman" w:hAnsi="Times New Roman" w:cs="Times New Roman"/>
          <w:sz w:val="18"/>
          <w:szCs w:val="18"/>
          <w:lang w:eastAsia="en-US"/>
        </w:rPr>
        <w:t xml:space="preserve"> </w:t>
      </w:r>
      <w:r w:rsidR="0063028B">
        <w:rPr>
          <w:rFonts w:ascii="Times New Roman" w:hAnsi="Times New Roman" w:cs="Times New Roman"/>
          <w:bCs/>
          <w:iCs/>
          <w:sz w:val="18"/>
          <w:szCs w:val="18"/>
          <w:lang w:eastAsia="en-US"/>
        </w:rPr>
        <w:t>is in</w:t>
      </w:r>
      <w:r w:rsidR="002256E1" w:rsidRPr="00037AB5">
        <w:rPr>
          <w:rFonts w:ascii="Times New Roman" w:hAnsi="Times New Roman" w:cs="Times New Roman"/>
          <w:sz w:val="18"/>
          <w:szCs w:val="18"/>
          <w:lang w:eastAsia="en-US"/>
        </w:rPr>
        <w:t xml:space="preserve"> high load</w:t>
      </w:r>
      <w:r w:rsidR="00704B60">
        <w:rPr>
          <w:rFonts w:ascii="Times New Roman" w:hAnsi="Times New Roman" w:cs="Times New Roman"/>
          <w:bCs/>
          <w:iCs/>
          <w:sz w:val="18"/>
          <w:szCs w:val="18"/>
          <w:lang w:eastAsia="en-US"/>
        </w:rPr>
        <w:t xml:space="preserve"> (e.g., the load is more than 50%)</w:t>
      </w:r>
      <w:r w:rsidR="00A666EC" w:rsidRPr="00037AB5">
        <w:rPr>
          <w:rFonts w:ascii="Times New Roman" w:hAnsi="Times New Roman" w:cs="Times New Roman"/>
          <w:bCs/>
          <w:iCs/>
          <w:sz w:val="18"/>
          <w:szCs w:val="18"/>
          <w:lang w:eastAsia="en-US"/>
        </w:rPr>
        <w:t>.</w:t>
      </w:r>
      <w:r w:rsidR="00A666EC" w:rsidRPr="00037AB5">
        <w:rPr>
          <w:rFonts w:ascii="Times New Roman" w:hAnsi="Times New Roman" w:cs="Times New Roman"/>
          <w:sz w:val="18"/>
          <w:szCs w:val="18"/>
          <w:lang w:eastAsia="en-US"/>
        </w:rPr>
        <w:t xml:space="preserve"> However, w</w:t>
      </w:r>
      <w:r w:rsidR="004146DF" w:rsidRPr="00037AB5">
        <w:rPr>
          <w:rFonts w:ascii="Times New Roman" w:hAnsi="Times New Roman" w:cs="Times New Roman"/>
          <w:sz w:val="18"/>
          <w:szCs w:val="18"/>
          <w:lang w:eastAsia="en-US"/>
        </w:rPr>
        <w:t>hen the</w:t>
      </w:r>
      <w:r w:rsidR="00423E57" w:rsidRPr="00037AB5">
        <w:rPr>
          <w:rFonts w:ascii="Times New Roman" w:hAnsi="Times New Roman" w:cs="Times New Roman"/>
          <w:sz w:val="18"/>
          <w:szCs w:val="18"/>
          <w:lang w:eastAsia="en-US"/>
        </w:rPr>
        <w:t xml:space="preserve"> </w:t>
      </w:r>
      <w:r w:rsidR="008F1D3E" w:rsidRPr="00037AB5">
        <w:rPr>
          <w:rFonts w:ascii="Times New Roman" w:hAnsi="Times New Roman" w:cs="Times New Roman"/>
          <w:sz w:val="18"/>
          <w:szCs w:val="18"/>
          <w:lang w:eastAsia="en-US"/>
        </w:rPr>
        <w:t xml:space="preserve">base station </w:t>
      </w:r>
      <w:r w:rsidR="006E73E7">
        <w:rPr>
          <w:rFonts w:ascii="Times New Roman" w:hAnsi="Times New Roman" w:cs="Times New Roman"/>
          <w:bCs/>
          <w:iCs/>
          <w:sz w:val="18"/>
          <w:szCs w:val="18"/>
          <w:lang w:eastAsia="en-US"/>
        </w:rPr>
        <w:t>is in low or light load</w:t>
      </w:r>
      <w:r w:rsidR="008F1D3E" w:rsidRPr="00037AB5">
        <w:rPr>
          <w:rFonts w:ascii="Times New Roman" w:hAnsi="Times New Roman" w:cs="Times New Roman"/>
          <w:sz w:val="18"/>
          <w:szCs w:val="18"/>
          <w:lang w:eastAsia="en-US"/>
        </w:rPr>
        <w:t xml:space="preserve"> </w:t>
      </w:r>
      <w:r w:rsidR="005F3CBD" w:rsidRPr="00037AB5">
        <w:rPr>
          <w:rFonts w:ascii="Times New Roman" w:hAnsi="Times New Roman" w:cs="Times New Roman"/>
          <w:sz w:val="18"/>
          <w:szCs w:val="18"/>
          <w:lang w:eastAsia="en-US"/>
        </w:rPr>
        <w:t>and</w:t>
      </w:r>
      <w:r w:rsidR="004146DF" w:rsidRPr="00037AB5">
        <w:rPr>
          <w:rFonts w:ascii="Times New Roman" w:hAnsi="Times New Roman" w:cs="Times New Roman"/>
          <w:sz w:val="18"/>
          <w:szCs w:val="18"/>
          <w:lang w:eastAsia="en-US"/>
        </w:rPr>
        <w:t xml:space="preserve"> </w:t>
      </w:r>
      <w:r w:rsidR="00F71BBE" w:rsidRPr="00037AB5">
        <w:rPr>
          <w:rFonts w:ascii="Times New Roman" w:hAnsi="Times New Roman" w:cs="Times New Roman"/>
          <w:sz w:val="18"/>
          <w:szCs w:val="18"/>
          <w:lang w:eastAsia="en-US"/>
        </w:rPr>
        <w:t xml:space="preserve">is in the </w:t>
      </w:r>
      <w:r w:rsidR="009E219D" w:rsidRPr="00037AB5">
        <w:rPr>
          <w:rFonts w:ascii="Times New Roman" w:hAnsi="Times New Roman" w:cs="Times New Roman"/>
          <w:sz w:val="18"/>
          <w:szCs w:val="18"/>
          <w:lang w:eastAsia="en-US"/>
        </w:rPr>
        <w:t xml:space="preserve">power savings operation, </w:t>
      </w:r>
      <w:r w:rsidR="00694B9F" w:rsidRPr="00037AB5">
        <w:rPr>
          <w:rFonts w:ascii="Times New Roman" w:hAnsi="Times New Roman" w:cs="Times New Roman"/>
          <w:sz w:val="18"/>
          <w:szCs w:val="18"/>
          <w:lang w:eastAsia="en-US"/>
        </w:rPr>
        <w:t xml:space="preserve">the </w:t>
      </w:r>
      <w:r w:rsidR="00F34B81" w:rsidRPr="00037AB5">
        <w:rPr>
          <w:rFonts w:ascii="Times New Roman" w:hAnsi="Times New Roman" w:cs="Times New Roman"/>
          <w:sz w:val="18"/>
          <w:szCs w:val="18"/>
          <w:lang w:eastAsia="en-US"/>
        </w:rPr>
        <w:t>base station might</w:t>
      </w:r>
      <w:r w:rsidR="00912D5E" w:rsidRPr="00037AB5">
        <w:rPr>
          <w:rFonts w:ascii="Times New Roman" w:hAnsi="Times New Roman" w:cs="Times New Roman"/>
          <w:sz w:val="18"/>
          <w:szCs w:val="18"/>
          <w:lang w:eastAsia="en-US"/>
        </w:rPr>
        <w:t xml:space="preserve"> want to</w:t>
      </w:r>
      <w:r w:rsidR="00F34B81" w:rsidRPr="00037AB5">
        <w:rPr>
          <w:rFonts w:ascii="Times New Roman" w:hAnsi="Times New Roman" w:cs="Times New Roman"/>
          <w:sz w:val="18"/>
          <w:szCs w:val="18"/>
          <w:lang w:eastAsia="en-US"/>
        </w:rPr>
        <w:t xml:space="preserve"> align the </w:t>
      </w:r>
      <w:r w:rsidR="008D6E22" w:rsidRPr="00037AB5">
        <w:rPr>
          <w:rFonts w:ascii="Times New Roman" w:hAnsi="Times New Roman" w:cs="Times New Roman"/>
          <w:sz w:val="18"/>
          <w:szCs w:val="18"/>
          <w:lang w:eastAsia="en-US"/>
        </w:rPr>
        <w:t xml:space="preserve">C-DRX configurations </w:t>
      </w:r>
      <w:r w:rsidR="00FB689E">
        <w:rPr>
          <w:rFonts w:ascii="Times New Roman" w:hAnsi="Times New Roman" w:cs="Times New Roman"/>
          <w:bCs/>
          <w:iCs/>
          <w:sz w:val="18"/>
          <w:szCs w:val="18"/>
          <w:lang w:eastAsia="en-US"/>
        </w:rPr>
        <w:t xml:space="preserve">and/or </w:t>
      </w:r>
      <w:r w:rsidR="00662014">
        <w:rPr>
          <w:rFonts w:ascii="Times New Roman" w:hAnsi="Times New Roman" w:cs="Times New Roman"/>
          <w:bCs/>
          <w:iCs/>
          <w:sz w:val="18"/>
          <w:szCs w:val="18"/>
          <w:lang w:eastAsia="en-US"/>
        </w:rPr>
        <w:t>configure a longer C-DRX periodicity</w:t>
      </w:r>
      <w:r w:rsidR="00DA1946">
        <w:rPr>
          <w:rFonts w:ascii="Times New Roman" w:hAnsi="Times New Roman" w:cs="Times New Roman"/>
          <w:bCs/>
          <w:iCs/>
          <w:sz w:val="18"/>
          <w:szCs w:val="18"/>
          <w:lang w:eastAsia="en-US"/>
        </w:rPr>
        <w:t xml:space="preserve"> </w:t>
      </w:r>
      <w:r w:rsidR="00DA1946" w:rsidRPr="00037AB5">
        <w:rPr>
          <w:rFonts w:ascii="Times New Roman" w:hAnsi="Times New Roman" w:cs="Times New Roman"/>
          <w:sz w:val="18"/>
          <w:szCs w:val="18"/>
          <w:lang w:eastAsia="en-US"/>
        </w:rPr>
        <w:t>for a group of UEs</w:t>
      </w:r>
      <w:r w:rsidR="008D6E22" w:rsidRPr="00037AB5">
        <w:rPr>
          <w:rFonts w:ascii="Times New Roman" w:hAnsi="Times New Roman" w:cs="Times New Roman"/>
          <w:bCs/>
          <w:iCs/>
          <w:sz w:val="18"/>
          <w:szCs w:val="18"/>
          <w:lang w:eastAsia="en-US"/>
        </w:rPr>
        <w:t>.</w:t>
      </w:r>
      <w:r w:rsidR="008D6E22" w:rsidRPr="00037AB5">
        <w:rPr>
          <w:rFonts w:ascii="Times New Roman" w:hAnsi="Times New Roman" w:cs="Times New Roman"/>
          <w:sz w:val="18"/>
          <w:szCs w:val="18"/>
          <w:lang w:eastAsia="en-US"/>
        </w:rPr>
        <w:t xml:space="preserve"> </w:t>
      </w:r>
      <w:r w:rsidR="00F42DD5" w:rsidRPr="00037AB5">
        <w:rPr>
          <w:rFonts w:ascii="Times New Roman" w:hAnsi="Times New Roman" w:cs="Times New Roman"/>
          <w:sz w:val="18"/>
          <w:szCs w:val="18"/>
          <w:lang w:eastAsia="en-US"/>
        </w:rPr>
        <w:t xml:space="preserve">By aligning </w:t>
      </w:r>
      <w:r w:rsidR="00B20F31" w:rsidRPr="00037AB5">
        <w:rPr>
          <w:rFonts w:ascii="Times New Roman" w:hAnsi="Times New Roman" w:cs="Times New Roman"/>
          <w:sz w:val="18"/>
          <w:szCs w:val="18"/>
          <w:lang w:eastAsia="en-US"/>
        </w:rPr>
        <w:t xml:space="preserve">C-DRX configurations among </w:t>
      </w:r>
      <w:r w:rsidR="00D70A41" w:rsidRPr="00037AB5">
        <w:rPr>
          <w:rFonts w:ascii="Times New Roman" w:hAnsi="Times New Roman" w:cs="Times New Roman"/>
          <w:sz w:val="18"/>
          <w:szCs w:val="18"/>
          <w:lang w:eastAsia="en-US"/>
        </w:rPr>
        <w:t>the UEs</w:t>
      </w:r>
      <w:r w:rsidR="00101F14">
        <w:rPr>
          <w:rFonts w:ascii="Times New Roman" w:hAnsi="Times New Roman" w:cs="Times New Roman"/>
          <w:bCs/>
          <w:iCs/>
          <w:sz w:val="18"/>
          <w:szCs w:val="18"/>
          <w:lang w:eastAsia="en-US"/>
        </w:rPr>
        <w:t xml:space="preserve"> and/or extending the </w:t>
      </w:r>
      <w:r w:rsidR="005C15ED">
        <w:rPr>
          <w:rFonts w:ascii="Times New Roman" w:hAnsi="Times New Roman" w:cs="Times New Roman"/>
          <w:bCs/>
          <w:iCs/>
          <w:sz w:val="18"/>
          <w:szCs w:val="18"/>
          <w:lang w:eastAsia="en-US"/>
        </w:rPr>
        <w:t>C-DRX periodicity</w:t>
      </w:r>
      <w:r w:rsidR="00D70A41" w:rsidRPr="00037AB5">
        <w:rPr>
          <w:rFonts w:ascii="Times New Roman" w:hAnsi="Times New Roman" w:cs="Times New Roman"/>
          <w:sz w:val="18"/>
          <w:szCs w:val="18"/>
          <w:lang w:eastAsia="en-US"/>
        </w:rPr>
        <w:t xml:space="preserve">, the base station </w:t>
      </w:r>
      <w:r w:rsidR="00645E1E" w:rsidRPr="00037AB5">
        <w:rPr>
          <w:rFonts w:ascii="Times New Roman" w:hAnsi="Times New Roman" w:cs="Times New Roman"/>
          <w:sz w:val="18"/>
          <w:szCs w:val="18"/>
          <w:lang w:eastAsia="en-US"/>
        </w:rPr>
        <w:t>might be able to</w:t>
      </w:r>
      <w:r w:rsidR="00D70A41" w:rsidRPr="00037AB5">
        <w:rPr>
          <w:rFonts w:ascii="Times New Roman" w:hAnsi="Times New Roman" w:cs="Times New Roman"/>
          <w:sz w:val="18"/>
          <w:szCs w:val="18"/>
          <w:lang w:eastAsia="en-US"/>
        </w:rPr>
        <w:t xml:space="preserve"> </w:t>
      </w:r>
      <w:r w:rsidR="000F6BAD" w:rsidRPr="00037AB5">
        <w:rPr>
          <w:rFonts w:ascii="Times New Roman" w:hAnsi="Times New Roman" w:cs="Times New Roman"/>
          <w:sz w:val="18"/>
          <w:szCs w:val="18"/>
          <w:lang w:eastAsia="en-US"/>
        </w:rPr>
        <w:t xml:space="preserve">extend </w:t>
      </w:r>
      <w:r w:rsidR="005C15ED">
        <w:rPr>
          <w:rFonts w:ascii="Times New Roman" w:hAnsi="Times New Roman" w:cs="Times New Roman"/>
          <w:bCs/>
          <w:iCs/>
          <w:sz w:val="18"/>
          <w:szCs w:val="18"/>
          <w:lang w:eastAsia="en-US"/>
        </w:rPr>
        <w:t>its</w:t>
      </w:r>
      <w:r w:rsidR="000F6BAD" w:rsidRPr="00037AB5">
        <w:rPr>
          <w:rFonts w:ascii="Times New Roman" w:hAnsi="Times New Roman" w:cs="Times New Roman"/>
          <w:sz w:val="18"/>
          <w:szCs w:val="18"/>
          <w:lang w:eastAsia="en-US"/>
        </w:rPr>
        <w:t xml:space="preserve"> </w:t>
      </w:r>
      <w:r w:rsidR="00645E1E" w:rsidRPr="00037AB5">
        <w:rPr>
          <w:rFonts w:ascii="Times New Roman" w:hAnsi="Times New Roman" w:cs="Times New Roman"/>
          <w:sz w:val="18"/>
          <w:szCs w:val="18"/>
          <w:lang w:eastAsia="en-US"/>
        </w:rPr>
        <w:t>sleep time</w:t>
      </w:r>
      <w:r w:rsidR="005C15ED">
        <w:rPr>
          <w:rFonts w:ascii="Times New Roman" w:hAnsi="Times New Roman" w:cs="Times New Roman"/>
          <w:bCs/>
          <w:iCs/>
          <w:sz w:val="18"/>
          <w:szCs w:val="18"/>
          <w:lang w:eastAsia="en-US"/>
        </w:rPr>
        <w:t xml:space="preserve"> for </w:t>
      </w:r>
      <w:r w:rsidR="008A75D0">
        <w:rPr>
          <w:rFonts w:ascii="Times New Roman" w:hAnsi="Times New Roman" w:cs="Times New Roman"/>
          <w:bCs/>
          <w:iCs/>
          <w:sz w:val="18"/>
          <w:szCs w:val="18"/>
          <w:lang w:eastAsia="en-US"/>
        </w:rPr>
        <w:t>power savings</w:t>
      </w:r>
      <w:r w:rsidR="00645E1E" w:rsidRPr="00037AB5">
        <w:rPr>
          <w:rFonts w:ascii="Times New Roman" w:hAnsi="Times New Roman" w:cs="Times New Roman"/>
          <w:bCs/>
          <w:iCs/>
          <w:sz w:val="18"/>
          <w:szCs w:val="18"/>
          <w:lang w:eastAsia="en-US"/>
        </w:rPr>
        <w:t>.</w:t>
      </w:r>
      <w:r w:rsidR="00C362D7" w:rsidRPr="00037AB5">
        <w:rPr>
          <w:rFonts w:ascii="Times New Roman" w:hAnsi="Times New Roman" w:cs="Times New Roman"/>
          <w:sz w:val="18"/>
          <w:szCs w:val="18"/>
          <w:lang w:eastAsia="en-US"/>
        </w:rPr>
        <w:t xml:space="preserve"> </w:t>
      </w:r>
      <w:r w:rsidR="00A35FC7" w:rsidRPr="00037AB5">
        <w:rPr>
          <w:rFonts w:ascii="Times New Roman" w:hAnsi="Times New Roman" w:cs="Times New Roman"/>
          <w:sz w:val="18"/>
          <w:szCs w:val="18"/>
          <w:lang w:eastAsia="en-US"/>
        </w:rPr>
        <w:t xml:space="preserve">Hence, it is beneficial </w:t>
      </w:r>
      <w:r w:rsidR="00B244BB" w:rsidRPr="00037AB5">
        <w:rPr>
          <w:rFonts w:ascii="Times New Roman" w:hAnsi="Times New Roman" w:cs="Times New Roman"/>
          <w:sz w:val="18"/>
          <w:szCs w:val="18"/>
          <w:lang w:eastAsia="en-US"/>
        </w:rPr>
        <w:t>to have mechanism to dynamic</w:t>
      </w:r>
      <w:r w:rsidR="00CF438C">
        <w:rPr>
          <w:rFonts w:ascii="Times New Roman" w:hAnsi="Times New Roman" w:cs="Times New Roman"/>
          <w:sz w:val="18"/>
          <w:szCs w:val="18"/>
          <w:lang w:eastAsia="en-US"/>
        </w:rPr>
        <w:t>ally</w:t>
      </w:r>
      <w:r w:rsidR="00B244BB" w:rsidRPr="00037AB5">
        <w:rPr>
          <w:rFonts w:ascii="Times New Roman" w:hAnsi="Times New Roman" w:cs="Times New Roman"/>
          <w:sz w:val="18"/>
          <w:szCs w:val="18"/>
          <w:lang w:eastAsia="en-US"/>
        </w:rPr>
        <w:t xml:space="preserve"> switch between UE-specific C-DRX configuration and UE group specific C-DRX configuration </w:t>
      </w:r>
      <w:r w:rsidR="003024AD" w:rsidRPr="00037AB5">
        <w:rPr>
          <w:rFonts w:ascii="Times New Roman" w:hAnsi="Times New Roman" w:cs="Times New Roman"/>
          <w:sz w:val="18"/>
          <w:szCs w:val="18"/>
          <w:lang w:eastAsia="en-US"/>
        </w:rPr>
        <w:t xml:space="preserve">with respect to </w:t>
      </w:r>
      <w:r w:rsidR="005631CB" w:rsidRPr="00037AB5">
        <w:rPr>
          <w:rFonts w:ascii="Times New Roman" w:hAnsi="Times New Roman" w:cs="Times New Roman"/>
          <w:sz w:val="18"/>
          <w:szCs w:val="18"/>
          <w:lang w:eastAsia="en-US"/>
        </w:rPr>
        <w:t xml:space="preserve">dynamic traffic conditions </w:t>
      </w:r>
      <w:r w:rsidR="00B244BB" w:rsidRPr="00037AB5">
        <w:rPr>
          <w:rFonts w:ascii="Times New Roman" w:hAnsi="Times New Roman" w:cs="Times New Roman"/>
          <w:sz w:val="18"/>
          <w:szCs w:val="18"/>
          <w:lang w:eastAsia="en-US"/>
        </w:rPr>
        <w:t>for network energy savings.</w:t>
      </w:r>
    </w:p>
    <w:p w14:paraId="427A2B2F" w14:textId="348E7040" w:rsidR="00680B4D" w:rsidRPr="00037AB5" w:rsidRDefault="00680B4D" w:rsidP="00680B4D">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Proposal</w:t>
      </w:r>
      <w:r w:rsidR="00A7253D" w:rsidRPr="00037AB5">
        <w:rPr>
          <w:rFonts w:ascii="Times New Roman" w:hAnsi="Times New Roman" w:cs="Times New Roman"/>
          <w:b/>
          <w:i/>
          <w:sz w:val="18"/>
          <w:szCs w:val="18"/>
          <w:u w:val="single"/>
          <w:lang w:eastAsia="en-US"/>
        </w:rPr>
        <w:t xml:space="preserve"> 4</w:t>
      </w:r>
      <w:r w:rsidRPr="00037AB5">
        <w:rPr>
          <w:rFonts w:ascii="Times New Roman" w:hAnsi="Times New Roman" w:cs="Times New Roman"/>
          <w:b/>
          <w:i/>
          <w:sz w:val="18"/>
          <w:szCs w:val="18"/>
          <w:lang w:eastAsia="en-US"/>
        </w:rPr>
        <w:t xml:space="preserve">: Capture in TR the following description for dynamic C-DRX configuration adaptation </w:t>
      </w:r>
    </w:p>
    <w:p w14:paraId="63D78675" w14:textId="77777777" w:rsidR="00680B4D" w:rsidRPr="00037AB5" w:rsidRDefault="00680B4D">
      <w:pPr>
        <w:pStyle w:val="ListParagraph"/>
        <w:numPr>
          <w:ilvl w:val="0"/>
          <w:numId w:val="37"/>
        </w:numPr>
        <w:spacing w:after="120"/>
        <w:jc w:val="both"/>
        <w:rPr>
          <w:rFonts w:ascii="Times New Roman" w:hAnsi="Times New Roman" w:cs="Times New Roman"/>
          <w:b/>
          <w:i/>
          <w:sz w:val="18"/>
          <w:szCs w:val="18"/>
        </w:rPr>
      </w:pPr>
      <w:r w:rsidRPr="00037AB5">
        <w:rPr>
          <w:rFonts w:ascii="Times New Roman" w:hAnsi="Times New Roman" w:cs="Times New Roman"/>
          <w:b/>
          <w:i/>
          <w:sz w:val="18"/>
          <w:szCs w:val="18"/>
        </w:rPr>
        <w:t>A UE may be configured with a C-DRX configuration for network energy savings in addition to a legacy C-DRX configuration. The C-DRX configuration for network energy savings can be common to a group of UEs. The UE may receive L1/L2 signalling to switch between the configured C-DRX configurations.</w:t>
      </w:r>
    </w:p>
    <w:p w14:paraId="7CD61621" w14:textId="5F85BA15" w:rsidR="00893A5E" w:rsidRPr="00037AB5" w:rsidRDefault="00680B4D">
      <w:pPr>
        <w:pStyle w:val="ListParagraph"/>
        <w:numPr>
          <w:ilvl w:val="0"/>
          <w:numId w:val="37"/>
        </w:numPr>
        <w:spacing w:after="120"/>
        <w:jc w:val="both"/>
        <w:rPr>
          <w:sz w:val="18"/>
          <w:szCs w:val="18"/>
          <w:lang w:val="en-GB"/>
        </w:rPr>
      </w:pPr>
      <w:r w:rsidRPr="00037AB5">
        <w:rPr>
          <w:b/>
          <w:i/>
          <w:sz w:val="18"/>
          <w:szCs w:val="18"/>
          <w:lang w:val="en-GB"/>
        </w:rPr>
        <w:t xml:space="preserve">Specification impact at least includes </w:t>
      </w:r>
      <w:r w:rsidRPr="00037AB5">
        <w:rPr>
          <w:rFonts w:ascii="Times New Roman" w:hAnsi="Times New Roman" w:cs="Times New Roman"/>
          <w:b/>
          <w:i/>
          <w:sz w:val="18"/>
          <w:szCs w:val="18"/>
        </w:rPr>
        <w:t xml:space="preserve">L1/L2 </w:t>
      </w:r>
      <w:r w:rsidR="0002099F" w:rsidRPr="00037AB5">
        <w:rPr>
          <w:rFonts w:ascii="Times New Roman" w:hAnsi="Times New Roman" w:cs="Times New Roman"/>
          <w:b/>
          <w:i/>
          <w:sz w:val="18"/>
          <w:szCs w:val="18"/>
        </w:rPr>
        <w:t>signaling</w:t>
      </w:r>
      <w:r w:rsidRPr="00037AB5">
        <w:rPr>
          <w:rFonts w:ascii="Times New Roman" w:hAnsi="Times New Roman" w:cs="Times New Roman"/>
          <w:b/>
          <w:i/>
          <w:sz w:val="18"/>
          <w:szCs w:val="18"/>
        </w:rPr>
        <w:t xml:space="preserve"> to switch between the configured C-DRX configurations</w:t>
      </w:r>
      <w:r w:rsidR="00685410">
        <w:rPr>
          <w:rFonts w:ascii="Times New Roman" w:hAnsi="Times New Roman" w:cs="Times New Roman"/>
          <w:b/>
          <w:bCs/>
          <w:i/>
          <w:iCs/>
          <w:sz w:val="18"/>
          <w:szCs w:val="18"/>
        </w:rPr>
        <w:t xml:space="preserve"> (e.g., C-DRX periodicity and/or </w:t>
      </w:r>
      <w:r w:rsidR="00AD5D0F">
        <w:rPr>
          <w:rFonts w:ascii="Times New Roman" w:hAnsi="Times New Roman" w:cs="Times New Roman"/>
          <w:b/>
          <w:bCs/>
          <w:i/>
          <w:iCs/>
          <w:sz w:val="18"/>
          <w:szCs w:val="18"/>
        </w:rPr>
        <w:t>i</w:t>
      </w:r>
      <w:r w:rsidR="006C0620">
        <w:rPr>
          <w:rFonts w:ascii="Times New Roman" w:hAnsi="Times New Roman" w:cs="Times New Roman"/>
          <w:b/>
          <w:bCs/>
          <w:i/>
          <w:iCs/>
          <w:sz w:val="18"/>
          <w:szCs w:val="18"/>
        </w:rPr>
        <w:t>nactivity timer</w:t>
      </w:r>
      <w:r w:rsidR="00685410">
        <w:rPr>
          <w:rFonts w:ascii="Times New Roman" w:hAnsi="Times New Roman" w:cs="Times New Roman"/>
          <w:b/>
          <w:bCs/>
          <w:i/>
          <w:iCs/>
          <w:sz w:val="18"/>
          <w:szCs w:val="18"/>
        </w:rPr>
        <w:t>)</w:t>
      </w:r>
      <w:r w:rsidRPr="00037AB5">
        <w:rPr>
          <w:b/>
          <w:bCs/>
          <w:i/>
          <w:iCs/>
          <w:sz w:val="18"/>
          <w:szCs w:val="18"/>
          <w:lang w:val="en-GB"/>
        </w:rPr>
        <w:t>.</w:t>
      </w:r>
    </w:p>
    <w:p w14:paraId="75163268" w14:textId="30E894FE" w:rsidR="00730653" w:rsidRPr="00037AB5" w:rsidRDefault="00F23ED1" w:rsidP="00F23ED1">
      <w:pPr>
        <w:pStyle w:val="Heading2"/>
        <w:rPr>
          <w:rFonts w:ascii="Arial" w:hAnsi="Arial" w:cs="Arial"/>
          <w:sz w:val="28"/>
          <w:szCs w:val="18"/>
        </w:rPr>
      </w:pPr>
      <w:r w:rsidRPr="00037AB5">
        <w:rPr>
          <w:rFonts w:ascii="Arial" w:hAnsi="Arial" w:cs="Arial"/>
          <w:sz w:val="28"/>
          <w:szCs w:val="18"/>
        </w:rPr>
        <w:t xml:space="preserve">Cell </w:t>
      </w:r>
      <w:r w:rsidR="00D06132" w:rsidRPr="00037AB5">
        <w:rPr>
          <w:rFonts w:ascii="Arial" w:hAnsi="Arial" w:cs="Arial"/>
          <w:sz w:val="28"/>
          <w:szCs w:val="18"/>
        </w:rPr>
        <w:t>W</w:t>
      </w:r>
      <w:r w:rsidRPr="00037AB5">
        <w:rPr>
          <w:rFonts w:ascii="Arial" w:hAnsi="Arial" w:cs="Arial"/>
          <w:sz w:val="28"/>
          <w:szCs w:val="18"/>
        </w:rPr>
        <w:t xml:space="preserve">ake-up </w:t>
      </w:r>
      <w:r w:rsidR="0027482E" w:rsidRPr="00037AB5">
        <w:rPr>
          <w:rFonts w:ascii="Arial" w:hAnsi="Arial" w:cs="Arial"/>
          <w:sz w:val="28"/>
          <w:szCs w:val="18"/>
        </w:rPr>
        <w:t>Procedure</w:t>
      </w:r>
    </w:p>
    <w:p w14:paraId="736FB420" w14:textId="2D01DF0C" w:rsidR="00FE3061" w:rsidRPr="00037AB5" w:rsidRDefault="00FE3061" w:rsidP="00FE3061">
      <w:pPr>
        <w:rPr>
          <w:rFonts w:ascii="Times New Roman" w:hAnsi="Times New Roman" w:cs="Times New Roman"/>
          <w:sz w:val="18"/>
          <w:szCs w:val="18"/>
          <w:lang w:val="en-GB" w:eastAsia="en-US"/>
        </w:rPr>
      </w:pPr>
      <w:r w:rsidRPr="00037AB5">
        <w:rPr>
          <w:rFonts w:ascii="Times New Roman" w:hAnsi="Times New Roman" w:cs="Times New Roman"/>
          <w:sz w:val="18"/>
          <w:szCs w:val="18"/>
          <w:lang w:eastAsia="en-US"/>
        </w:rPr>
        <w:t xml:space="preserve">Low power WUS and receiver for UE power savings will be studied in </w:t>
      </w:r>
      <w:r w:rsidRPr="00037AB5">
        <w:rPr>
          <w:rFonts w:ascii="Times New Roman" w:hAnsi="Times New Roman" w:cs="Times New Roman"/>
          <w:sz w:val="18"/>
          <w:szCs w:val="18"/>
          <w:lang w:eastAsia="en-US"/>
        </w:rPr>
        <w:fldChar w:fldCharType="begin"/>
      </w:r>
      <w:r w:rsidRPr="00037AB5">
        <w:rPr>
          <w:rFonts w:ascii="Times New Roman" w:hAnsi="Times New Roman" w:cs="Times New Roman"/>
          <w:sz w:val="18"/>
          <w:szCs w:val="18"/>
          <w:lang w:eastAsia="en-US"/>
        </w:rPr>
        <w:instrText xml:space="preserve"> REF _Ref100232643 \n \h  \* MERGEFORMAT </w:instrText>
      </w:r>
      <w:r w:rsidRPr="00037AB5">
        <w:rPr>
          <w:rFonts w:ascii="Times New Roman" w:hAnsi="Times New Roman" w:cs="Times New Roman"/>
          <w:sz w:val="18"/>
          <w:szCs w:val="18"/>
          <w:lang w:eastAsia="en-US"/>
        </w:rPr>
      </w:r>
      <w:r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sz w:val="18"/>
          <w:szCs w:val="18"/>
          <w:lang w:eastAsia="en-US"/>
        </w:rPr>
        <w:t>[6]</w:t>
      </w:r>
      <w:r w:rsidRPr="00037AB5">
        <w:rPr>
          <w:rFonts w:ascii="Times New Roman" w:hAnsi="Times New Roman" w:cs="Times New Roman"/>
          <w:sz w:val="18"/>
          <w:szCs w:val="18"/>
          <w:lang w:eastAsia="en-US"/>
        </w:rPr>
        <w:fldChar w:fldCharType="end"/>
      </w:r>
      <w:r w:rsidRPr="00037AB5">
        <w:rPr>
          <w:rFonts w:ascii="Times New Roman" w:hAnsi="Times New Roman" w:cs="Times New Roman"/>
          <w:sz w:val="18"/>
          <w:szCs w:val="18"/>
          <w:lang w:eastAsia="en-US"/>
        </w:rPr>
        <w:t xml:space="preserve"> for NR. In this section, we discuss cell wake-up signal (C-WUS) that a UE can transmit to help gNB transition from a sleep state to an active state and possibly reside in a deeper sleep state for lower NW power consumption as </w:t>
      </w:r>
      <w:r w:rsidRPr="00037AB5">
        <w:rPr>
          <w:rFonts w:ascii="Times New Roman" w:hAnsi="Times New Roman" w:cs="Times New Roman"/>
          <w:sz w:val="18"/>
          <w:szCs w:val="18"/>
          <w:lang w:val="en-GB" w:eastAsia="en-US"/>
        </w:rPr>
        <w:t xml:space="preserve">illustrated in </w:t>
      </w:r>
      <w:r w:rsidR="00957E70" w:rsidRPr="00037AB5">
        <w:rPr>
          <w:rFonts w:ascii="Times New Roman" w:hAnsi="Times New Roman" w:cs="Times New Roman"/>
          <w:sz w:val="14"/>
          <w:szCs w:val="14"/>
          <w:lang w:val="en-GB" w:eastAsia="en-US"/>
        </w:rPr>
        <w:fldChar w:fldCharType="begin"/>
      </w:r>
      <w:r w:rsidR="00957E70" w:rsidRPr="00037AB5">
        <w:rPr>
          <w:rFonts w:ascii="Times New Roman" w:hAnsi="Times New Roman" w:cs="Times New Roman"/>
          <w:sz w:val="14"/>
          <w:szCs w:val="14"/>
          <w:lang w:val="en-GB" w:eastAsia="en-US"/>
        </w:rPr>
        <w:instrText xml:space="preserve"> REF _Ref111060685 \h  \* MERGEFORMAT </w:instrText>
      </w:r>
      <w:r w:rsidR="00957E70" w:rsidRPr="00037AB5">
        <w:rPr>
          <w:rFonts w:ascii="Times New Roman" w:hAnsi="Times New Roman" w:cs="Times New Roman"/>
          <w:sz w:val="14"/>
          <w:szCs w:val="14"/>
          <w:lang w:val="en-GB" w:eastAsia="en-US"/>
        </w:rPr>
      </w:r>
      <w:r w:rsidR="00957E70" w:rsidRPr="00037AB5">
        <w:rPr>
          <w:rFonts w:ascii="Times New Roman" w:hAnsi="Times New Roman" w:cs="Times New Roman"/>
          <w:sz w:val="14"/>
          <w:szCs w:val="14"/>
          <w:lang w:val="en-GB" w:eastAsia="en-US"/>
        </w:rPr>
        <w:fldChar w:fldCharType="separate"/>
      </w:r>
      <w:r w:rsidR="00300F8F" w:rsidRPr="00037AB5">
        <w:rPr>
          <w:rFonts w:ascii="Times New Roman" w:hAnsi="Times New Roman" w:cs="Times New Roman"/>
          <w:sz w:val="18"/>
          <w:szCs w:val="18"/>
        </w:rPr>
        <w:t>Figure 7</w:t>
      </w:r>
      <w:r w:rsidR="00957E70" w:rsidRPr="00037AB5">
        <w:rPr>
          <w:rFonts w:ascii="Times New Roman" w:hAnsi="Times New Roman" w:cs="Times New Roman"/>
          <w:sz w:val="14"/>
          <w:szCs w:val="14"/>
          <w:lang w:val="en-GB" w:eastAsia="en-US"/>
        </w:rPr>
        <w:fldChar w:fldCharType="end"/>
      </w:r>
      <w:r w:rsidR="00957E70" w:rsidRPr="00037AB5">
        <w:rPr>
          <w:rFonts w:ascii="Times New Roman" w:hAnsi="Times New Roman" w:cs="Times New Roman"/>
          <w:sz w:val="18"/>
          <w:szCs w:val="18"/>
          <w:lang w:val="en-GB" w:eastAsia="en-US"/>
        </w:rPr>
        <w:t>.</w:t>
      </w:r>
    </w:p>
    <w:p w14:paraId="1F5E12C2" w14:textId="77777777" w:rsidR="00FE3061" w:rsidRPr="00037AB5" w:rsidRDefault="00FE3061" w:rsidP="00FE3061">
      <w:pPr>
        <w:rPr>
          <w:rFonts w:ascii="Times New Roman" w:hAnsi="Times New Roman" w:cs="Times New Roman"/>
          <w:sz w:val="18"/>
          <w:szCs w:val="18"/>
          <w:lang w:val="en-GB" w:eastAsia="en-US"/>
        </w:rPr>
      </w:pPr>
    </w:p>
    <w:p w14:paraId="77025BF0" w14:textId="77777777" w:rsidR="00FE3061" w:rsidRPr="00037AB5" w:rsidRDefault="00FE3061" w:rsidP="00FE3061">
      <w:pPr>
        <w:spacing w:after="120"/>
        <w:jc w:val="center"/>
        <w:rPr>
          <w:rFonts w:ascii="Times New Roman" w:hAnsi="Times New Roman" w:cs="Times New Roman"/>
          <w:sz w:val="22"/>
          <w:szCs w:val="22"/>
        </w:rPr>
      </w:pPr>
      <w:r w:rsidRPr="00037AB5">
        <w:rPr>
          <w:rFonts w:ascii="Times New Roman" w:hAnsi="Times New Roman" w:cs="Times New Roman"/>
          <w:sz w:val="22"/>
          <w:szCs w:val="22"/>
        </w:rPr>
        <w:object w:dxaOrig="14025" w:dyaOrig="5041" w14:anchorId="7361365E">
          <v:shape id="_x0000_i1031" type="#_x0000_t75" style="width:403.15pt;height:2in" o:ole="">
            <v:imagedata r:id="rId24" o:title=""/>
          </v:shape>
          <o:OLEObject Type="Embed" ProgID="Visio.Drawing.15" ShapeID="_x0000_i1031" DrawAspect="Content" ObjectID="_1726054066" r:id="rId25"/>
        </w:object>
      </w:r>
    </w:p>
    <w:p w14:paraId="308E009F" w14:textId="63E1B777" w:rsidR="00FE3061" w:rsidRPr="00037AB5" w:rsidRDefault="00FE3061" w:rsidP="00FE3061">
      <w:pPr>
        <w:pStyle w:val="Caption"/>
        <w:jc w:val="center"/>
        <w:rPr>
          <w:rFonts w:ascii="Times New Roman" w:hAnsi="Times New Roman" w:cs="Times New Roman"/>
          <w:sz w:val="16"/>
          <w:szCs w:val="16"/>
        </w:rPr>
      </w:pPr>
      <w:bookmarkStart w:id="10" w:name="_Ref111060685"/>
      <w:r w:rsidRPr="00037AB5">
        <w:rPr>
          <w:rFonts w:ascii="Times New Roman" w:hAnsi="Times New Roman" w:cs="Times New Roman"/>
          <w:sz w:val="16"/>
          <w:szCs w:val="16"/>
        </w:rPr>
        <w:t xml:space="preserve">Figure </w:t>
      </w:r>
      <w:r w:rsidRPr="00037AB5">
        <w:rPr>
          <w:rFonts w:ascii="Times New Roman" w:hAnsi="Times New Roman" w:cs="Times New Roman"/>
          <w:sz w:val="16"/>
          <w:szCs w:val="16"/>
        </w:rPr>
        <w:fldChar w:fldCharType="begin"/>
      </w:r>
      <w:r w:rsidRPr="00037AB5">
        <w:rPr>
          <w:rFonts w:ascii="Times New Roman" w:hAnsi="Times New Roman" w:cs="Times New Roman"/>
          <w:sz w:val="16"/>
          <w:szCs w:val="16"/>
        </w:rPr>
        <w:instrText xml:space="preserve"> SEQ Figure \* ARABIC </w:instrText>
      </w:r>
      <w:r w:rsidRPr="00037AB5">
        <w:rPr>
          <w:rFonts w:ascii="Times New Roman" w:hAnsi="Times New Roman" w:cs="Times New Roman"/>
          <w:sz w:val="16"/>
          <w:szCs w:val="16"/>
        </w:rPr>
        <w:fldChar w:fldCharType="separate"/>
      </w:r>
      <w:r w:rsidR="00300F8F" w:rsidRPr="00037AB5">
        <w:rPr>
          <w:rFonts w:ascii="Times New Roman" w:hAnsi="Times New Roman" w:cs="Times New Roman"/>
          <w:sz w:val="16"/>
          <w:szCs w:val="16"/>
        </w:rPr>
        <w:t>7</w:t>
      </w:r>
      <w:r w:rsidRPr="00037AB5">
        <w:rPr>
          <w:rFonts w:ascii="Times New Roman" w:hAnsi="Times New Roman" w:cs="Times New Roman"/>
          <w:sz w:val="16"/>
          <w:szCs w:val="16"/>
        </w:rPr>
        <w:fldChar w:fldCharType="end"/>
      </w:r>
      <w:bookmarkEnd w:id="10"/>
      <w:r w:rsidRPr="00037AB5">
        <w:rPr>
          <w:rFonts w:ascii="Times New Roman" w:hAnsi="Times New Roman" w:cs="Times New Roman"/>
          <w:sz w:val="16"/>
          <w:szCs w:val="16"/>
        </w:rPr>
        <w:t>: Cell wake-up mechanism with cell wake-up signal</w:t>
      </w:r>
    </w:p>
    <w:p w14:paraId="52BAA61B" w14:textId="1779D955" w:rsidR="00FE3061" w:rsidRPr="00037AB5" w:rsidRDefault="00FE3061" w:rsidP="00FE3061">
      <w:pPr>
        <w:rPr>
          <w:rFonts w:ascii="Times New Roman" w:hAnsi="Times New Roman" w:cs="Times New Roman"/>
          <w:sz w:val="18"/>
          <w:szCs w:val="18"/>
        </w:rPr>
      </w:pPr>
      <w:r w:rsidRPr="00037AB5">
        <w:rPr>
          <w:rFonts w:ascii="Times New Roman" w:hAnsi="Times New Roman" w:cs="Times New Roman"/>
          <w:sz w:val="18"/>
          <w:szCs w:val="18"/>
          <w:lang w:eastAsia="en-US"/>
        </w:rPr>
        <w:t>For a cell without any UEs operating in connected state, the UE can transmit C-WUS in a C-WUS occasion to activate broadcast signal transmission whenever it needs transitioning to an active state. The gNB would be active during C-WUS occasions to monitor C-WUS. If the C-WUS is detected, the gNB may reside in the active state to serve connected mode UEs. Otherwise, gNB would go back to a sleep state in which</w:t>
      </w:r>
      <w:r w:rsidRPr="00037AB5">
        <w:rPr>
          <w:rFonts w:ascii="Times New Roman" w:hAnsi="Times New Roman" w:cs="Times New Roman"/>
          <w:sz w:val="18"/>
          <w:szCs w:val="18"/>
        </w:rPr>
        <w:t xml:space="preserve"> it does not monitor pre-configured resources (e.g., RO, small data transmission) and may not transmit cell-specific broadcast signals (e.g., SSB and SIB1). As a result, it can reside in a deeper sleep for power savings. For a cell with a small number of UEs operating in connected state, the C-WUS mechanism can support cell C-DTX/C-DRX operation. For example, if a configured grant occasion falls into the cell inactive time, the UE would not use such occasion for PUSCH transmission. In another example, if a PDCCH monitoring occasion falls into the cell inactive time, the UE would not perform PDCCH monitoring on such occasion. It is worth mentioning that cell wake-up could be one approach to enable efficient techniques for on-demand SSB/SIB1 discussed in Section</w:t>
      </w:r>
      <w:r w:rsidR="00650AB8" w:rsidRPr="00037AB5">
        <w:rPr>
          <w:rFonts w:ascii="Times New Roman" w:hAnsi="Times New Roman" w:cs="Times New Roman"/>
          <w:sz w:val="18"/>
          <w:szCs w:val="18"/>
        </w:rPr>
        <w:t xml:space="preserve"> </w:t>
      </w:r>
      <w:r w:rsidR="008D16B0" w:rsidRPr="00037AB5">
        <w:rPr>
          <w:rFonts w:ascii="Times New Roman" w:hAnsi="Times New Roman" w:cs="Times New Roman"/>
          <w:sz w:val="18"/>
          <w:szCs w:val="18"/>
        </w:rPr>
        <w:fldChar w:fldCharType="begin"/>
      </w:r>
      <w:r w:rsidR="008D16B0" w:rsidRPr="00037AB5">
        <w:rPr>
          <w:rFonts w:ascii="Times New Roman" w:hAnsi="Times New Roman" w:cs="Times New Roman"/>
          <w:sz w:val="18"/>
          <w:szCs w:val="18"/>
        </w:rPr>
        <w:instrText xml:space="preserve"> REF _Ref110499324 \n \h </w:instrText>
      </w:r>
      <w:r w:rsidR="00660810">
        <w:rPr>
          <w:rFonts w:ascii="Times New Roman" w:hAnsi="Times New Roman" w:cs="Times New Roman"/>
          <w:sz w:val="18"/>
          <w:szCs w:val="18"/>
        </w:rPr>
        <w:instrText xml:space="preserve"> \* MERGEFORMAT </w:instrText>
      </w:r>
      <w:r w:rsidR="008D16B0" w:rsidRPr="00037AB5">
        <w:rPr>
          <w:rFonts w:ascii="Times New Roman" w:hAnsi="Times New Roman" w:cs="Times New Roman"/>
          <w:sz w:val="18"/>
          <w:szCs w:val="18"/>
        </w:rPr>
      </w:r>
      <w:r w:rsidR="008D16B0" w:rsidRPr="00037AB5">
        <w:rPr>
          <w:rFonts w:ascii="Times New Roman" w:hAnsi="Times New Roman" w:cs="Times New Roman"/>
          <w:sz w:val="18"/>
          <w:szCs w:val="18"/>
        </w:rPr>
        <w:fldChar w:fldCharType="separate"/>
      </w:r>
      <w:r w:rsidR="00300F8F" w:rsidRPr="00037AB5">
        <w:rPr>
          <w:rFonts w:ascii="Times New Roman" w:hAnsi="Times New Roman" w:cs="Times New Roman"/>
          <w:sz w:val="18"/>
          <w:szCs w:val="18"/>
        </w:rPr>
        <w:t>2.1</w:t>
      </w:r>
      <w:r w:rsidR="008D16B0" w:rsidRPr="00037AB5">
        <w:rPr>
          <w:rFonts w:ascii="Times New Roman" w:hAnsi="Times New Roman" w:cs="Times New Roman"/>
          <w:sz w:val="18"/>
          <w:szCs w:val="18"/>
        </w:rPr>
        <w:fldChar w:fldCharType="end"/>
      </w:r>
      <w:r w:rsidRPr="00037AB5">
        <w:rPr>
          <w:rFonts w:ascii="Times New Roman" w:hAnsi="Times New Roman" w:cs="Times New Roman"/>
          <w:sz w:val="18"/>
          <w:szCs w:val="18"/>
        </w:rPr>
        <w:t>.</w:t>
      </w:r>
    </w:p>
    <w:p w14:paraId="5D834B8C" w14:textId="77777777" w:rsidR="00FE3061" w:rsidRPr="00037AB5" w:rsidRDefault="00FE3061" w:rsidP="00FE3061">
      <w:pPr>
        <w:rPr>
          <w:rFonts w:ascii="Times New Roman" w:hAnsi="Times New Roman" w:cs="Times New Roman"/>
          <w:sz w:val="18"/>
          <w:szCs w:val="18"/>
        </w:rPr>
      </w:pPr>
    </w:p>
    <w:p w14:paraId="10F62FBA" w14:textId="193E28B1" w:rsidR="00FE3061" w:rsidRPr="00037AB5" w:rsidRDefault="00FE3061" w:rsidP="00FE3061">
      <w:pPr>
        <w:spacing w:after="120"/>
        <w:rPr>
          <w:rFonts w:ascii="Times New Roman" w:hAnsi="Times New Roman" w:cs="Times New Roman"/>
          <w:b/>
          <w:i/>
          <w:sz w:val="18"/>
          <w:szCs w:val="18"/>
        </w:rPr>
      </w:pPr>
      <w:r w:rsidRPr="00037AB5">
        <w:rPr>
          <w:rFonts w:ascii="Times New Roman" w:hAnsi="Times New Roman" w:cs="Times New Roman"/>
          <w:b/>
          <w:i/>
          <w:sz w:val="18"/>
          <w:szCs w:val="18"/>
          <w:u w:val="single"/>
          <w:lang w:eastAsia="en-US"/>
        </w:rPr>
        <w:t>Observation</w:t>
      </w:r>
      <w:r w:rsidR="00722BA6" w:rsidRPr="00037AB5">
        <w:rPr>
          <w:rFonts w:ascii="Times New Roman" w:hAnsi="Times New Roman" w:cs="Times New Roman"/>
          <w:b/>
          <w:i/>
          <w:sz w:val="18"/>
          <w:szCs w:val="18"/>
          <w:u w:val="single"/>
          <w:lang w:eastAsia="en-US"/>
        </w:rPr>
        <w:t xml:space="preserve"> 3</w:t>
      </w:r>
      <w:r w:rsidRPr="00037AB5">
        <w:rPr>
          <w:rFonts w:ascii="Times New Roman" w:hAnsi="Times New Roman" w:cs="Times New Roman"/>
          <w:b/>
          <w:i/>
          <w:sz w:val="18"/>
          <w:szCs w:val="18"/>
        </w:rPr>
        <w:t xml:space="preserve">: Cell wake-up mechanism could enable BS flexibly provision downlink channel transmission (e.g., broadcast channel) and uplink channel reception (e.g., RO, SR, and configured grant) to achieve network energy savings. </w:t>
      </w:r>
    </w:p>
    <w:p w14:paraId="4F919B55" w14:textId="63826A4B" w:rsidR="00FE3061" w:rsidRPr="00037AB5" w:rsidRDefault="00FE3061" w:rsidP="00FE3061">
      <w:pPr>
        <w:spacing w:after="120"/>
        <w:rPr>
          <w:rFonts w:ascii="Times New Roman" w:hAnsi="Times New Roman" w:cs="Times New Roman"/>
          <w:b/>
          <w:i/>
          <w:sz w:val="18"/>
          <w:szCs w:val="18"/>
        </w:rPr>
      </w:pPr>
      <w:r w:rsidRPr="00037AB5">
        <w:rPr>
          <w:rFonts w:ascii="Times New Roman" w:hAnsi="Times New Roman" w:cs="Times New Roman"/>
          <w:b/>
          <w:i/>
          <w:sz w:val="18"/>
          <w:szCs w:val="18"/>
          <w:u w:val="single"/>
          <w:lang w:eastAsia="en-US"/>
        </w:rPr>
        <w:t>Observation</w:t>
      </w:r>
      <w:r w:rsidR="00722BA6" w:rsidRPr="00037AB5">
        <w:rPr>
          <w:rFonts w:ascii="Times New Roman" w:hAnsi="Times New Roman" w:cs="Times New Roman"/>
          <w:b/>
          <w:i/>
          <w:sz w:val="18"/>
          <w:szCs w:val="18"/>
          <w:u w:val="single"/>
          <w:lang w:eastAsia="en-US"/>
        </w:rPr>
        <w:t xml:space="preserve"> 4</w:t>
      </w:r>
      <w:r w:rsidRPr="00037AB5">
        <w:rPr>
          <w:rFonts w:ascii="Times New Roman" w:hAnsi="Times New Roman" w:cs="Times New Roman"/>
          <w:b/>
          <w:i/>
          <w:sz w:val="18"/>
          <w:szCs w:val="18"/>
        </w:rPr>
        <w:t>: Cell wake-up mechanism might be applicable to a cell without any connected mode UE (empty scenario) and with some connected mode UEs (low load scenario).</w:t>
      </w:r>
    </w:p>
    <w:p w14:paraId="2000DE87" w14:textId="77777777" w:rsidR="00FE3061" w:rsidRPr="00037AB5" w:rsidRDefault="00FE3061" w:rsidP="00FE3061">
      <w:pPr>
        <w:spacing w:after="120"/>
        <w:rPr>
          <w:rFonts w:ascii="Times New Roman" w:hAnsi="Times New Roman" w:cs="Times New Roman"/>
          <w:sz w:val="18"/>
          <w:szCs w:val="18"/>
        </w:rPr>
      </w:pPr>
      <w:r w:rsidRPr="00037AB5">
        <w:rPr>
          <w:rFonts w:ascii="Times New Roman" w:hAnsi="Times New Roman" w:cs="Times New Roman"/>
          <w:sz w:val="18"/>
          <w:szCs w:val="18"/>
        </w:rPr>
        <w:t>Based on the discussion, we make the following proposal:</w:t>
      </w:r>
    </w:p>
    <w:p w14:paraId="5C65A1EE" w14:textId="60B8AE11" w:rsidR="00FE3061" w:rsidRPr="00037AB5" w:rsidRDefault="00FE3061" w:rsidP="00FE3061">
      <w:pPr>
        <w:spacing w:after="120"/>
        <w:rPr>
          <w:rFonts w:ascii="Times New Roman" w:hAnsi="Times New Roman" w:cs="Times New Roman"/>
          <w:b/>
          <w:i/>
          <w:sz w:val="18"/>
          <w:szCs w:val="18"/>
          <w:lang w:eastAsia="en-US"/>
        </w:rPr>
      </w:pPr>
      <w:r w:rsidRPr="00037AB5">
        <w:rPr>
          <w:rFonts w:ascii="Times New Roman" w:hAnsi="Times New Roman" w:cs="Times New Roman"/>
          <w:b/>
          <w:sz w:val="18"/>
          <w:szCs w:val="18"/>
          <w:lang w:eastAsia="en-US"/>
        </w:rPr>
        <w:t xml:space="preserve"> </w:t>
      </w:r>
      <w:r w:rsidRPr="00037AB5">
        <w:rPr>
          <w:rFonts w:ascii="Times New Roman" w:hAnsi="Times New Roman" w:cs="Times New Roman"/>
          <w:b/>
          <w:i/>
          <w:sz w:val="18"/>
          <w:szCs w:val="18"/>
          <w:u w:val="single"/>
          <w:lang w:eastAsia="en-US"/>
        </w:rPr>
        <w:t>Proposal</w:t>
      </w:r>
      <w:r w:rsidR="00722BA6" w:rsidRPr="00037AB5">
        <w:rPr>
          <w:rFonts w:ascii="Times New Roman" w:hAnsi="Times New Roman" w:cs="Times New Roman"/>
          <w:b/>
          <w:i/>
          <w:sz w:val="18"/>
          <w:szCs w:val="18"/>
          <w:u w:val="single"/>
          <w:lang w:eastAsia="en-US"/>
        </w:rPr>
        <w:t xml:space="preserve"> 5</w:t>
      </w:r>
      <w:r w:rsidRPr="00037AB5">
        <w:rPr>
          <w:rFonts w:ascii="Times New Roman" w:hAnsi="Times New Roman" w:cs="Times New Roman"/>
          <w:b/>
          <w:i/>
          <w:sz w:val="18"/>
          <w:szCs w:val="18"/>
          <w:lang w:eastAsia="en-US"/>
        </w:rPr>
        <w:t xml:space="preserve">: </w:t>
      </w:r>
      <w:r w:rsidR="005C27E6" w:rsidRPr="00037AB5">
        <w:rPr>
          <w:rFonts w:ascii="Times New Roman" w:hAnsi="Times New Roman" w:cs="Times New Roman"/>
          <w:b/>
          <w:i/>
          <w:sz w:val="18"/>
          <w:szCs w:val="18"/>
          <w:lang w:eastAsia="en-US"/>
        </w:rPr>
        <w:t xml:space="preserve">Capture in TR the following description for cell wake-up </w:t>
      </w:r>
      <w:r w:rsidR="0027482E" w:rsidRPr="00037AB5">
        <w:rPr>
          <w:rFonts w:ascii="Times New Roman" w:hAnsi="Times New Roman" w:cs="Times New Roman"/>
          <w:b/>
          <w:i/>
          <w:sz w:val="18"/>
          <w:szCs w:val="18"/>
          <w:lang w:eastAsia="en-US"/>
        </w:rPr>
        <w:t>procedure</w:t>
      </w:r>
      <w:r w:rsidR="005C27E6" w:rsidRPr="00037AB5">
        <w:rPr>
          <w:rFonts w:ascii="Times New Roman" w:hAnsi="Times New Roman" w:cs="Times New Roman"/>
          <w:b/>
          <w:i/>
          <w:sz w:val="18"/>
          <w:szCs w:val="18"/>
          <w:lang w:eastAsia="en-US"/>
        </w:rPr>
        <w:t xml:space="preserve"> </w:t>
      </w:r>
    </w:p>
    <w:p w14:paraId="7A8B6BEC" w14:textId="24A633D3" w:rsidR="00E736C4" w:rsidRPr="00037AB5" w:rsidRDefault="00082E7F">
      <w:pPr>
        <w:pStyle w:val="ListParagraph"/>
        <w:numPr>
          <w:ilvl w:val="0"/>
          <w:numId w:val="37"/>
        </w:numPr>
        <w:spacing w:after="120"/>
        <w:jc w:val="both"/>
        <w:rPr>
          <w:rFonts w:ascii="Times New Roman" w:hAnsi="Times New Roman" w:cs="Times New Roman"/>
          <w:b/>
          <w:i/>
          <w:sz w:val="18"/>
          <w:szCs w:val="18"/>
        </w:rPr>
      </w:pPr>
      <w:r w:rsidRPr="00037AB5">
        <w:rPr>
          <w:rFonts w:ascii="Times New Roman" w:hAnsi="Times New Roman" w:cs="Times New Roman"/>
          <w:b/>
          <w:i/>
          <w:sz w:val="18"/>
          <w:szCs w:val="18"/>
        </w:rPr>
        <w:t xml:space="preserve">Cell wake-up procedure is a procedure in which a UE may </w:t>
      </w:r>
      <w:r w:rsidR="00115958" w:rsidRPr="00037AB5">
        <w:rPr>
          <w:rFonts w:ascii="Times New Roman" w:hAnsi="Times New Roman" w:cs="Times New Roman"/>
          <w:b/>
          <w:i/>
          <w:sz w:val="18"/>
          <w:szCs w:val="18"/>
        </w:rPr>
        <w:t xml:space="preserve">send a cell wake-up request to </w:t>
      </w:r>
      <w:r w:rsidR="00C2453D" w:rsidRPr="00037AB5">
        <w:rPr>
          <w:rFonts w:ascii="Times New Roman" w:hAnsi="Times New Roman" w:cs="Times New Roman"/>
          <w:b/>
          <w:i/>
          <w:sz w:val="18"/>
          <w:szCs w:val="18"/>
        </w:rPr>
        <w:t>help gNB transition from a sleep state to an active state</w:t>
      </w:r>
      <w:r w:rsidR="00226196" w:rsidRPr="00037AB5">
        <w:rPr>
          <w:rFonts w:ascii="Times New Roman" w:hAnsi="Times New Roman" w:cs="Times New Roman"/>
          <w:b/>
          <w:i/>
          <w:sz w:val="18"/>
          <w:szCs w:val="18"/>
        </w:rPr>
        <w:t>.</w:t>
      </w:r>
      <w:r w:rsidR="007F1FEC" w:rsidRPr="00037AB5">
        <w:rPr>
          <w:rFonts w:ascii="Times New Roman" w:hAnsi="Times New Roman" w:cs="Times New Roman"/>
          <w:b/>
          <w:i/>
          <w:sz w:val="18"/>
          <w:szCs w:val="18"/>
        </w:rPr>
        <w:t xml:space="preserve"> Furthermore, based on the received request, gNB may broadcast its </w:t>
      </w:r>
      <w:r w:rsidR="009971EA" w:rsidRPr="00037AB5">
        <w:rPr>
          <w:rFonts w:ascii="Times New Roman" w:hAnsi="Times New Roman" w:cs="Times New Roman"/>
          <w:b/>
          <w:i/>
          <w:sz w:val="18"/>
          <w:szCs w:val="18"/>
        </w:rPr>
        <w:t>active time to one or a group of UEs.</w:t>
      </w:r>
    </w:p>
    <w:p w14:paraId="7CE30B15" w14:textId="1E00A440" w:rsidR="00C2453D" w:rsidRPr="001A55EE" w:rsidRDefault="00831D3E" w:rsidP="001A55EE">
      <w:pPr>
        <w:pStyle w:val="ListParagraph"/>
        <w:numPr>
          <w:ilvl w:val="0"/>
          <w:numId w:val="37"/>
        </w:numPr>
        <w:spacing w:after="120"/>
        <w:jc w:val="both"/>
        <w:rPr>
          <w:rFonts w:ascii="Times New Roman" w:hAnsi="Times New Roman" w:cs="Times New Roman"/>
          <w:sz w:val="22"/>
          <w:szCs w:val="22"/>
        </w:rPr>
      </w:pPr>
      <w:r w:rsidRPr="00037AB5">
        <w:rPr>
          <w:b/>
          <w:i/>
          <w:sz w:val="18"/>
          <w:szCs w:val="18"/>
          <w:lang w:val="en-GB"/>
        </w:rPr>
        <w:t xml:space="preserve">Specification impact </w:t>
      </w:r>
      <w:r w:rsidR="00420E30" w:rsidRPr="00037AB5">
        <w:rPr>
          <w:b/>
          <w:i/>
          <w:sz w:val="18"/>
          <w:szCs w:val="18"/>
          <w:lang w:val="en-GB"/>
        </w:rPr>
        <w:t xml:space="preserve">may </w:t>
      </w:r>
      <w:r w:rsidRPr="00037AB5">
        <w:rPr>
          <w:b/>
          <w:i/>
          <w:sz w:val="18"/>
          <w:szCs w:val="18"/>
          <w:lang w:val="en-GB"/>
        </w:rPr>
        <w:t xml:space="preserve">include cell wake-up request from UE, UE behaviour when base station is in sleep state, and indication </w:t>
      </w:r>
      <w:r w:rsidR="00587CB9" w:rsidRPr="00037AB5">
        <w:rPr>
          <w:b/>
          <w:i/>
          <w:sz w:val="18"/>
          <w:szCs w:val="18"/>
          <w:lang w:val="en-GB"/>
        </w:rPr>
        <w:t>of</w:t>
      </w:r>
      <w:r w:rsidRPr="00037AB5">
        <w:rPr>
          <w:b/>
          <w:i/>
          <w:sz w:val="18"/>
          <w:szCs w:val="18"/>
          <w:lang w:val="en-GB"/>
        </w:rPr>
        <w:t xml:space="preserve"> gNB active time.</w:t>
      </w:r>
    </w:p>
    <w:p w14:paraId="51B827F5" w14:textId="4BF33887" w:rsidR="00E736C4" w:rsidRPr="00037AB5" w:rsidRDefault="00E736C4" w:rsidP="00E736C4">
      <w:pPr>
        <w:pStyle w:val="Heading1"/>
        <w:spacing w:before="0" w:after="120"/>
        <w:rPr>
          <w:rFonts w:ascii="Arial" w:hAnsi="Arial" w:cs="Arial"/>
          <w:sz w:val="28"/>
          <w:szCs w:val="16"/>
          <w:lang w:val="en-US"/>
        </w:rPr>
      </w:pPr>
      <w:r w:rsidRPr="00037AB5">
        <w:rPr>
          <w:rFonts w:ascii="Arial" w:hAnsi="Arial" w:cs="Arial"/>
          <w:sz w:val="28"/>
          <w:szCs w:val="16"/>
          <w:lang w:val="en-US"/>
        </w:rPr>
        <w:t xml:space="preserve">Frequency </w:t>
      </w:r>
      <w:r w:rsidR="00804C5F" w:rsidRPr="00037AB5">
        <w:rPr>
          <w:rFonts w:ascii="Arial" w:hAnsi="Arial" w:cs="Arial"/>
          <w:sz w:val="28"/>
          <w:szCs w:val="16"/>
          <w:lang w:val="en-US"/>
        </w:rPr>
        <w:t>Domain Techniques</w:t>
      </w:r>
    </w:p>
    <w:p w14:paraId="58CF928A" w14:textId="76AEEF39" w:rsidR="00D06132" w:rsidRPr="00037AB5" w:rsidRDefault="00DB54E7" w:rsidP="00D06132">
      <w:pPr>
        <w:pStyle w:val="Heading2"/>
        <w:rPr>
          <w:rFonts w:ascii="Arial" w:hAnsi="Arial" w:cs="Arial"/>
          <w:sz w:val="24"/>
          <w:szCs w:val="16"/>
        </w:rPr>
      </w:pPr>
      <w:r w:rsidRPr="00037AB5">
        <w:rPr>
          <w:rFonts w:ascii="Arial" w:hAnsi="Arial" w:cs="Arial"/>
          <w:sz w:val="24"/>
          <w:szCs w:val="16"/>
        </w:rPr>
        <w:t xml:space="preserve">Dynamic </w:t>
      </w:r>
      <w:r w:rsidR="00255DA3" w:rsidRPr="00037AB5">
        <w:rPr>
          <w:rFonts w:ascii="Arial" w:hAnsi="Arial" w:cs="Arial"/>
          <w:sz w:val="24"/>
          <w:szCs w:val="16"/>
        </w:rPr>
        <w:t xml:space="preserve">UE Group specific </w:t>
      </w:r>
      <w:r w:rsidR="00BF4B86" w:rsidRPr="00037AB5">
        <w:rPr>
          <w:rFonts w:ascii="Arial" w:hAnsi="Arial" w:cs="Arial"/>
          <w:sz w:val="24"/>
          <w:szCs w:val="16"/>
        </w:rPr>
        <w:t>P</w:t>
      </w:r>
      <w:r w:rsidR="00531CD8" w:rsidRPr="00037AB5">
        <w:rPr>
          <w:rFonts w:ascii="Arial" w:hAnsi="Arial" w:cs="Arial"/>
          <w:sz w:val="24"/>
          <w:szCs w:val="16"/>
        </w:rPr>
        <w:t>rimary</w:t>
      </w:r>
      <w:r w:rsidR="008D60DA" w:rsidRPr="00037AB5">
        <w:rPr>
          <w:rFonts w:ascii="Arial" w:hAnsi="Arial" w:cs="Arial"/>
          <w:sz w:val="24"/>
          <w:szCs w:val="16"/>
        </w:rPr>
        <w:t xml:space="preserve"> Cell Change</w:t>
      </w:r>
      <w:r w:rsidR="00CC6497" w:rsidRPr="00037AB5">
        <w:rPr>
          <w:rFonts w:ascii="Arial" w:hAnsi="Arial" w:cs="Arial"/>
          <w:sz w:val="24"/>
          <w:szCs w:val="16"/>
        </w:rPr>
        <w:t xml:space="preserve"> </w:t>
      </w:r>
      <w:r w:rsidR="00E37621" w:rsidRPr="00037AB5">
        <w:rPr>
          <w:rFonts w:ascii="Arial" w:hAnsi="Arial" w:cs="Arial"/>
          <w:sz w:val="24"/>
          <w:szCs w:val="16"/>
        </w:rPr>
        <w:t>in CA</w:t>
      </w:r>
    </w:p>
    <w:p w14:paraId="0A7A193E" w14:textId="38934F2C" w:rsidR="00255DA3" w:rsidRPr="00037AB5" w:rsidRDefault="00255DA3" w:rsidP="00255DA3">
      <w:pPr>
        <w:rPr>
          <w:rFonts w:ascii="Times New Roman" w:hAnsi="Times New Roman" w:cs="Times New Roman"/>
          <w:sz w:val="18"/>
          <w:szCs w:val="18"/>
          <w:lang w:val="en-GB" w:eastAsia="en-US"/>
        </w:rPr>
      </w:pPr>
      <w:r w:rsidRPr="00037AB5">
        <w:rPr>
          <w:rFonts w:ascii="Times New Roman" w:hAnsi="Times New Roman" w:cs="Times New Roman"/>
          <w:sz w:val="18"/>
          <w:szCs w:val="18"/>
          <w:lang w:val="en-GB" w:eastAsia="en-US"/>
        </w:rPr>
        <w:t>In CA operation, the UE can be configured with a set of secondary cells (Scell) in addition to a primary cell (Pcell). Pcell/Scell is UE-specific concept and one CC working as Pcell for a UE may be working as Scell for another UE. From network power consumption perspective, it is beneficial to turn off some CCs and keep a common CC serving as Pcell for the connected mode UEs when the cell load is low. To make such mechanism as illustrated in</w:t>
      </w:r>
      <w:r w:rsidR="00D40BEB" w:rsidRPr="00037AB5">
        <w:rPr>
          <w:rFonts w:ascii="Times New Roman" w:hAnsi="Times New Roman" w:cs="Times New Roman"/>
          <w:sz w:val="18"/>
          <w:szCs w:val="18"/>
          <w:lang w:val="en-GB" w:eastAsia="en-US"/>
        </w:rPr>
        <w:t xml:space="preserve"> </w:t>
      </w:r>
      <w:r w:rsidR="00D40BEB" w:rsidRPr="00037AB5">
        <w:rPr>
          <w:rFonts w:ascii="Times New Roman" w:hAnsi="Times New Roman" w:cs="Times New Roman"/>
          <w:sz w:val="18"/>
          <w:szCs w:val="18"/>
          <w:lang w:val="en-GB" w:eastAsia="en-US"/>
        </w:rPr>
        <w:fldChar w:fldCharType="begin"/>
      </w:r>
      <w:r w:rsidR="00D40BEB" w:rsidRPr="00037AB5">
        <w:rPr>
          <w:rFonts w:ascii="Times New Roman" w:hAnsi="Times New Roman" w:cs="Times New Roman"/>
          <w:sz w:val="18"/>
          <w:szCs w:val="18"/>
          <w:lang w:val="en-GB" w:eastAsia="en-US"/>
        </w:rPr>
        <w:instrText xml:space="preserve"> REF _Ref110850113 \h </w:instrText>
      </w:r>
      <w:r w:rsidR="00660810">
        <w:rPr>
          <w:rFonts w:ascii="Times New Roman" w:hAnsi="Times New Roman" w:cs="Times New Roman"/>
          <w:sz w:val="18"/>
          <w:szCs w:val="18"/>
          <w:lang w:val="en-GB" w:eastAsia="en-US"/>
        </w:rPr>
        <w:instrText xml:space="preserve"> \* MERGEFORMAT </w:instrText>
      </w:r>
      <w:r w:rsidR="00D40BEB" w:rsidRPr="00037AB5">
        <w:rPr>
          <w:rFonts w:ascii="Times New Roman" w:hAnsi="Times New Roman" w:cs="Times New Roman"/>
          <w:sz w:val="18"/>
          <w:szCs w:val="18"/>
          <w:lang w:val="en-GB" w:eastAsia="en-US"/>
        </w:rPr>
      </w:r>
      <w:r w:rsidR="00D40BEB" w:rsidRPr="00037AB5">
        <w:rPr>
          <w:rFonts w:ascii="Times New Roman" w:hAnsi="Times New Roman" w:cs="Times New Roman"/>
          <w:sz w:val="18"/>
          <w:szCs w:val="18"/>
          <w:lang w:val="en-GB" w:eastAsia="en-US"/>
        </w:rPr>
        <w:fldChar w:fldCharType="separate"/>
      </w:r>
      <w:r w:rsidR="00300F8F" w:rsidRPr="00037AB5">
        <w:rPr>
          <w:rFonts w:ascii="Times New Roman" w:hAnsi="Times New Roman" w:cs="Times New Roman"/>
          <w:sz w:val="18"/>
          <w:szCs w:val="18"/>
        </w:rPr>
        <w:t>Figure 8</w:t>
      </w:r>
      <w:r w:rsidR="00D40BEB" w:rsidRPr="00037AB5">
        <w:rPr>
          <w:rFonts w:ascii="Times New Roman" w:hAnsi="Times New Roman" w:cs="Times New Roman"/>
          <w:sz w:val="18"/>
          <w:szCs w:val="18"/>
          <w:lang w:val="en-GB" w:eastAsia="en-US"/>
        </w:rPr>
        <w:fldChar w:fldCharType="end"/>
      </w:r>
      <w:r w:rsidRPr="00037AB5">
        <w:rPr>
          <w:rFonts w:ascii="Times New Roman" w:hAnsi="Times New Roman" w:cs="Times New Roman"/>
          <w:sz w:val="18"/>
          <w:szCs w:val="18"/>
          <w:lang w:val="en-GB" w:eastAsia="en-US"/>
        </w:rPr>
        <w:t xml:space="preserve"> work, the gNB would need to request the UE perform Pcell switch when the ongoing CC serving as Pcell is not common CC serving as Pcell for the purpose of network power savings. After switching to a new Pcell, the gNB would need to deactivate the old Pcell or send it to a dormant state. </w:t>
      </w:r>
    </w:p>
    <w:p w14:paraId="09271999" w14:textId="77777777" w:rsidR="00255DA3" w:rsidRPr="00037AB5" w:rsidRDefault="00255DA3" w:rsidP="00255DA3">
      <w:pPr>
        <w:rPr>
          <w:rFonts w:ascii="Times New Roman" w:hAnsi="Times New Roman" w:cs="Times New Roman"/>
          <w:sz w:val="18"/>
          <w:szCs w:val="18"/>
          <w:lang w:val="en-GB" w:eastAsia="en-US"/>
        </w:rPr>
      </w:pPr>
    </w:p>
    <w:p w14:paraId="3C0DAD4B" w14:textId="77777777" w:rsidR="00255DA3" w:rsidRPr="00037AB5" w:rsidRDefault="00255DA3" w:rsidP="00255DA3">
      <w:pPr>
        <w:spacing w:after="120"/>
        <w:jc w:val="center"/>
        <w:rPr>
          <w:rFonts w:ascii="Times New Roman" w:hAnsi="Times New Roman" w:cs="Times New Roman"/>
          <w:b/>
          <w:sz w:val="18"/>
          <w:szCs w:val="18"/>
          <w:lang w:eastAsia="en-US"/>
        </w:rPr>
      </w:pPr>
      <w:r w:rsidRPr="00037AB5">
        <w:rPr>
          <w:rFonts w:ascii="Times New Roman" w:hAnsi="Times New Roman" w:cs="Times New Roman"/>
          <w:b/>
          <w:noProof/>
          <w:sz w:val="18"/>
          <w:szCs w:val="18"/>
          <w:lang w:eastAsia="en-US"/>
        </w:rPr>
        <w:drawing>
          <wp:inline distT="0" distB="0" distL="0" distR="0" wp14:anchorId="01E6B655" wp14:editId="0AED7C27">
            <wp:extent cx="2309191" cy="1239917"/>
            <wp:effectExtent l="0" t="0" r="0" b="0"/>
            <wp:docPr id="5" name="Picture 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descr="Graphical user interface&#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34954" cy="1253750"/>
                    </a:xfrm>
                    <a:prstGeom prst="rect">
                      <a:avLst/>
                    </a:prstGeom>
                    <a:noFill/>
                  </pic:spPr>
                </pic:pic>
              </a:graphicData>
            </a:graphic>
          </wp:inline>
        </w:drawing>
      </w:r>
    </w:p>
    <w:p w14:paraId="73BDDE40" w14:textId="6A22F142" w:rsidR="00255DA3" w:rsidRPr="00037AB5" w:rsidRDefault="00255DA3" w:rsidP="00255DA3">
      <w:pPr>
        <w:pStyle w:val="Caption"/>
        <w:jc w:val="center"/>
        <w:rPr>
          <w:rFonts w:ascii="Times New Roman" w:hAnsi="Times New Roman" w:cs="Times New Roman"/>
          <w:b/>
          <w:sz w:val="20"/>
          <w:szCs w:val="20"/>
        </w:rPr>
      </w:pPr>
      <w:bookmarkStart w:id="11" w:name="_Ref110850113"/>
      <w:r w:rsidRPr="00037AB5">
        <w:rPr>
          <w:rFonts w:ascii="Times New Roman" w:hAnsi="Times New Roman" w:cs="Times New Roman"/>
        </w:rPr>
        <w:t xml:space="preserve">Figure </w:t>
      </w:r>
      <w:r w:rsidRPr="00037AB5">
        <w:rPr>
          <w:rFonts w:ascii="Times New Roman" w:hAnsi="Times New Roman" w:cs="Times New Roman"/>
        </w:rPr>
        <w:fldChar w:fldCharType="begin"/>
      </w:r>
      <w:r w:rsidRPr="00037AB5">
        <w:rPr>
          <w:rFonts w:ascii="Times New Roman" w:hAnsi="Times New Roman" w:cs="Times New Roman"/>
        </w:rPr>
        <w:instrText xml:space="preserve"> SEQ Figure \* ARABIC </w:instrText>
      </w:r>
      <w:r w:rsidRPr="00037AB5">
        <w:rPr>
          <w:rFonts w:ascii="Times New Roman" w:hAnsi="Times New Roman" w:cs="Times New Roman"/>
        </w:rPr>
        <w:fldChar w:fldCharType="separate"/>
      </w:r>
      <w:r w:rsidR="00300F8F" w:rsidRPr="00037AB5">
        <w:rPr>
          <w:rFonts w:ascii="Times New Roman" w:hAnsi="Times New Roman" w:cs="Times New Roman"/>
        </w:rPr>
        <w:t>8</w:t>
      </w:r>
      <w:r w:rsidRPr="00037AB5">
        <w:rPr>
          <w:rFonts w:ascii="Times New Roman" w:hAnsi="Times New Roman" w:cs="Times New Roman"/>
        </w:rPr>
        <w:fldChar w:fldCharType="end"/>
      </w:r>
      <w:bookmarkEnd w:id="11"/>
      <w:r w:rsidRPr="00037AB5">
        <w:rPr>
          <w:rFonts w:ascii="Times New Roman" w:hAnsi="Times New Roman" w:cs="Times New Roman"/>
        </w:rPr>
        <w:t>: Pcell switch and Scell dormancy</w:t>
      </w:r>
    </w:p>
    <w:p w14:paraId="25F8039D" w14:textId="595DD6AC" w:rsidR="004211DA" w:rsidRPr="00037AB5" w:rsidRDefault="00255DA3" w:rsidP="00255DA3">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 xml:space="preserve">The Pcell switch is achieved by RRC reconfiguration e.g., via L3-based handover in the current standards. However, the RRC reconfiguration may not be fast enough to react to dynamic arrival load. Hence, it would be more beneficial to have Scell/Pcell switching by L1/L2 signaling. It could be arguable that such L1/L2 based Pcell switching is under scope of R18 mobility enhancements </w:t>
      </w:r>
      <w:r w:rsidRPr="00037AB5">
        <w:rPr>
          <w:rFonts w:ascii="Times New Roman" w:hAnsi="Times New Roman" w:cs="Times New Roman"/>
          <w:sz w:val="18"/>
          <w:szCs w:val="18"/>
          <w:lang w:eastAsia="en-US"/>
        </w:rPr>
        <w:fldChar w:fldCharType="begin"/>
      </w:r>
      <w:r w:rsidRPr="00037AB5">
        <w:rPr>
          <w:rFonts w:ascii="Times New Roman" w:hAnsi="Times New Roman" w:cs="Times New Roman"/>
          <w:sz w:val="18"/>
          <w:szCs w:val="18"/>
          <w:lang w:eastAsia="en-US"/>
        </w:rPr>
        <w:instrText xml:space="preserve"> REF _Ref102133830 \r \h </w:instrText>
      </w:r>
      <w:r w:rsidR="00660810" w:rsidRPr="00037AB5">
        <w:rPr>
          <w:rFonts w:ascii="Times New Roman" w:hAnsi="Times New Roman" w:cs="Times New Roman"/>
          <w:sz w:val="18"/>
          <w:szCs w:val="18"/>
          <w:lang w:eastAsia="en-US"/>
        </w:rPr>
        <w:instrText xml:space="preserve"> </w:instrText>
      </w:r>
      <w:r w:rsidR="00660810">
        <w:rPr>
          <w:rFonts w:ascii="Times New Roman" w:hAnsi="Times New Roman" w:cs="Times New Roman"/>
          <w:sz w:val="18"/>
          <w:szCs w:val="18"/>
          <w:lang w:eastAsia="en-US"/>
        </w:rPr>
        <w:instrText xml:space="preserve">\* MERGEFORMAT </w:instrText>
      </w:r>
      <w:r w:rsidRPr="00037AB5">
        <w:rPr>
          <w:rFonts w:ascii="Times New Roman" w:hAnsi="Times New Roman" w:cs="Times New Roman"/>
          <w:sz w:val="18"/>
          <w:szCs w:val="18"/>
          <w:lang w:eastAsia="en-US"/>
        </w:rPr>
      </w:r>
      <w:r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sz w:val="18"/>
          <w:szCs w:val="18"/>
          <w:lang w:eastAsia="en-US"/>
        </w:rPr>
        <w:t>[5]</w:t>
      </w:r>
      <w:r w:rsidRPr="00037AB5">
        <w:rPr>
          <w:rFonts w:ascii="Times New Roman" w:hAnsi="Times New Roman" w:cs="Times New Roman"/>
          <w:sz w:val="18"/>
          <w:szCs w:val="18"/>
          <w:lang w:eastAsia="en-US"/>
        </w:rPr>
        <w:fldChar w:fldCharType="end"/>
      </w:r>
      <w:r w:rsidRPr="00037AB5">
        <w:rPr>
          <w:rFonts w:ascii="Times New Roman" w:hAnsi="Times New Roman" w:cs="Times New Roman"/>
          <w:sz w:val="18"/>
          <w:szCs w:val="18"/>
          <w:lang w:eastAsia="en-US"/>
        </w:rPr>
        <w:t xml:space="preserve"> in which the Pcell change is also worked on by UE-specific manner. If we apply such UE-specific L1/L2 based Pcell change to the network power savings scenario discussed earlier, the gNB may need to trigger multiple L1/L2 signaling to connected mode UEs; leading to higher signaling overhead. Instead, a joint dynamic Pcell switching and Scell dormancy indication by group-common manner may be introduced to improve signaling efficiency.</w:t>
      </w:r>
      <w:r w:rsidR="00C63F42" w:rsidRPr="00037AB5">
        <w:rPr>
          <w:rFonts w:ascii="Times New Roman" w:hAnsi="Times New Roman" w:cs="Times New Roman"/>
          <w:sz w:val="18"/>
          <w:szCs w:val="18"/>
          <w:lang w:eastAsia="en-US"/>
        </w:rPr>
        <w:t xml:space="preserve"> </w:t>
      </w:r>
      <w:r w:rsidR="00DA4E45" w:rsidRPr="00037AB5">
        <w:rPr>
          <w:rFonts w:ascii="Times New Roman" w:hAnsi="Times New Roman" w:cs="Times New Roman"/>
          <w:sz w:val="18"/>
          <w:szCs w:val="18"/>
          <w:lang w:eastAsia="en-US"/>
        </w:rPr>
        <w:t>P</w:t>
      </w:r>
      <w:r w:rsidR="0063603F" w:rsidRPr="00037AB5">
        <w:rPr>
          <w:rFonts w:ascii="Times New Roman" w:hAnsi="Times New Roman" w:cs="Times New Roman"/>
          <w:sz w:val="18"/>
          <w:szCs w:val="18"/>
          <w:lang w:eastAsia="en-US"/>
        </w:rPr>
        <w:t>erformance analysis is provided in</w:t>
      </w:r>
      <w:r w:rsidR="00E15070" w:rsidRPr="00037AB5">
        <w:rPr>
          <w:rFonts w:ascii="Times New Roman" w:hAnsi="Times New Roman" w:cs="Times New Roman"/>
          <w:sz w:val="18"/>
          <w:szCs w:val="18"/>
          <w:lang w:eastAsia="en-US"/>
        </w:rPr>
        <w:t xml:space="preserve"> </w:t>
      </w:r>
      <w:r w:rsidR="00E15070" w:rsidRPr="00037AB5">
        <w:rPr>
          <w:rFonts w:ascii="Times New Roman" w:hAnsi="Times New Roman" w:cs="Times New Roman"/>
          <w:sz w:val="18"/>
          <w:szCs w:val="18"/>
          <w:lang w:eastAsia="en-US"/>
        </w:rPr>
        <w:fldChar w:fldCharType="begin"/>
      </w:r>
      <w:r w:rsidR="00E15070" w:rsidRPr="00037AB5">
        <w:rPr>
          <w:rFonts w:ascii="Times New Roman" w:hAnsi="Times New Roman" w:cs="Times New Roman"/>
          <w:sz w:val="18"/>
          <w:szCs w:val="18"/>
          <w:lang w:eastAsia="en-US"/>
        </w:rPr>
        <w:instrText xml:space="preserve"> REF _Ref114824305 \r \h </w:instrText>
      </w:r>
      <w:r w:rsidR="00660810" w:rsidRPr="00037AB5">
        <w:rPr>
          <w:rFonts w:ascii="Times New Roman" w:hAnsi="Times New Roman" w:cs="Times New Roman"/>
          <w:sz w:val="18"/>
          <w:szCs w:val="18"/>
          <w:lang w:eastAsia="en-US"/>
        </w:rPr>
        <w:instrText xml:space="preserve"> </w:instrText>
      </w:r>
      <w:r w:rsidR="00660810">
        <w:rPr>
          <w:rFonts w:ascii="Times New Roman" w:hAnsi="Times New Roman" w:cs="Times New Roman"/>
          <w:sz w:val="18"/>
          <w:szCs w:val="18"/>
          <w:lang w:eastAsia="en-US"/>
        </w:rPr>
        <w:instrText xml:space="preserve">\* MERGEFORMAT </w:instrText>
      </w:r>
      <w:r w:rsidR="00E15070" w:rsidRPr="00037AB5">
        <w:rPr>
          <w:rFonts w:ascii="Times New Roman" w:hAnsi="Times New Roman" w:cs="Times New Roman"/>
          <w:sz w:val="18"/>
          <w:szCs w:val="18"/>
          <w:lang w:eastAsia="en-US"/>
        </w:rPr>
      </w:r>
      <w:r w:rsidR="00E15070" w:rsidRPr="00037AB5">
        <w:rPr>
          <w:rFonts w:ascii="Times New Roman" w:hAnsi="Times New Roman" w:cs="Times New Roman"/>
          <w:sz w:val="18"/>
          <w:szCs w:val="18"/>
          <w:lang w:eastAsia="en-US"/>
        </w:rPr>
        <w:fldChar w:fldCharType="separate"/>
      </w:r>
      <w:r w:rsidR="00E15070" w:rsidRPr="00037AB5">
        <w:rPr>
          <w:rFonts w:ascii="Times New Roman" w:hAnsi="Times New Roman" w:cs="Times New Roman"/>
          <w:sz w:val="18"/>
          <w:szCs w:val="18"/>
          <w:lang w:eastAsia="en-US"/>
        </w:rPr>
        <w:t>[9]</w:t>
      </w:r>
      <w:r w:rsidR="00E15070" w:rsidRPr="00037AB5">
        <w:rPr>
          <w:rFonts w:ascii="Times New Roman" w:hAnsi="Times New Roman" w:cs="Times New Roman"/>
          <w:sz w:val="18"/>
          <w:szCs w:val="18"/>
          <w:lang w:eastAsia="en-US"/>
        </w:rPr>
        <w:fldChar w:fldCharType="end"/>
      </w:r>
      <w:r w:rsidR="00A903F1" w:rsidRPr="00037AB5">
        <w:rPr>
          <w:rFonts w:ascii="Times New Roman" w:hAnsi="Times New Roman" w:cs="Times New Roman"/>
          <w:sz w:val="18"/>
          <w:szCs w:val="18"/>
          <w:lang w:eastAsia="en-US"/>
        </w:rPr>
        <w:t>.</w:t>
      </w:r>
    </w:p>
    <w:p w14:paraId="2E358BFB" w14:textId="0001793A" w:rsidR="00D06132" w:rsidRPr="00037AB5" w:rsidRDefault="00255DA3" w:rsidP="00255DA3">
      <w:pPr>
        <w:rPr>
          <w:sz w:val="22"/>
          <w:szCs w:val="22"/>
          <w:lang w:val="en-GB" w:eastAsia="en-US"/>
        </w:rPr>
      </w:pPr>
      <w:r w:rsidRPr="00037AB5">
        <w:rPr>
          <w:rFonts w:ascii="Times New Roman" w:hAnsi="Times New Roman" w:cs="Times New Roman"/>
          <w:b/>
          <w:i/>
          <w:sz w:val="18"/>
          <w:szCs w:val="18"/>
          <w:u w:val="single"/>
          <w:lang w:eastAsia="en-US"/>
        </w:rPr>
        <w:t>Proposal</w:t>
      </w:r>
      <w:r w:rsidR="00722BA6" w:rsidRPr="00037AB5">
        <w:rPr>
          <w:rFonts w:ascii="Times New Roman" w:hAnsi="Times New Roman" w:cs="Times New Roman"/>
          <w:b/>
          <w:i/>
          <w:sz w:val="18"/>
          <w:szCs w:val="18"/>
          <w:u w:val="single"/>
          <w:lang w:eastAsia="en-US"/>
        </w:rPr>
        <w:t xml:space="preserve"> 6</w:t>
      </w:r>
      <w:r w:rsidRPr="00037AB5">
        <w:rPr>
          <w:rFonts w:ascii="Times New Roman" w:hAnsi="Times New Roman" w:cs="Times New Roman"/>
          <w:b/>
          <w:i/>
          <w:sz w:val="18"/>
          <w:szCs w:val="18"/>
          <w:lang w:eastAsia="en-US"/>
        </w:rPr>
        <w:t xml:space="preserve">: </w:t>
      </w:r>
      <w:r w:rsidR="005E7E73" w:rsidRPr="00037AB5">
        <w:rPr>
          <w:rFonts w:ascii="Times New Roman" w:hAnsi="Times New Roman" w:cs="Times New Roman"/>
          <w:b/>
          <w:i/>
          <w:sz w:val="18"/>
          <w:szCs w:val="18"/>
          <w:lang w:eastAsia="en-US"/>
        </w:rPr>
        <w:t xml:space="preserve">Capture in TR the following description for dynamic </w:t>
      </w:r>
      <w:r w:rsidR="000E6BBE" w:rsidRPr="00037AB5">
        <w:rPr>
          <w:rFonts w:ascii="Times New Roman" w:hAnsi="Times New Roman" w:cs="Times New Roman"/>
          <w:b/>
          <w:i/>
          <w:sz w:val="18"/>
          <w:szCs w:val="18"/>
          <w:lang w:eastAsia="en-US"/>
        </w:rPr>
        <w:t xml:space="preserve">UE group specific Pcell </w:t>
      </w:r>
      <w:r w:rsidR="00A37C9D" w:rsidRPr="00037AB5">
        <w:rPr>
          <w:rFonts w:ascii="Times New Roman" w:hAnsi="Times New Roman" w:cs="Times New Roman"/>
          <w:b/>
          <w:i/>
          <w:sz w:val="18"/>
          <w:szCs w:val="18"/>
          <w:lang w:eastAsia="en-US"/>
        </w:rPr>
        <w:t>switching</w:t>
      </w:r>
      <w:r w:rsidR="000E6BBE" w:rsidRPr="00037AB5">
        <w:rPr>
          <w:rFonts w:ascii="Times New Roman" w:hAnsi="Times New Roman" w:cs="Times New Roman"/>
          <w:b/>
          <w:i/>
          <w:sz w:val="18"/>
          <w:szCs w:val="18"/>
          <w:lang w:eastAsia="en-US"/>
        </w:rPr>
        <w:t>.</w:t>
      </w:r>
    </w:p>
    <w:p w14:paraId="23BE79FB" w14:textId="02F444B8" w:rsidR="00255DA3" w:rsidRPr="00037AB5" w:rsidRDefault="00E37621">
      <w:pPr>
        <w:pStyle w:val="ListParagraph"/>
        <w:numPr>
          <w:ilvl w:val="0"/>
          <w:numId w:val="36"/>
        </w:numPr>
        <w:rPr>
          <w:b/>
          <w:i/>
          <w:sz w:val="18"/>
          <w:szCs w:val="18"/>
          <w:lang w:val="en-GB"/>
        </w:rPr>
      </w:pPr>
      <w:r w:rsidRPr="00037AB5">
        <w:rPr>
          <w:b/>
          <w:i/>
          <w:sz w:val="18"/>
          <w:szCs w:val="18"/>
          <w:lang w:val="en-GB"/>
        </w:rPr>
        <w:t xml:space="preserve">In CA operation, the UE </w:t>
      </w:r>
      <w:r w:rsidR="00661591" w:rsidRPr="00037AB5">
        <w:rPr>
          <w:b/>
          <w:i/>
          <w:sz w:val="18"/>
          <w:szCs w:val="18"/>
          <w:lang w:val="en-GB"/>
        </w:rPr>
        <w:t>is</w:t>
      </w:r>
      <w:r w:rsidRPr="00037AB5">
        <w:rPr>
          <w:b/>
          <w:i/>
          <w:sz w:val="18"/>
          <w:szCs w:val="18"/>
          <w:lang w:val="en-GB"/>
        </w:rPr>
        <w:t xml:space="preserve"> configured with a set of secondary cells in addition to a primary cell. </w:t>
      </w:r>
      <w:r w:rsidR="001E3B3A" w:rsidRPr="00037AB5">
        <w:rPr>
          <w:b/>
          <w:i/>
          <w:sz w:val="18"/>
          <w:szCs w:val="18"/>
          <w:lang w:val="en-GB"/>
        </w:rPr>
        <w:t>To reduce</w:t>
      </w:r>
      <w:r w:rsidRPr="00037AB5">
        <w:rPr>
          <w:b/>
          <w:i/>
          <w:sz w:val="18"/>
          <w:szCs w:val="18"/>
          <w:lang w:val="en-GB"/>
        </w:rPr>
        <w:t xml:space="preserve"> network power consumption, some</w:t>
      </w:r>
      <w:r w:rsidR="00F746C8" w:rsidRPr="00037AB5">
        <w:rPr>
          <w:b/>
          <w:i/>
          <w:sz w:val="18"/>
          <w:szCs w:val="18"/>
          <w:lang w:val="en-GB"/>
        </w:rPr>
        <w:t xml:space="preserve"> secondary cells</w:t>
      </w:r>
      <w:r w:rsidR="009C3829" w:rsidRPr="00037AB5">
        <w:rPr>
          <w:b/>
          <w:i/>
          <w:sz w:val="18"/>
          <w:szCs w:val="18"/>
          <w:lang w:val="en-GB"/>
        </w:rPr>
        <w:t xml:space="preserve"> </w:t>
      </w:r>
      <w:r w:rsidR="00083856" w:rsidRPr="00037AB5">
        <w:rPr>
          <w:b/>
          <w:i/>
          <w:sz w:val="18"/>
          <w:szCs w:val="18"/>
          <w:lang w:val="en-GB"/>
        </w:rPr>
        <w:t>may</w:t>
      </w:r>
      <w:r w:rsidR="00041CD9" w:rsidRPr="00037AB5">
        <w:rPr>
          <w:b/>
          <w:i/>
          <w:sz w:val="18"/>
          <w:szCs w:val="18"/>
          <w:lang w:val="en-GB"/>
        </w:rPr>
        <w:t xml:space="preserve"> be </w:t>
      </w:r>
      <w:r w:rsidR="00E218B1" w:rsidRPr="00037AB5">
        <w:rPr>
          <w:b/>
          <w:i/>
          <w:sz w:val="18"/>
          <w:szCs w:val="18"/>
          <w:lang w:val="en-GB"/>
        </w:rPr>
        <w:t xml:space="preserve">dynamically </w:t>
      </w:r>
      <w:r w:rsidR="00041CD9" w:rsidRPr="00037AB5">
        <w:rPr>
          <w:b/>
          <w:i/>
          <w:sz w:val="18"/>
          <w:szCs w:val="18"/>
          <w:lang w:val="en-GB"/>
        </w:rPr>
        <w:t xml:space="preserve">deactivated or put in a </w:t>
      </w:r>
      <w:r w:rsidR="009C3829" w:rsidRPr="00037AB5">
        <w:rPr>
          <w:b/>
          <w:i/>
          <w:sz w:val="18"/>
          <w:szCs w:val="18"/>
          <w:lang w:val="en-GB"/>
        </w:rPr>
        <w:t>dormant state</w:t>
      </w:r>
      <w:r w:rsidR="00041CD9" w:rsidRPr="00037AB5">
        <w:rPr>
          <w:b/>
          <w:i/>
          <w:sz w:val="18"/>
          <w:szCs w:val="18"/>
          <w:lang w:val="en-GB"/>
        </w:rPr>
        <w:t xml:space="preserve"> while</w:t>
      </w:r>
      <w:r w:rsidR="00083856" w:rsidRPr="00037AB5">
        <w:rPr>
          <w:b/>
          <w:i/>
          <w:sz w:val="18"/>
          <w:szCs w:val="18"/>
          <w:lang w:val="en-GB"/>
        </w:rPr>
        <w:t xml:space="preserve"> </w:t>
      </w:r>
      <w:r w:rsidRPr="00037AB5">
        <w:rPr>
          <w:b/>
          <w:i/>
          <w:sz w:val="18"/>
          <w:szCs w:val="18"/>
          <w:lang w:val="en-GB"/>
        </w:rPr>
        <w:t xml:space="preserve">a </w:t>
      </w:r>
      <w:r w:rsidR="00083856" w:rsidRPr="00037AB5">
        <w:rPr>
          <w:b/>
          <w:i/>
          <w:sz w:val="18"/>
          <w:szCs w:val="18"/>
          <w:lang w:val="en-GB"/>
        </w:rPr>
        <w:t xml:space="preserve">common </w:t>
      </w:r>
      <w:r w:rsidR="00F746C8" w:rsidRPr="00037AB5">
        <w:rPr>
          <w:b/>
          <w:i/>
          <w:sz w:val="18"/>
          <w:szCs w:val="18"/>
          <w:lang w:val="en-GB"/>
        </w:rPr>
        <w:t>primary</w:t>
      </w:r>
      <w:r w:rsidRPr="00037AB5">
        <w:rPr>
          <w:b/>
          <w:i/>
          <w:sz w:val="18"/>
          <w:szCs w:val="18"/>
          <w:lang w:val="en-GB"/>
        </w:rPr>
        <w:t xml:space="preserve"> </w:t>
      </w:r>
      <w:r w:rsidR="00F746C8" w:rsidRPr="00037AB5">
        <w:rPr>
          <w:b/>
          <w:i/>
          <w:sz w:val="18"/>
          <w:szCs w:val="18"/>
          <w:lang w:val="en-GB"/>
        </w:rPr>
        <w:t>cell</w:t>
      </w:r>
      <w:r w:rsidR="00083856" w:rsidRPr="00037AB5">
        <w:rPr>
          <w:b/>
          <w:i/>
          <w:sz w:val="18"/>
          <w:szCs w:val="18"/>
          <w:lang w:val="en-GB"/>
        </w:rPr>
        <w:t xml:space="preserve"> may be</w:t>
      </w:r>
      <w:r w:rsidR="00E218B1" w:rsidRPr="00037AB5">
        <w:rPr>
          <w:b/>
          <w:i/>
          <w:sz w:val="18"/>
          <w:szCs w:val="18"/>
          <w:lang w:val="en-GB"/>
        </w:rPr>
        <w:t xml:space="preserve"> dynamically</w:t>
      </w:r>
      <w:r w:rsidR="00083856" w:rsidRPr="00037AB5">
        <w:rPr>
          <w:b/>
          <w:i/>
          <w:sz w:val="18"/>
          <w:szCs w:val="18"/>
          <w:lang w:val="en-GB"/>
        </w:rPr>
        <w:t xml:space="preserve"> </w:t>
      </w:r>
      <w:r w:rsidR="00671A3D" w:rsidRPr="00037AB5">
        <w:rPr>
          <w:b/>
          <w:i/>
          <w:sz w:val="18"/>
          <w:szCs w:val="18"/>
          <w:lang w:val="en-GB"/>
        </w:rPr>
        <w:t xml:space="preserve">configured </w:t>
      </w:r>
      <w:r w:rsidR="00F746C8" w:rsidRPr="00037AB5">
        <w:rPr>
          <w:b/>
          <w:i/>
          <w:sz w:val="18"/>
          <w:szCs w:val="18"/>
          <w:lang w:val="en-GB"/>
        </w:rPr>
        <w:t xml:space="preserve">for a group of </w:t>
      </w:r>
      <w:r w:rsidRPr="00037AB5">
        <w:rPr>
          <w:b/>
          <w:i/>
          <w:sz w:val="18"/>
          <w:szCs w:val="18"/>
          <w:lang w:val="en-GB"/>
        </w:rPr>
        <w:t xml:space="preserve">connected mode UEs </w:t>
      </w:r>
      <w:r w:rsidR="005E7E73" w:rsidRPr="00037AB5">
        <w:rPr>
          <w:b/>
          <w:i/>
          <w:sz w:val="18"/>
          <w:szCs w:val="18"/>
          <w:lang w:val="en-GB"/>
        </w:rPr>
        <w:t xml:space="preserve">especially </w:t>
      </w:r>
      <w:r w:rsidRPr="00037AB5">
        <w:rPr>
          <w:b/>
          <w:i/>
          <w:sz w:val="18"/>
          <w:szCs w:val="18"/>
          <w:lang w:val="en-GB"/>
        </w:rPr>
        <w:t xml:space="preserve">when the </w:t>
      </w:r>
      <w:r w:rsidR="00671A3D" w:rsidRPr="00037AB5">
        <w:rPr>
          <w:b/>
          <w:i/>
          <w:sz w:val="18"/>
          <w:szCs w:val="18"/>
          <w:lang w:val="en-GB"/>
        </w:rPr>
        <w:t>system</w:t>
      </w:r>
      <w:r w:rsidRPr="00037AB5">
        <w:rPr>
          <w:b/>
          <w:i/>
          <w:sz w:val="18"/>
          <w:szCs w:val="18"/>
          <w:lang w:val="en-GB"/>
        </w:rPr>
        <w:t xml:space="preserve"> load is </w:t>
      </w:r>
      <w:r w:rsidR="00671A3D" w:rsidRPr="00037AB5">
        <w:rPr>
          <w:b/>
          <w:i/>
          <w:sz w:val="18"/>
          <w:szCs w:val="18"/>
          <w:lang w:val="en-GB"/>
        </w:rPr>
        <w:t>not high</w:t>
      </w:r>
      <w:r w:rsidRPr="00037AB5">
        <w:rPr>
          <w:b/>
          <w:i/>
          <w:sz w:val="18"/>
          <w:szCs w:val="18"/>
          <w:lang w:val="en-GB"/>
        </w:rPr>
        <w:t>.</w:t>
      </w:r>
      <w:r w:rsidR="00661591" w:rsidRPr="00037AB5">
        <w:rPr>
          <w:b/>
          <w:i/>
          <w:sz w:val="18"/>
          <w:szCs w:val="18"/>
          <w:lang w:val="en-GB"/>
        </w:rPr>
        <w:t xml:space="preserve"> </w:t>
      </w:r>
    </w:p>
    <w:p w14:paraId="659888FC" w14:textId="72C2A73C" w:rsidR="00515105" w:rsidRPr="008B0CC1" w:rsidRDefault="000E0CE0" w:rsidP="008B0CC1">
      <w:pPr>
        <w:pStyle w:val="ListParagraph"/>
        <w:numPr>
          <w:ilvl w:val="0"/>
          <w:numId w:val="36"/>
        </w:numPr>
        <w:rPr>
          <w:b/>
          <w:bCs/>
          <w:i/>
          <w:iCs/>
          <w:sz w:val="18"/>
          <w:szCs w:val="18"/>
          <w:lang w:val="en-GB"/>
        </w:rPr>
      </w:pPr>
      <w:r w:rsidRPr="008B0CC1">
        <w:rPr>
          <w:b/>
          <w:bCs/>
          <w:i/>
          <w:iCs/>
          <w:sz w:val="18"/>
          <w:szCs w:val="18"/>
          <w:lang w:val="en-GB"/>
        </w:rPr>
        <w:t>Scell deactivation/dormancy can provide network energy savings. However, it negatively impacts UPT and coverage.</w:t>
      </w:r>
      <w:r w:rsidR="004916B2" w:rsidRPr="008B0CC1">
        <w:rPr>
          <w:b/>
          <w:bCs/>
          <w:i/>
          <w:iCs/>
          <w:sz w:val="18"/>
          <w:szCs w:val="18"/>
          <w:lang w:val="en-GB"/>
        </w:rPr>
        <w:t xml:space="preserve"> For example, with Set 1 FR1 reference configuration</w:t>
      </w:r>
      <w:r w:rsidR="00F42ABA" w:rsidRPr="008B0CC1">
        <w:rPr>
          <w:b/>
          <w:bCs/>
          <w:i/>
          <w:iCs/>
          <w:sz w:val="18"/>
          <w:szCs w:val="18"/>
          <w:lang w:val="en-GB"/>
        </w:rPr>
        <w:t xml:space="preserve"> and CA with 2 </w:t>
      </w:r>
      <w:r w:rsidR="008B0CC1" w:rsidRPr="008B0CC1">
        <w:rPr>
          <w:b/>
          <w:bCs/>
          <w:i/>
          <w:iCs/>
          <w:sz w:val="18"/>
          <w:szCs w:val="18"/>
          <w:lang w:val="en-GB"/>
        </w:rPr>
        <w:t>CCs</w:t>
      </w:r>
      <w:r w:rsidR="00EA23C0" w:rsidRPr="008B0CC1">
        <w:rPr>
          <w:b/>
          <w:bCs/>
          <w:i/>
          <w:iCs/>
          <w:sz w:val="18"/>
          <w:szCs w:val="18"/>
          <w:lang w:val="en-GB"/>
        </w:rPr>
        <w:t>,</w:t>
      </w:r>
      <w:r w:rsidR="008B0CC1" w:rsidRPr="008B0CC1">
        <w:rPr>
          <w:b/>
          <w:bCs/>
          <w:i/>
          <w:iCs/>
          <w:sz w:val="18"/>
          <w:szCs w:val="18"/>
          <w:lang w:val="en-GB"/>
        </w:rPr>
        <w:t xml:space="preserve"> </w:t>
      </w:r>
      <w:r w:rsidRPr="008B0CC1">
        <w:rPr>
          <w:b/>
          <w:bCs/>
          <w:i/>
          <w:iCs/>
          <w:sz w:val="18"/>
          <w:szCs w:val="18"/>
          <w:lang w:val="en-GB"/>
        </w:rPr>
        <w:t>Scell deactivation shows 33% average network energy savings when 20 UEs are assumed in a cell.</w:t>
      </w:r>
      <w:r w:rsidR="008B0CC1" w:rsidRPr="008B0CC1">
        <w:rPr>
          <w:b/>
          <w:bCs/>
          <w:i/>
          <w:iCs/>
          <w:sz w:val="18"/>
          <w:szCs w:val="18"/>
          <w:lang w:val="en-GB"/>
        </w:rPr>
        <w:t xml:space="preserve"> However, </w:t>
      </w:r>
      <w:r w:rsidR="008B0CC1">
        <w:rPr>
          <w:b/>
          <w:bCs/>
          <w:i/>
          <w:iCs/>
          <w:sz w:val="18"/>
          <w:szCs w:val="18"/>
          <w:lang w:val="en-GB"/>
        </w:rPr>
        <w:t>it</w:t>
      </w:r>
      <w:r w:rsidRPr="008B0CC1">
        <w:rPr>
          <w:b/>
          <w:bCs/>
          <w:i/>
          <w:iCs/>
          <w:sz w:val="18"/>
          <w:szCs w:val="18"/>
          <w:lang w:val="en-GB"/>
        </w:rPr>
        <w:t xml:space="preserve"> </w:t>
      </w:r>
      <w:r w:rsidR="008B0CC1">
        <w:rPr>
          <w:b/>
          <w:bCs/>
          <w:i/>
          <w:iCs/>
          <w:sz w:val="18"/>
          <w:szCs w:val="18"/>
          <w:lang w:val="en-GB"/>
        </w:rPr>
        <w:t>shows</w:t>
      </w:r>
      <w:r w:rsidRPr="008B0CC1">
        <w:rPr>
          <w:b/>
          <w:bCs/>
          <w:i/>
          <w:iCs/>
          <w:sz w:val="18"/>
          <w:szCs w:val="18"/>
          <w:lang w:val="en-GB"/>
        </w:rPr>
        <w:t xml:space="preserve"> 64Mbps for 25 UEs per cell (61% RU) and 210Mbps for 20U</w:t>
      </w:r>
      <w:r w:rsidR="008B0CC1" w:rsidRPr="008B0CC1">
        <w:rPr>
          <w:b/>
          <w:bCs/>
          <w:i/>
          <w:iCs/>
          <w:sz w:val="18"/>
          <w:szCs w:val="18"/>
          <w:lang w:val="en-GB"/>
        </w:rPr>
        <w:t>e</w:t>
      </w:r>
      <w:r w:rsidRPr="008B0CC1">
        <w:rPr>
          <w:b/>
          <w:bCs/>
          <w:i/>
          <w:iCs/>
          <w:sz w:val="18"/>
          <w:szCs w:val="18"/>
          <w:lang w:val="en-GB"/>
        </w:rPr>
        <w:t>s per cell (39% RU)</w:t>
      </w:r>
      <w:r w:rsidR="008B0CC1">
        <w:rPr>
          <w:b/>
          <w:bCs/>
          <w:i/>
          <w:iCs/>
          <w:sz w:val="18"/>
          <w:szCs w:val="18"/>
          <w:lang w:val="en-GB"/>
        </w:rPr>
        <w:t>.</w:t>
      </w:r>
    </w:p>
    <w:p w14:paraId="6B1B16F8" w14:textId="4C5AB121" w:rsidR="00255DA3" w:rsidRPr="004A1A25" w:rsidRDefault="006E3F06">
      <w:pPr>
        <w:pStyle w:val="ListParagraph"/>
        <w:numPr>
          <w:ilvl w:val="0"/>
          <w:numId w:val="36"/>
        </w:numPr>
        <w:rPr>
          <w:sz w:val="18"/>
          <w:szCs w:val="18"/>
          <w:lang w:val="en-GB"/>
        </w:rPr>
      </w:pPr>
      <w:r w:rsidRPr="00037AB5">
        <w:rPr>
          <w:b/>
          <w:i/>
          <w:sz w:val="18"/>
          <w:szCs w:val="18"/>
          <w:lang w:val="en-GB"/>
        </w:rPr>
        <w:t xml:space="preserve">Specification impact </w:t>
      </w:r>
      <w:r w:rsidR="00A25397" w:rsidRPr="00037AB5">
        <w:rPr>
          <w:b/>
          <w:i/>
          <w:sz w:val="18"/>
          <w:szCs w:val="18"/>
          <w:lang w:val="en-GB"/>
        </w:rPr>
        <w:t xml:space="preserve">may include dynamic indication of primary cell </w:t>
      </w:r>
      <w:r w:rsidR="0063603F" w:rsidRPr="00037AB5">
        <w:rPr>
          <w:b/>
          <w:bCs/>
          <w:i/>
          <w:iCs/>
          <w:sz w:val="18"/>
          <w:szCs w:val="18"/>
          <w:lang w:val="en-GB"/>
        </w:rPr>
        <w:t>switch</w:t>
      </w:r>
      <w:r w:rsidR="00A37C9D" w:rsidRPr="00037AB5">
        <w:rPr>
          <w:b/>
          <w:i/>
          <w:sz w:val="18"/>
          <w:szCs w:val="18"/>
          <w:lang w:val="en-GB"/>
        </w:rPr>
        <w:t xml:space="preserve"> </w:t>
      </w:r>
      <w:r w:rsidR="00420E30" w:rsidRPr="00037AB5">
        <w:rPr>
          <w:b/>
          <w:i/>
          <w:sz w:val="18"/>
          <w:szCs w:val="18"/>
          <w:lang w:val="en-GB"/>
        </w:rPr>
        <w:t>to a group of UEs</w:t>
      </w:r>
      <w:r w:rsidR="00DF1DA6" w:rsidRPr="00037AB5">
        <w:rPr>
          <w:b/>
          <w:i/>
          <w:sz w:val="18"/>
          <w:szCs w:val="18"/>
          <w:lang w:val="en-GB"/>
        </w:rPr>
        <w:t>.</w:t>
      </w:r>
    </w:p>
    <w:p w14:paraId="05829058" w14:textId="77777777" w:rsidR="00515105" w:rsidRPr="00037AB5" w:rsidRDefault="00515105" w:rsidP="001A55EE">
      <w:pPr>
        <w:pStyle w:val="ListParagraph"/>
        <w:rPr>
          <w:sz w:val="18"/>
          <w:szCs w:val="18"/>
          <w:lang w:val="en-GB"/>
        </w:rPr>
      </w:pPr>
    </w:p>
    <w:p w14:paraId="5747D979" w14:textId="25961999" w:rsidR="00D06132" w:rsidRPr="00037AB5" w:rsidRDefault="00BE2C9D" w:rsidP="00D06132">
      <w:pPr>
        <w:pStyle w:val="Heading2"/>
        <w:rPr>
          <w:rFonts w:ascii="Arial" w:hAnsi="Arial" w:cs="Arial"/>
          <w:sz w:val="24"/>
          <w:szCs w:val="16"/>
        </w:rPr>
      </w:pPr>
      <w:r w:rsidRPr="00037AB5">
        <w:rPr>
          <w:rFonts w:ascii="Arial" w:hAnsi="Arial" w:cs="Arial"/>
          <w:sz w:val="24"/>
          <w:szCs w:val="16"/>
        </w:rPr>
        <w:t>Inter-band CA with SSB-less Carriers</w:t>
      </w:r>
    </w:p>
    <w:p w14:paraId="5CFB662D" w14:textId="44FB4734" w:rsidR="00713CE4" w:rsidRPr="00037AB5" w:rsidRDefault="00713CE4" w:rsidP="00713CE4">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Inter-band CA with SSB-less carriers has been discussed to reduce broadcast overhead and network power consumption and to reduce Scell activation latency. Here, synchronization of an SSB-less carrier can be derived from a carrier transmitting SSB/SI as illustrated in</w:t>
      </w:r>
      <w:r w:rsidRPr="00037AB5">
        <w:rPr>
          <w:rFonts w:ascii="Times New Roman" w:hAnsi="Times New Roman" w:cs="Times New Roman"/>
          <w:sz w:val="14"/>
          <w:szCs w:val="14"/>
          <w:lang w:eastAsia="en-US"/>
        </w:rPr>
        <w:t xml:space="preserve"> </w:t>
      </w:r>
      <w:r w:rsidRPr="00037AB5">
        <w:rPr>
          <w:rFonts w:ascii="Times New Roman" w:hAnsi="Times New Roman" w:cs="Times New Roman"/>
          <w:sz w:val="14"/>
          <w:szCs w:val="14"/>
          <w:lang w:eastAsia="en-US"/>
        </w:rPr>
        <w:fldChar w:fldCharType="begin"/>
      </w:r>
      <w:r w:rsidRPr="00037AB5">
        <w:rPr>
          <w:rFonts w:ascii="Times New Roman" w:hAnsi="Times New Roman" w:cs="Times New Roman"/>
          <w:sz w:val="14"/>
          <w:szCs w:val="14"/>
          <w:lang w:eastAsia="en-US"/>
        </w:rPr>
        <w:instrText xml:space="preserve"> REF _Ref101367642 \h  \* MERGEFORMAT </w:instrText>
      </w:r>
      <w:r w:rsidRPr="00037AB5">
        <w:rPr>
          <w:rFonts w:ascii="Times New Roman" w:hAnsi="Times New Roman" w:cs="Times New Roman"/>
          <w:sz w:val="14"/>
          <w:szCs w:val="14"/>
          <w:lang w:eastAsia="en-US"/>
        </w:rPr>
      </w:r>
      <w:r w:rsidRPr="00037AB5">
        <w:rPr>
          <w:rFonts w:ascii="Times New Roman" w:hAnsi="Times New Roman" w:cs="Times New Roman"/>
          <w:sz w:val="14"/>
          <w:szCs w:val="14"/>
          <w:lang w:eastAsia="en-US"/>
        </w:rPr>
        <w:fldChar w:fldCharType="separate"/>
      </w:r>
      <w:r w:rsidR="00300F8F" w:rsidRPr="00037AB5">
        <w:rPr>
          <w:rFonts w:ascii="Times New Roman" w:hAnsi="Times New Roman" w:cs="Times New Roman"/>
          <w:sz w:val="18"/>
          <w:szCs w:val="18"/>
        </w:rPr>
        <w:t>Figure 10</w:t>
      </w:r>
      <w:r w:rsidRPr="00037AB5">
        <w:rPr>
          <w:rFonts w:ascii="Times New Roman" w:hAnsi="Times New Roman" w:cs="Times New Roman"/>
          <w:sz w:val="14"/>
          <w:szCs w:val="14"/>
          <w:lang w:eastAsia="en-US"/>
        </w:rPr>
        <w:fldChar w:fldCharType="end"/>
      </w:r>
      <w:r w:rsidRPr="00037AB5">
        <w:rPr>
          <w:rFonts w:ascii="Times New Roman" w:hAnsi="Times New Roman" w:cs="Times New Roman"/>
          <w:sz w:val="14"/>
          <w:szCs w:val="14"/>
          <w:lang w:eastAsia="en-US"/>
        </w:rPr>
        <w:t>.</w:t>
      </w:r>
      <w:r w:rsidRPr="00037AB5">
        <w:rPr>
          <w:rFonts w:ascii="Times New Roman" w:hAnsi="Times New Roman" w:cs="Times New Roman"/>
          <w:sz w:val="18"/>
          <w:szCs w:val="18"/>
          <w:lang w:eastAsia="en-US"/>
        </w:rPr>
        <w:t xml:space="preserve"> However, broadcast overhead reduction and Scell activation latency could be achieved by the current standards. For example, broadcast overhead reduction could be achieved by having longer broadcast periodicity while Scell activation latency could be achieved by R17 temporary RS. </w:t>
      </w:r>
    </w:p>
    <w:p w14:paraId="338BBE64" w14:textId="77777777" w:rsidR="00713CE4" w:rsidRPr="00037AB5" w:rsidRDefault="00713CE4" w:rsidP="00713CE4">
      <w:pPr>
        <w:spacing w:after="120"/>
        <w:jc w:val="center"/>
        <w:rPr>
          <w:rFonts w:ascii="Times New Roman" w:hAnsi="Times New Roman" w:cs="Times New Roman"/>
          <w:b/>
          <w:sz w:val="18"/>
          <w:szCs w:val="18"/>
          <w:lang w:eastAsia="en-US"/>
        </w:rPr>
      </w:pPr>
      <w:r w:rsidRPr="00037AB5">
        <w:rPr>
          <w:rFonts w:ascii="Times New Roman" w:hAnsi="Times New Roman" w:cs="Times New Roman"/>
          <w:b/>
          <w:noProof/>
          <w:sz w:val="18"/>
          <w:szCs w:val="18"/>
          <w:lang w:eastAsia="en-US"/>
        </w:rPr>
        <w:drawing>
          <wp:inline distT="0" distB="0" distL="0" distR="0" wp14:anchorId="74953E29" wp14:editId="1C7E9E23">
            <wp:extent cx="2920880" cy="610137"/>
            <wp:effectExtent l="0" t="0" r="0" b="0"/>
            <wp:docPr id="211" name="Picture 211"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Graphical user interface, text, application, chat or text message&#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51330" cy="616498"/>
                    </a:xfrm>
                    <a:prstGeom prst="rect">
                      <a:avLst/>
                    </a:prstGeom>
                    <a:noFill/>
                  </pic:spPr>
                </pic:pic>
              </a:graphicData>
            </a:graphic>
          </wp:inline>
        </w:drawing>
      </w:r>
    </w:p>
    <w:p w14:paraId="1313C757" w14:textId="037DB524" w:rsidR="00713CE4" w:rsidRPr="00037AB5" w:rsidRDefault="00713CE4" w:rsidP="00713CE4">
      <w:pPr>
        <w:pStyle w:val="Caption"/>
        <w:jc w:val="center"/>
        <w:rPr>
          <w:rFonts w:ascii="Times New Roman" w:hAnsi="Times New Roman" w:cs="Times New Roman"/>
          <w:b/>
        </w:rPr>
      </w:pPr>
      <w:bookmarkStart w:id="12" w:name="_Ref101367642"/>
      <w:r w:rsidRPr="00037AB5">
        <w:rPr>
          <w:rFonts w:ascii="Times New Roman" w:hAnsi="Times New Roman" w:cs="Times New Roman"/>
          <w:sz w:val="16"/>
          <w:szCs w:val="16"/>
        </w:rPr>
        <w:t xml:space="preserve">Figure </w:t>
      </w:r>
      <w:r w:rsidRPr="00037AB5">
        <w:rPr>
          <w:rFonts w:ascii="Times New Roman" w:hAnsi="Times New Roman" w:cs="Times New Roman"/>
          <w:sz w:val="16"/>
          <w:szCs w:val="16"/>
        </w:rPr>
        <w:fldChar w:fldCharType="begin"/>
      </w:r>
      <w:r w:rsidRPr="00037AB5">
        <w:rPr>
          <w:rFonts w:ascii="Times New Roman" w:hAnsi="Times New Roman" w:cs="Times New Roman"/>
          <w:sz w:val="16"/>
          <w:szCs w:val="16"/>
        </w:rPr>
        <w:instrText xml:space="preserve"> SEQ Figure \* ARABIC </w:instrText>
      </w:r>
      <w:r w:rsidRPr="00037AB5">
        <w:rPr>
          <w:rFonts w:ascii="Times New Roman" w:hAnsi="Times New Roman" w:cs="Times New Roman"/>
          <w:sz w:val="16"/>
          <w:szCs w:val="16"/>
        </w:rPr>
        <w:fldChar w:fldCharType="separate"/>
      </w:r>
      <w:r w:rsidR="00300F8F" w:rsidRPr="00037AB5">
        <w:rPr>
          <w:rFonts w:ascii="Times New Roman" w:hAnsi="Times New Roman" w:cs="Times New Roman"/>
          <w:sz w:val="16"/>
          <w:szCs w:val="16"/>
        </w:rPr>
        <w:t>10</w:t>
      </w:r>
      <w:r w:rsidRPr="00037AB5">
        <w:rPr>
          <w:rFonts w:ascii="Times New Roman" w:hAnsi="Times New Roman" w:cs="Times New Roman"/>
          <w:sz w:val="16"/>
          <w:szCs w:val="16"/>
        </w:rPr>
        <w:fldChar w:fldCharType="end"/>
      </w:r>
      <w:bookmarkEnd w:id="12"/>
      <w:r w:rsidRPr="00037AB5">
        <w:rPr>
          <w:rFonts w:ascii="Times New Roman" w:hAnsi="Times New Roman" w:cs="Times New Roman"/>
          <w:sz w:val="16"/>
          <w:szCs w:val="16"/>
        </w:rPr>
        <w:t>: Inter-band CA with SSB-less carriers</w:t>
      </w:r>
    </w:p>
    <w:p w14:paraId="78D3133E" w14:textId="11202592" w:rsidR="00713CE4" w:rsidRPr="00037AB5" w:rsidRDefault="00713CE4" w:rsidP="00713CE4">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Observation</w:t>
      </w:r>
      <w:r w:rsidR="00722BA6" w:rsidRPr="00037AB5">
        <w:rPr>
          <w:rFonts w:ascii="Times New Roman" w:hAnsi="Times New Roman" w:cs="Times New Roman"/>
          <w:b/>
          <w:i/>
          <w:sz w:val="18"/>
          <w:szCs w:val="18"/>
          <w:u w:val="single"/>
          <w:lang w:eastAsia="en-US"/>
        </w:rPr>
        <w:t xml:space="preserve"> </w:t>
      </w:r>
      <w:r w:rsidR="006A6788">
        <w:rPr>
          <w:rFonts w:ascii="Times New Roman" w:hAnsi="Times New Roman" w:cs="Times New Roman"/>
          <w:b/>
          <w:i/>
          <w:sz w:val="18"/>
          <w:szCs w:val="18"/>
          <w:u w:val="single"/>
          <w:lang w:eastAsia="en-US"/>
        </w:rPr>
        <w:t>5</w:t>
      </w:r>
      <w:r w:rsidRPr="00037AB5">
        <w:rPr>
          <w:rFonts w:ascii="Times New Roman" w:hAnsi="Times New Roman" w:cs="Times New Roman"/>
          <w:b/>
          <w:i/>
          <w:sz w:val="18"/>
          <w:szCs w:val="18"/>
          <w:lang w:eastAsia="en-US"/>
        </w:rPr>
        <w:t>: SSB/SI can be transmitted at a long periodicity in Scell to reduce broadcast overhead and network power consumption.</w:t>
      </w:r>
    </w:p>
    <w:p w14:paraId="54962C08" w14:textId="194E012C" w:rsidR="00713CE4" w:rsidRPr="00037AB5" w:rsidRDefault="00713CE4" w:rsidP="00713CE4">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Observation</w:t>
      </w:r>
      <w:r w:rsidR="00722BA6" w:rsidRPr="00037AB5">
        <w:rPr>
          <w:rFonts w:ascii="Times New Roman" w:hAnsi="Times New Roman" w:cs="Times New Roman"/>
          <w:b/>
          <w:i/>
          <w:sz w:val="18"/>
          <w:szCs w:val="18"/>
          <w:u w:val="single"/>
          <w:lang w:eastAsia="en-US"/>
        </w:rPr>
        <w:t xml:space="preserve"> </w:t>
      </w:r>
      <w:r w:rsidR="006A6788">
        <w:rPr>
          <w:rFonts w:ascii="Times New Roman" w:hAnsi="Times New Roman" w:cs="Times New Roman"/>
          <w:b/>
          <w:i/>
          <w:sz w:val="18"/>
          <w:szCs w:val="18"/>
          <w:u w:val="single"/>
          <w:lang w:eastAsia="en-US"/>
        </w:rPr>
        <w:t>6</w:t>
      </w:r>
      <w:r w:rsidRPr="00037AB5">
        <w:rPr>
          <w:rFonts w:ascii="Times New Roman" w:hAnsi="Times New Roman" w:cs="Times New Roman"/>
          <w:b/>
          <w:i/>
          <w:sz w:val="18"/>
          <w:szCs w:val="18"/>
          <w:lang w:eastAsia="en-US"/>
        </w:rPr>
        <w:t>: A long SSB/SI periodicity together with R17 temporary RS should already provide reasonably low Scell activation latency.</w:t>
      </w:r>
    </w:p>
    <w:p w14:paraId="20240826" w14:textId="77777777" w:rsidR="00713CE4" w:rsidRPr="00037AB5" w:rsidRDefault="00713CE4" w:rsidP="00713CE4">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It might be arguable that SSB-less carrier could be beneficial to the UE since it does not need to acquire SSB in the carrier anymore. However, there are potential issues that impact performance of the scheme e.g.,</w:t>
      </w:r>
    </w:p>
    <w:p w14:paraId="21595A18" w14:textId="4D841050" w:rsidR="00713CE4" w:rsidRPr="00037AB5" w:rsidRDefault="00026779">
      <w:pPr>
        <w:pStyle w:val="ListParagraph"/>
        <w:numPr>
          <w:ilvl w:val="0"/>
          <w:numId w:val="42"/>
        </w:numPr>
        <w:spacing w:after="120"/>
        <w:rPr>
          <w:rFonts w:ascii="Times New Roman" w:hAnsi="Times New Roman" w:cs="Times New Roman"/>
          <w:sz w:val="18"/>
          <w:szCs w:val="18"/>
        </w:rPr>
      </w:pPr>
      <w:r w:rsidRPr="00037AB5">
        <w:rPr>
          <w:rFonts w:ascii="Times New Roman" w:hAnsi="Times New Roman" w:cs="Times New Roman"/>
          <w:sz w:val="18"/>
          <w:szCs w:val="18"/>
        </w:rPr>
        <w:t>Reliability of</w:t>
      </w:r>
      <w:r w:rsidR="00713CE4" w:rsidRPr="00037AB5">
        <w:rPr>
          <w:rFonts w:ascii="Times New Roman" w:hAnsi="Times New Roman" w:cs="Times New Roman"/>
          <w:sz w:val="18"/>
          <w:szCs w:val="18"/>
        </w:rPr>
        <w:t xml:space="preserve"> the time/frequency/spatial information from one carrier to be used for SSB-less carrier</w:t>
      </w:r>
    </w:p>
    <w:p w14:paraId="2FE46404" w14:textId="5E72B7D5" w:rsidR="00026779" w:rsidRPr="00037AB5" w:rsidRDefault="00E5086B">
      <w:pPr>
        <w:pStyle w:val="ListParagraph"/>
        <w:numPr>
          <w:ilvl w:val="0"/>
          <w:numId w:val="42"/>
        </w:numPr>
        <w:spacing w:after="120"/>
        <w:rPr>
          <w:rFonts w:ascii="Times New Roman" w:hAnsi="Times New Roman" w:cs="Times New Roman"/>
          <w:sz w:val="18"/>
          <w:szCs w:val="18"/>
        </w:rPr>
      </w:pPr>
      <w:r w:rsidRPr="00037AB5">
        <w:rPr>
          <w:rFonts w:ascii="Times New Roman" w:hAnsi="Times New Roman" w:cs="Times New Roman"/>
          <w:sz w:val="18"/>
          <w:szCs w:val="18"/>
        </w:rPr>
        <w:t>R</w:t>
      </w:r>
      <w:r w:rsidR="00713CE4" w:rsidRPr="00037AB5">
        <w:rPr>
          <w:rFonts w:ascii="Times New Roman" w:hAnsi="Times New Roman" w:cs="Times New Roman"/>
          <w:sz w:val="18"/>
          <w:szCs w:val="18"/>
        </w:rPr>
        <w:t>equirements for MRTD and carrier collocation</w:t>
      </w:r>
      <w:r w:rsidR="00026779" w:rsidRPr="00037AB5">
        <w:rPr>
          <w:rFonts w:ascii="Times New Roman" w:hAnsi="Times New Roman" w:cs="Times New Roman"/>
          <w:sz w:val="18"/>
          <w:szCs w:val="18"/>
        </w:rPr>
        <w:t xml:space="preserve"> between secondary cells and associated primary cell,</w:t>
      </w:r>
    </w:p>
    <w:p w14:paraId="2B6BD734" w14:textId="1215BD32" w:rsidR="00D919B4" w:rsidRPr="00037AB5" w:rsidRDefault="00026779">
      <w:pPr>
        <w:pStyle w:val="ListParagraph"/>
        <w:numPr>
          <w:ilvl w:val="0"/>
          <w:numId w:val="42"/>
        </w:numPr>
        <w:spacing w:after="120"/>
        <w:rPr>
          <w:rFonts w:ascii="Times New Roman" w:hAnsi="Times New Roman" w:cs="Times New Roman"/>
          <w:sz w:val="18"/>
          <w:szCs w:val="18"/>
        </w:rPr>
      </w:pPr>
      <w:r w:rsidRPr="00037AB5">
        <w:rPr>
          <w:rFonts w:ascii="Times New Roman" w:hAnsi="Times New Roman" w:cs="Times New Roman"/>
          <w:sz w:val="18"/>
          <w:szCs w:val="18"/>
        </w:rPr>
        <w:t>B</w:t>
      </w:r>
      <w:r w:rsidR="00D919B4" w:rsidRPr="00037AB5">
        <w:rPr>
          <w:rFonts w:ascii="Times New Roman" w:hAnsi="Times New Roman" w:cs="Times New Roman"/>
          <w:sz w:val="18"/>
          <w:szCs w:val="18"/>
        </w:rPr>
        <w:t xml:space="preserve">and requirements for secondary cells and associated primary cell, </w:t>
      </w:r>
    </w:p>
    <w:p w14:paraId="17B4BCE2" w14:textId="3EDB4FB8" w:rsidR="00C4710F" w:rsidRPr="00037AB5" w:rsidRDefault="00713CE4" w:rsidP="00496610">
      <w:pPr>
        <w:spacing w:after="120"/>
        <w:jc w:val="both"/>
        <w:rPr>
          <w:rFonts w:ascii="Times New Roman" w:hAnsi="Times New Roman" w:cs="Times New Roman"/>
          <w:sz w:val="18"/>
          <w:szCs w:val="18"/>
        </w:rPr>
      </w:pPr>
      <w:r w:rsidRPr="00037AB5">
        <w:rPr>
          <w:rFonts w:ascii="Times New Roman" w:hAnsi="Times New Roman" w:cs="Times New Roman"/>
          <w:sz w:val="18"/>
          <w:szCs w:val="18"/>
        </w:rPr>
        <w:t>Furthermore, it is not clear how FR2 beam management could work especially in FR2 if RS for beam management in SSB-less carrier is borrowed from another carrier</w:t>
      </w:r>
      <w:r w:rsidR="007233DA" w:rsidRPr="00037AB5">
        <w:rPr>
          <w:rFonts w:ascii="Times New Roman" w:hAnsi="Times New Roman" w:cs="Times New Roman"/>
          <w:sz w:val="18"/>
          <w:szCs w:val="18"/>
        </w:rPr>
        <w:t xml:space="preserve"> </w:t>
      </w:r>
      <w:r w:rsidR="002C1420" w:rsidRPr="00037AB5">
        <w:rPr>
          <w:rFonts w:ascii="Times New Roman" w:hAnsi="Times New Roman" w:cs="Times New Roman"/>
          <w:sz w:val="18"/>
          <w:szCs w:val="18"/>
        </w:rPr>
        <w:t>which was refer</w:t>
      </w:r>
      <w:r w:rsidR="00C65526" w:rsidRPr="00037AB5">
        <w:rPr>
          <w:rFonts w:ascii="Times New Roman" w:hAnsi="Times New Roman" w:cs="Times New Roman"/>
          <w:sz w:val="18"/>
          <w:szCs w:val="18"/>
        </w:rPr>
        <w:t xml:space="preserve"> (</w:t>
      </w:r>
      <w:r w:rsidR="008E6071" w:rsidRPr="00037AB5">
        <w:rPr>
          <w:rFonts w:ascii="Times New Roman" w:hAnsi="Times New Roman" w:cs="Times New Roman"/>
          <w:sz w:val="18"/>
          <w:szCs w:val="18"/>
        </w:rPr>
        <w:t>a</w:t>
      </w:r>
      <w:r w:rsidR="003455DE" w:rsidRPr="00037AB5">
        <w:rPr>
          <w:rFonts w:ascii="Times New Roman" w:hAnsi="Times New Roman" w:cs="Times New Roman"/>
          <w:sz w:val="18"/>
          <w:szCs w:val="18"/>
        </w:rPr>
        <w:t xml:space="preserve">fter several meetings discussions, RAN 4 concluded to move forward </w:t>
      </w:r>
      <w:r w:rsidR="00410DDF" w:rsidRPr="00037AB5">
        <w:rPr>
          <w:rFonts w:ascii="Times New Roman" w:hAnsi="Times New Roman" w:cs="Times New Roman"/>
          <w:sz w:val="18"/>
          <w:szCs w:val="18"/>
        </w:rPr>
        <w:t xml:space="preserve">on NR RF Enhancements </w:t>
      </w:r>
      <w:r w:rsidR="008715E8" w:rsidRPr="00037AB5">
        <w:rPr>
          <w:rFonts w:ascii="Times New Roman" w:hAnsi="Times New Roman" w:cs="Times New Roman"/>
          <w:sz w:val="18"/>
          <w:szCs w:val="18"/>
        </w:rPr>
        <w:t xml:space="preserve">WI </w:t>
      </w:r>
      <w:r w:rsidR="003455DE" w:rsidRPr="00037AB5">
        <w:rPr>
          <w:rFonts w:ascii="Times New Roman" w:hAnsi="Times New Roman" w:cs="Times New Roman"/>
          <w:sz w:val="18"/>
          <w:szCs w:val="18"/>
        </w:rPr>
        <w:t>without Common Beam Management (CBM) at FR2</w:t>
      </w:r>
      <w:r w:rsidR="008E6071" w:rsidRPr="00037AB5">
        <w:rPr>
          <w:rFonts w:ascii="Times New Roman" w:hAnsi="Times New Roman" w:cs="Times New Roman"/>
          <w:sz w:val="18"/>
          <w:szCs w:val="18"/>
        </w:rPr>
        <w:t xml:space="preserve"> </w:t>
      </w:r>
      <w:r w:rsidR="008E6071" w:rsidRPr="00037AB5">
        <w:rPr>
          <w:rFonts w:ascii="Times New Roman" w:hAnsi="Times New Roman" w:cs="Times New Roman"/>
          <w:sz w:val="18"/>
          <w:szCs w:val="18"/>
        </w:rPr>
        <w:fldChar w:fldCharType="begin"/>
      </w:r>
      <w:r w:rsidR="008E6071" w:rsidRPr="00037AB5">
        <w:rPr>
          <w:rFonts w:ascii="Times New Roman" w:hAnsi="Times New Roman" w:cs="Times New Roman"/>
          <w:sz w:val="18"/>
          <w:szCs w:val="18"/>
        </w:rPr>
        <w:instrText xml:space="preserve"> REF _Ref111063310 \r \h </w:instrText>
      </w:r>
      <w:r w:rsidR="00660810">
        <w:rPr>
          <w:rFonts w:ascii="Times New Roman" w:hAnsi="Times New Roman" w:cs="Times New Roman"/>
          <w:sz w:val="18"/>
          <w:szCs w:val="18"/>
        </w:rPr>
        <w:instrText xml:space="preserve"> \* MERGEFORMAT </w:instrText>
      </w:r>
      <w:r w:rsidR="008E6071" w:rsidRPr="00037AB5">
        <w:rPr>
          <w:rFonts w:ascii="Times New Roman" w:hAnsi="Times New Roman" w:cs="Times New Roman"/>
          <w:sz w:val="18"/>
          <w:szCs w:val="18"/>
        </w:rPr>
      </w:r>
      <w:r w:rsidR="008E6071" w:rsidRPr="00037AB5">
        <w:rPr>
          <w:rFonts w:ascii="Times New Roman" w:hAnsi="Times New Roman" w:cs="Times New Roman"/>
          <w:sz w:val="18"/>
          <w:szCs w:val="18"/>
        </w:rPr>
        <w:fldChar w:fldCharType="separate"/>
      </w:r>
      <w:r w:rsidR="00300F8F" w:rsidRPr="00037AB5">
        <w:rPr>
          <w:rFonts w:ascii="Times New Roman" w:hAnsi="Times New Roman" w:cs="Times New Roman"/>
          <w:sz w:val="18"/>
          <w:szCs w:val="18"/>
        </w:rPr>
        <w:t>[8]</w:t>
      </w:r>
      <w:r w:rsidR="008E6071" w:rsidRPr="00037AB5">
        <w:rPr>
          <w:rFonts w:ascii="Times New Roman" w:hAnsi="Times New Roman" w:cs="Times New Roman"/>
          <w:sz w:val="18"/>
          <w:szCs w:val="18"/>
        </w:rPr>
        <w:fldChar w:fldCharType="end"/>
      </w:r>
      <w:r w:rsidR="00C65526" w:rsidRPr="00037AB5">
        <w:rPr>
          <w:rFonts w:ascii="Times New Roman" w:hAnsi="Times New Roman" w:cs="Times New Roman"/>
          <w:sz w:val="18"/>
          <w:szCs w:val="18"/>
        </w:rPr>
        <w:t>)</w:t>
      </w:r>
      <w:r w:rsidRPr="00037AB5">
        <w:rPr>
          <w:rFonts w:ascii="Times New Roman" w:hAnsi="Times New Roman" w:cs="Times New Roman"/>
          <w:sz w:val="18"/>
          <w:szCs w:val="18"/>
        </w:rPr>
        <w:t xml:space="preserve">. </w:t>
      </w:r>
      <w:r w:rsidR="0036346F" w:rsidRPr="00037AB5">
        <w:rPr>
          <w:rFonts w:ascii="Times New Roman" w:hAnsi="Times New Roman" w:cs="Times New Roman"/>
          <w:sz w:val="18"/>
          <w:szCs w:val="18"/>
        </w:rPr>
        <w:t>Hence, we make the following proposal to capture the technique and potential issues.</w:t>
      </w:r>
    </w:p>
    <w:p w14:paraId="03AE0063" w14:textId="6808FEBA" w:rsidR="00DF1DA6" w:rsidRPr="00037AB5" w:rsidRDefault="00DF1DA6" w:rsidP="00DF1DA6">
      <w:pPr>
        <w:rPr>
          <w:sz w:val="22"/>
          <w:szCs w:val="22"/>
          <w:lang w:val="en-GB" w:eastAsia="en-US"/>
        </w:rPr>
      </w:pPr>
      <w:r w:rsidRPr="00037AB5">
        <w:rPr>
          <w:rFonts w:ascii="Times New Roman" w:hAnsi="Times New Roman" w:cs="Times New Roman"/>
          <w:b/>
          <w:i/>
          <w:sz w:val="18"/>
          <w:szCs w:val="18"/>
          <w:u w:val="single"/>
          <w:lang w:eastAsia="en-US"/>
        </w:rPr>
        <w:t>Proposal</w:t>
      </w:r>
      <w:r w:rsidR="00722BA6" w:rsidRPr="00037AB5">
        <w:rPr>
          <w:rFonts w:ascii="Times New Roman" w:hAnsi="Times New Roman" w:cs="Times New Roman"/>
          <w:b/>
          <w:i/>
          <w:sz w:val="18"/>
          <w:szCs w:val="18"/>
          <w:u w:val="single"/>
          <w:lang w:eastAsia="en-US"/>
        </w:rPr>
        <w:t xml:space="preserve"> 7</w:t>
      </w:r>
      <w:r w:rsidRPr="00037AB5">
        <w:rPr>
          <w:rFonts w:ascii="Times New Roman" w:hAnsi="Times New Roman" w:cs="Times New Roman"/>
          <w:b/>
          <w:i/>
          <w:sz w:val="18"/>
          <w:szCs w:val="18"/>
          <w:lang w:eastAsia="en-US"/>
        </w:rPr>
        <w:t>: Capture in TR the following description for inter-band CA with SSB-less carriers.</w:t>
      </w:r>
    </w:p>
    <w:p w14:paraId="795DE976" w14:textId="4AEB7E9A" w:rsidR="007A0C06" w:rsidRPr="00037AB5" w:rsidRDefault="00EA2BEC">
      <w:pPr>
        <w:pStyle w:val="ListParagraph"/>
        <w:numPr>
          <w:ilvl w:val="0"/>
          <w:numId w:val="36"/>
        </w:numPr>
        <w:rPr>
          <w:b/>
          <w:i/>
          <w:sz w:val="18"/>
          <w:szCs w:val="18"/>
          <w:lang w:val="en-GB"/>
        </w:rPr>
      </w:pPr>
      <w:r w:rsidRPr="00037AB5">
        <w:rPr>
          <w:b/>
          <w:i/>
          <w:sz w:val="18"/>
          <w:szCs w:val="18"/>
          <w:lang w:val="en-GB"/>
        </w:rPr>
        <w:t>For</w:t>
      </w:r>
      <w:r w:rsidR="00DF1DA6" w:rsidRPr="00037AB5">
        <w:rPr>
          <w:b/>
          <w:i/>
          <w:sz w:val="18"/>
          <w:szCs w:val="18"/>
          <w:lang w:val="en-GB"/>
        </w:rPr>
        <w:t xml:space="preserve"> </w:t>
      </w:r>
      <w:r w:rsidRPr="00037AB5">
        <w:rPr>
          <w:b/>
          <w:i/>
          <w:sz w:val="18"/>
          <w:szCs w:val="18"/>
          <w:lang w:val="en-GB"/>
        </w:rPr>
        <w:t xml:space="preserve">inter-band </w:t>
      </w:r>
      <w:r w:rsidR="00DF1DA6" w:rsidRPr="00037AB5">
        <w:rPr>
          <w:b/>
          <w:i/>
          <w:sz w:val="18"/>
          <w:szCs w:val="18"/>
          <w:lang w:val="en-GB"/>
        </w:rPr>
        <w:t xml:space="preserve">CA </w:t>
      </w:r>
      <w:r w:rsidRPr="00037AB5">
        <w:rPr>
          <w:b/>
          <w:i/>
          <w:sz w:val="18"/>
          <w:szCs w:val="18"/>
          <w:lang w:val="en-GB"/>
        </w:rPr>
        <w:t>with SSB-less carriers</w:t>
      </w:r>
      <w:r w:rsidR="00DF1DA6" w:rsidRPr="00037AB5">
        <w:rPr>
          <w:b/>
          <w:i/>
          <w:sz w:val="18"/>
          <w:szCs w:val="18"/>
          <w:lang w:val="en-GB"/>
        </w:rPr>
        <w:t xml:space="preserve">, the UE is configured with </w:t>
      </w:r>
      <w:r w:rsidR="00505EAD" w:rsidRPr="00037AB5">
        <w:rPr>
          <w:b/>
          <w:i/>
          <w:sz w:val="18"/>
          <w:szCs w:val="18"/>
          <w:lang w:val="en-GB"/>
        </w:rPr>
        <w:t xml:space="preserve">a primary cell and </w:t>
      </w:r>
      <w:r w:rsidRPr="00037AB5">
        <w:rPr>
          <w:b/>
          <w:i/>
          <w:sz w:val="18"/>
          <w:szCs w:val="18"/>
          <w:lang w:val="en-GB"/>
        </w:rPr>
        <w:t xml:space="preserve">one or multiple </w:t>
      </w:r>
      <w:r w:rsidR="00DF1DA6" w:rsidRPr="00037AB5">
        <w:rPr>
          <w:b/>
          <w:i/>
          <w:sz w:val="18"/>
          <w:szCs w:val="18"/>
          <w:lang w:val="en-GB"/>
        </w:rPr>
        <w:t xml:space="preserve">secondary cells </w:t>
      </w:r>
      <w:r w:rsidR="002D2FBC" w:rsidRPr="00037AB5">
        <w:rPr>
          <w:b/>
          <w:i/>
          <w:sz w:val="18"/>
          <w:szCs w:val="18"/>
          <w:lang w:val="en-GB"/>
        </w:rPr>
        <w:t xml:space="preserve">that do not transmit </w:t>
      </w:r>
      <w:r w:rsidR="005457F5" w:rsidRPr="00037AB5">
        <w:rPr>
          <w:b/>
          <w:i/>
          <w:sz w:val="18"/>
          <w:szCs w:val="18"/>
          <w:lang w:val="en-GB"/>
        </w:rPr>
        <w:t xml:space="preserve">SSB. </w:t>
      </w:r>
      <w:r w:rsidR="004B43DC" w:rsidRPr="00037AB5">
        <w:rPr>
          <w:b/>
          <w:i/>
          <w:sz w:val="18"/>
          <w:szCs w:val="18"/>
          <w:lang w:val="en-GB"/>
        </w:rPr>
        <w:t>The secondary cells are associated with</w:t>
      </w:r>
      <w:r w:rsidR="00505EAD" w:rsidRPr="00037AB5">
        <w:rPr>
          <w:b/>
          <w:i/>
          <w:sz w:val="18"/>
          <w:szCs w:val="18"/>
          <w:lang w:val="en-GB"/>
        </w:rPr>
        <w:t xml:space="preserve"> the primary cell</w:t>
      </w:r>
      <w:r w:rsidR="00DF1DA6" w:rsidRPr="00037AB5">
        <w:rPr>
          <w:b/>
          <w:i/>
          <w:sz w:val="18"/>
          <w:szCs w:val="18"/>
          <w:lang w:val="en-GB"/>
        </w:rPr>
        <w:t>.</w:t>
      </w:r>
      <w:r w:rsidR="00184EFD" w:rsidRPr="00037AB5">
        <w:rPr>
          <w:b/>
          <w:i/>
          <w:sz w:val="18"/>
          <w:szCs w:val="18"/>
          <w:lang w:val="en-GB"/>
        </w:rPr>
        <w:t xml:space="preserve"> In particular, the UE </w:t>
      </w:r>
      <w:r w:rsidR="00D66F27" w:rsidRPr="00037AB5">
        <w:rPr>
          <w:b/>
          <w:i/>
          <w:sz w:val="18"/>
          <w:szCs w:val="18"/>
          <w:lang w:val="en-GB"/>
        </w:rPr>
        <w:t>may receive or transmit a signal/channel from the</w:t>
      </w:r>
      <w:r w:rsidR="001920D4" w:rsidRPr="00037AB5">
        <w:rPr>
          <w:b/>
          <w:i/>
          <w:sz w:val="18"/>
          <w:szCs w:val="18"/>
          <w:lang w:val="en-GB"/>
        </w:rPr>
        <w:t xml:space="preserve"> secondary cells based on time, frequency and QCL information from </w:t>
      </w:r>
      <w:r w:rsidR="007A0C06" w:rsidRPr="00037AB5">
        <w:rPr>
          <w:b/>
          <w:i/>
          <w:sz w:val="18"/>
          <w:szCs w:val="18"/>
          <w:lang w:val="en-GB"/>
        </w:rPr>
        <w:t>the associated primary cell.</w:t>
      </w:r>
      <w:r w:rsidR="00A207A4">
        <w:rPr>
          <w:b/>
          <w:bCs/>
          <w:i/>
          <w:iCs/>
          <w:sz w:val="18"/>
          <w:szCs w:val="18"/>
          <w:lang w:val="en-GB"/>
        </w:rPr>
        <w:t xml:space="preserve"> The technique is applicable to FR1 only.</w:t>
      </w:r>
    </w:p>
    <w:p w14:paraId="51B0D852" w14:textId="13ACF55A" w:rsidR="004E7937" w:rsidRPr="00037AB5" w:rsidRDefault="00647A50">
      <w:pPr>
        <w:pStyle w:val="ListParagraph"/>
        <w:numPr>
          <w:ilvl w:val="0"/>
          <w:numId w:val="36"/>
        </w:numPr>
        <w:rPr>
          <w:sz w:val="18"/>
          <w:szCs w:val="18"/>
          <w:lang w:val="en-GB"/>
        </w:rPr>
      </w:pPr>
      <w:r w:rsidRPr="00037AB5">
        <w:rPr>
          <w:b/>
          <w:i/>
          <w:sz w:val="18"/>
          <w:szCs w:val="18"/>
          <w:lang w:val="en-GB"/>
        </w:rPr>
        <w:t>I</w:t>
      </w:r>
      <w:r w:rsidR="00DF1DA6" w:rsidRPr="00037AB5">
        <w:rPr>
          <w:b/>
          <w:i/>
          <w:sz w:val="18"/>
          <w:szCs w:val="18"/>
          <w:lang w:val="en-GB"/>
        </w:rPr>
        <w:t>mpact</w:t>
      </w:r>
      <w:r w:rsidRPr="00037AB5">
        <w:rPr>
          <w:b/>
          <w:i/>
          <w:sz w:val="18"/>
          <w:szCs w:val="18"/>
          <w:lang w:val="en-GB"/>
        </w:rPr>
        <w:t xml:space="preserve"> study</w:t>
      </w:r>
      <w:r w:rsidR="00DF1DA6" w:rsidRPr="00037AB5">
        <w:rPr>
          <w:b/>
          <w:i/>
          <w:sz w:val="18"/>
          <w:szCs w:val="18"/>
          <w:lang w:val="en-GB"/>
        </w:rPr>
        <w:t xml:space="preserve"> may include</w:t>
      </w:r>
      <w:r w:rsidR="0068546D" w:rsidRPr="00037AB5">
        <w:rPr>
          <w:b/>
          <w:i/>
          <w:sz w:val="18"/>
          <w:szCs w:val="18"/>
          <w:lang w:val="en-GB"/>
        </w:rPr>
        <w:t xml:space="preserve"> </w:t>
      </w:r>
    </w:p>
    <w:p w14:paraId="67802593" w14:textId="297C8035" w:rsidR="00117FCB" w:rsidRPr="00037AB5" w:rsidRDefault="00A1319E">
      <w:pPr>
        <w:pStyle w:val="ListParagraph"/>
        <w:numPr>
          <w:ilvl w:val="1"/>
          <w:numId w:val="36"/>
        </w:numPr>
        <w:rPr>
          <w:b/>
          <w:i/>
          <w:sz w:val="18"/>
          <w:szCs w:val="18"/>
          <w:lang w:val="en-GB"/>
        </w:rPr>
      </w:pPr>
      <w:r w:rsidRPr="00037AB5">
        <w:rPr>
          <w:b/>
          <w:bCs/>
          <w:i/>
          <w:iCs/>
          <w:sz w:val="18"/>
          <w:szCs w:val="18"/>
          <w:lang w:val="en-GB"/>
        </w:rPr>
        <w:t>r</w:t>
      </w:r>
      <w:r w:rsidR="00117FCB" w:rsidRPr="00037AB5">
        <w:rPr>
          <w:b/>
          <w:bCs/>
          <w:i/>
          <w:iCs/>
          <w:sz w:val="18"/>
          <w:szCs w:val="18"/>
          <w:lang w:val="en-GB"/>
        </w:rPr>
        <w:t>eliability</w:t>
      </w:r>
      <w:r w:rsidR="00117FCB" w:rsidRPr="00037AB5">
        <w:rPr>
          <w:b/>
          <w:i/>
          <w:sz w:val="18"/>
          <w:szCs w:val="18"/>
          <w:lang w:val="en-GB"/>
        </w:rPr>
        <w:t xml:space="preserve"> of the time/frequency/spatial information from one carrier with SSB to be used for SSB-less carrier</w:t>
      </w:r>
    </w:p>
    <w:p w14:paraId="0CBBA46D" w14:textId="760E1C49" w:rsidR="000F1B44" w:rsidRPr="00037AB5" w:rsidRDefault="000F1B44">
      <w:pPr>
        <w:pStyle w:val="ListParagraph"/>
        <w:numPr>
          <w:ilvl w:val="1"/>
          <w:numId w:val="36"/>
        </w:numPr>
        <w:rPr>
          <w:b/>
          <w:i/>
          <w:sz w:val="18"/>
          <w:szCs w:val="18"/>
          <w:lang w:val="en-GB"/>
        </w:rPr>
      </w:pPr>
      <w:r w:rsidRPr="00037AB5">
        <w:rPr>
          <w:b/>
          <w:i/>
          <w:sz w:val="18"/>
          <w:szCs w:val="18"/>
          <w:lang w:val="en-GB"/>
        </w:rPr>
        <w:t>collocation requirements for secondary cells and associated primary cell,</w:t>
      </w:r>
    </w:p>
    <w:p w14:paraId="7A3B5374" w14:textId="77F85401" w:rsidR="004E7937" w:rsidRPr="00037AB5" w:rsidRDefault="0068546D">
      <w:pPr>
        <w:pStyle w:val="ListParagraph"/>
        <w:numPr>
          <w:ilvl w:val="1"/>
          <w:numId w:val="36"/>
        </w:numPr>
        <w:rPr>
          <w:sz w:val="18"/>
          <w:szCs w:val="18"/>
          <w:lang w:val="en-GB"/>
        </w:rPr>
      </w:pPr>
      <w:r w:rsidRPr="00037AB5">
        <w:rPr>
          <w:b/>
          <w:i/>
          <w:sz w:val="18"/>
          <w:szCs w:val="18"/>
          <w:lang w:val="en-GB"/>
        </w:rPr>
        <w:t>band requirements for secondary cell</w:t>
      </w:r>
      <w:r w:rsidR="002E13A5" w:rsidRPr="00037AB5">
        <w:rPr>
          <w:b/>
          <w:i/>
          <w:sz w:val="18"/>
          <w:szCs w:val="18"/>
          <w:lang w:val="en-GB"/>
        </w:rPr>
        <w:t>s</w:t>
      </w:r>
      <w:r w:rsidRPr="00037AB5">
        <w:rPr>
          <w:b/>
          <w:i/>
          <w:sz w:val="18"/>
          <w:szCs w:val="18"/>
          <w:lang w:val="en-GB"/>
        </w:rPr>
        <w:t xml:space="preserve"> and associated primary cell</w:t>
      </w:r>
      <w:r w:rsidR="004E7937" w:rsidRPr="00037AB5">
        <w:rPr>
          <w:b/>
          <w:i/>
          <w:sz w:val="18"/>
          <w:szCs w:val="18"/>
          <w:lang w:val="en-GB"/>
        </w:rPr>
        <w:t>,</w:t>
      </w:r>
      <w:r w:rsidR="002E13A5" w:rsidRPr="00037AB5">
        <w:rPr>
          <w:b/>
          <w:i/>
          <w:sz w:val="18"/>
          <w:szCs w:val="18"/>
          <w:lang w:val="en-GB"/>
        </w:rPr>
        <w:t xml:space="preserve"> </w:t>
      </w:r>
    </w:p>
    <w:p w14:paraId="26C4C696" w14:textId="14A0D4E0" w:rsidR="004E7937" w:rsidRPr="00C229AF" w:rsidRDefault="00FE0595">
      <w:pPr>
        <w:pStyle w:val="ListParagraph"/>
        <w:numPr>
          <w:ilvl w:val="1"/>
          <w:numId w:val="36"/>
        </w:numPr>
        <w:rPr>
          <w:sz w:val="18"/>
          <w:szCs w:val="18"/>
          <w:lang w:val="en-GB"/>
        </w:rPr>
      </w:pPr>
      <w:r w:rsidRPr="00037AB5">
        <w:rPr>
          <w:b/>
          <w:i/>
          <w:sz w:val="18"/>
          <w:szCs w:val="18"/>
          <w:lang w:val="en-GB"/>
        </w:rPr>
        <w:t xml:space="preserve">requirements on timing difference between </w:t>
      </w:r>
      <w:r w:rsidR="002E13A5" w:rsidRPr="00037AB5">
        <w:rPr>
          <w:b/>
          <w:i/>
          <w:sz w:val="18"/>
          <w:szCs w:val="18"/>
          <w:lang w:val="en-GB"/>
        </w:rPr>
        <w:t>secondary cells and associated primary cell</w:t>
      </w:r>
    </w:p>
    <w:p w14:paraId="279D8481" w14:textId="77777777" w:rsidR="00353AE4" w:rsidRPr="00037AB5" w:rsidRDefault="00353AE4" w:rsidP="001A55EE">
      <w:pPr>
        <w:pStyle w:val="ListParagraph"/>
        <w:ind w:left="1440"/>
        <w:rPr>
          <w:sz w:val="18"/>
          <w:szCs w:val="18"/>
          <w:lang w:val="en-GB"/>
        </w:rPr>
      </w:pPr>
    </w:p>
    <w:p w14:paraId="7783C1C3" w14:textId="4CCC7E31" w:rsidR="00E736C4" w:rsidRPr="00037AB5" w:rsidRDefault="00E736C4" w:rsidP="00E736C4">
      <w:pPr>
        <w:pStyle w:val="Heading1"/>
        <w:spacing w:before="0" w:after="120"/>
        <w:rPr>
          <w:rFonts w:ascii="Arial" w:hAnsi="Arial" w:cs="Arial"/>
          <w:sz w:val="28"/>
          <w:szCs w:val="16"/>
          <w:lang w:val="en-US"/>
        </w:rPr>
      </w:pPr>
      <w:r w:rsidRPr="00037AB5">
        <w:rPr>
          <w:rFonts w:ascii="Arial" w:hAnsi="Arial" w:cs="Arial"/>
          <w:sz w:val="28"/>
          <w:szCs w:val="16"/>
          <w:lang w:val="en-US"/>
        </w:rPr>
        <w:t xml:space="preserve">Spatial </w:t>
      </w:r>
      <w:r w:rsidR="00804C5F" w:rsidRPr="00037AB5">
        <w:rPr>
          <w:rFonts w:ascii="Arial" w:hAnsi="Arial" w:cs="Arial"/>
          <w:sz w:val="28"/>
          <w:szCs w:val="16"/>
          <w:lang w:val="en-US"/>
        </w:rPr>
        <w:t>Domain Techniques</w:t>
      </w:r>
    </w:p>
    <w:p w14:paraId="70A5BAD5" w14:textId="34938744" w:rsidR="00E56F39" w:rsidRPr="00037AB5" w:rsidRDefault="00E56F39" w:rsidP="00E56F39">
      <w:pPr>
        <w:pStyle w:val="Heading2"/>
        <w:rPr>
          <w:rFonts w:ascii="Arial" w:hAnsi="Arial" w:cs="Arial"/>
          <w:sz w:val="24"/>
          <w:szCs w:val="16"/>
        </w:rPr>
      </w:pPr>
      <w:r w:rsidRPr="00037AB5">
        <w:rPr>
          <w:rFonts w:ascii="Arial" w:hAnsi="Arial" w:cs="Arial"/>
          <w:sz w:val="24"/>
          <w:szCs w:val="16"/>
        </w:rPr>
        <w:t xml:space="preserve">Dynamic </w:t>
      </w:r>
      <w:r w:rsidR="00EB4F0C" w:rsidRPr="00037AB5">
        <w:rPr>
          <w:rFonts w:ascii="Arial" w:hAnsi="Arial" w:cs="Arial"/>
          <w:sz w:val="24"/>
          <w:szCs w:val="16"/>
        </w:rPr>
        <w:t xml:space="preserve">gNB </w:t>
      </w:r>
      <w:r w:rsidRPr="00037AB5">
        <w:rPr>
          <w:rFonts w:ascii="Arial" w:hAnsi="Arial" w:cs="Arial"/>
          <w:sz w:val="24"/>
          <w:szCs w:val="16"/>
        </w:rPr>
        <w:t>Antenna Port Adaptation</w:t>
      </w:r>
    </w:p>
    <w:p w14:paraId="0E136E37" w14:textId="0C224845" w:rsidR="00675849" w:rsidRPr="00037AB5" w:rsidRDefault="00675849" w:rsidP="00675849">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For massive MIMO systems, gNB may be equipped with many PAs which may consume 60-70% BS power. A possible approach to reduce BS power is to turn ON/OFF one or multiple PAs adaptively according to the actual traffic condition. For example, all PAs may be active when the cell is in a high load scenario while only a subset of PAs may be active when the cell is in a low load scenario. Dynamically turning the PAs ON/OFF is equivalent to dynamically turning antenna ports ON/OFF which we call dynamic antenna port adaptation in this discussion as illustrated in</w:t>
      </w:r>
      <w:r w:rsidR="007549C2" w:rsidRPr="00037AB5">
        <w:rPr>
          <w:rFonts w:ascii="Times New Roman" w:hAnsi="Times New Roman" w:cs="Times New Roman"/>
          <w:sz w:val="18"/>
          <w:szCs w:val="18"/>
          <w:lang w:eastAsia="en-US"/>
        </w:rPr>
        <w:t xml:space="preserve"> </w:t>
      </w:r>
      <w:r w:rsidR="00C96DE5" w:rsidRPr="00037AB5">
        <w:rPr>
          <w:rFonts w:ascii="Times New Roman" w:hAnsi="Times New Roman" w:cs="Times New Roman"/>
          <w:sz w:val="14"/>
          <w:szCs w:val="14"/>
          <w:lang w:eastAsia="en-US"/>
        </w:rPr>
        <w:fldChar w:fldCharType="begin"/>
      </w:r>
      <w:r w:rsidR="00C96DE5" w:rsidRPr="00037AB5">
        <w:rPr>
          <w:rFonts w:ascii="Times New Roman" w:hAnsi="Times New Roman" w:cs="Times New Roman"/>
          <w:sz w:val="14"/>
          <w:szCs w:val="14"/>
          <w:lang w:eastAsia="en-US"/>
        </w:rPr>
        <w:instrText xml:space="preserve"> REF _Ref110850170 \h </w:instrText>
      </w:r>
      <w:r w:rsidR="00E41FAF" w:rsidRPr="00037AB5">
        <w:rPr>
          <w:rFonts w:ascii="Times New Roman" w:hAnsi="Times New Roman" w:cs="Times New Roman"/>
          <w:sz w:val="14"/>
          <w:szCs w:val="14"/>
          <w:lang w:eastAsia="en-US"/>
        </w:rPr>
        <w:instrText xml:space="preserve"> \* MERGEFORMAT </w:instrText>
      </w:r>
      <w:r w:rsidR="00C96DE5" w:rsidRPr="00037AB5">
        <w:rPr>
          <w:rFonts w:ascii="Times New Roman" w:hAnsi="Times New Roman" w:cs="Times New Roman"/>
          <w:sz w:val="14"/>
          <w:szCs w:val="14"/>
          <w:lang w:eastAsia="en-US"/>
        </w:rPr>
      </w:r>
      <w:r w:rsidR="00C96DE5" w:rsidRPr="00037AB5">
        <w:rPr>
          <w:rFonts w:ascii="Times New Roman" w:hAnsi="Times New Roman" w:cs="Times New Roman"/>
          <w:sz w:val="14"/>
          <w:szCs w:val="14"/>
          <w:lang w:eastAsia="en-US"/>
        </w:rPr>
        <w:fldChar w:fldCharType="separate"/>
      </w:r>
      <w:r w:rsidR="00300F8F" w:rsidRPr="00037AB5">
        <w:rPr>
          <w:rFonts w:ascii="Times New Roman" w:hAnsi="Times New Roman" w:cs="Times New Roman"/>
          <w:sz w:val="18"/>
          <w:szCs w:val="18"/>
        </w:rPr>
        <w:t>Figure 11</w:t>
      </w:r>
      <w:r w:rsidR="00C96DE5" w:rsidRPr="00037AB5">
        <w:rPr>
          <w:rFonts w:ascii="Times New Roman" w:hAnsi="Times New Roman" w:cs="Times New Roman"/>
          <w:sz w:val="14"/>
          <w:szCs w:val="14"/>
          <w:lang w:eastAsia="en-US"/>
        </w:rPr>
        <w:fldChar w:fldCharType="end"/>
      </w:r>
      <w:r w:rsidRPr="00037AB5">
        <w:rPr>
          <w:rFonts w:ascii="Times New Roman" w:hAnsi="Times New Roman" w:cs="Times New Roman"/>
          <w:sz w:val="18"/>
          <w:szCs w:val="18"/>
          <w:lang w:eastAsia="en-US"/>
        </w:rPr>
        <w:t xml:space="preserve">. </w:t>
      </w:r>
    </w:p>
    <w:p w14:paraId="1A77FA6A" w14:textId="77777777" w:rsidR="00675849" w:rsidRPr="00037AB5" w:rsidRDefault="00675849" w:rsidP="00675849">
      <w:pPr>
        <w:spacing w:after="120"/>
        <w:rPr>
          <w:rFonts w:ascii="Times New Roman" w:hAnsi="Times New Roman" w:cs="Times New Roman"/>
          <w:sz w:val="18"/>
          <w:szCs w:val="18"/>
          <w:lang w:eastAsia="en-US"/>
        </w:rPr>
      </w:pPr>
    </w:p>
    <w:p w14:paraId="07CE8476" w14:textId="77777777" w:rsidR="00675849" w:rsidRPr="00037AB5" w:rsidRDefault="00675849" w:rsidP="00675849">
      <w:pPr>
        <w:spacing w:after="120"/>
        <w:jc w:val="center"/>
        <w:rPr>
          <w:rFonts w:ascii="Times New Roman" w:hAnsi="Times New Roman" w:cs="Times New Roman"/>
          <w:sz w:val="18"/>
          <w:szCs w:val="18"/>
          <w:lang w:eastAsia="en-US"/>
        </w:rPr>
      </w:pPr>
      <w:r w:rsidRPr="00037AB5">
        <w:rPr>
          <w:rFonts w:ascii="Times New Roman" w:hAnsi="Times New Roman" w:cs="Times New Roman"/>
          <w:b/>
          <w:noProof/>
          <w:sz w:val="18"/>
          <w:szCs w:val="18"/>
          <w:lang w:eastAsia="en-US"/>
        </w:rPr>
        <w:drawing>
          <wp:inline distT="0" distB="0" distL="0" distR="0" wp14:anchorId="12EC12EE" wp14:editId="059EEC23">
            <wp:extent cx="2990851" cy="1106556"/>
            <wp:effectExtent l="0" t="0" r="0" b="0"/>
            <wp:docPr id="21" name="Picture 21"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137" descr="A picture containing graphical user interface&#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97594" cy="1109051"/>
                    </a:xfrm>
                    <a:prstGeom prst="rect">
                      <a:avLst/>
                    </a:prstGeom>
                    <a:noFill/>
                  </pic:spPr>
                </pic:pic>
              </a:graphicData>
            </a:graphic>
          </wp:inline>
        </w:drawing>
      </w:r>
    </w:p>
    <w:p w14:paraId="18BC4F14" w14:textId="452C72B2" w:rsidR="00675849" w:rsidRPr="00037AB5" w:rsidRDefault="00675849" w:rsidP="00675849">
      <w:pPr>
        <w:pStyle w:val="Caption"/>
        <w:jc w:val="center"/>
        <w:rPr>
          <w:rFonts w:ascii="Times New Roman" w:hAnsi="Times New Roman" w:cs="Times New Roman"/>
          <w:lang w:val="en-US"/>
        </w:rPr>
      </w:pPr>
      <w:bookmarkStart w:id="13" w:name="_Ref110850170"/>
      <w:r w:rsidRPr="00037AB5">
        <w:rPr>
          <w:rFonts w:ascii="Times New Roman" w:hAnsi="Times New Roman" w:cs="Times New Roman"/>
          <w:sz w:val="16"/>
          <w:szCs w:val="16"/>
          <w:lang w:val="en-US"/>
        </w:rPr>
        <w:t xml:space="preserve">Figure </w:t>
      </w:r>
      <w:r w:rsidRPr="00037AB5">
        <w:rPr>
          <w:rFonts w:ascii="Times New Roman" w:hAnsi="Times New Roman" w:cs="Times New Roman"/>
          <w:sz w:val="16"/>
          <w:szCs w:val="16"/>
        </w:rPr>
        <w:fldChar w:fldCharType="begin"/>
      </w:r>
      <w:r w:rsidRPr="00037AB5">
        <w:rPr>
          <w:rFonts w:ascii="Times New Roman" w:hAnsi="Times New Roman" w:cs="Times New Roman"/>
          <w:sz w:val="16"/>
          <w:szCs w:val="16"/>
          <w:lang w:val="en-US"/>
        </w:rPr>
        <w:instrText xml:space="preserve"> SEQ Figure \* ARABIC </w:instrText>
      </w:r>
      <w:r w:rsidRPr="00037AB5">
        <w:rPr>
          <w:rFonts w:ascii="Times New Roman" w:hAnsi="Times New Roman" w:cs="Times New Roman"/>
          <w:sz w:val="16"/>
          <w:szCs w:val="16"/>
        </w:rPr>
        <w:fldChar w:fldCharType="separate"/>
      </w:r>
      <w:r w:rsidR="00300F8F" w:rsidRPr="00037AB5">
        <w:rPr>
          <w:rFonts w:ascii="Times New Roman" w:hAnsi="Times New Roman" w:cs="Times New Roman"/>
          <w:sz w:val="16"/>
          <w:szCs w:val="16"/>
          <w:lang w:val="en-US"/>
        </w:rPr>
        <w:t>11</w:t>
      </w:r>
      <w:r w:rsidRPr="00037AB5">
        <w:rPr>
          <w:rFonts w:ascii="Times New Roman" w:hAnsi="Times New Roman" w:cs="Times New Roman"/>
          <w:sz w:val="16"/>
          <w:szCs w:val="16"/>
        </w:rPr>
        <w:fldChar w:fldCharType="end"/>
      </w:r>
      <w:bookmarkEnd w:id="13"/>
      <w:r w:rsidRPr="00037AB5">
        <w:rPr>
          <w:rFonts w:ascii="Times New Roman" w:hAnsi="Times New Roman" w:cs="Times New Roman"/>
          <w:sz w:val="16"/>
          <w:szCs w:val="16"/>
          <w:lang w:val="en-US"/>
        </w:rPr>
        <w:t>: Dynamic antenna port adaptation</w:t>
      </w:r>
    </w:p>
    <w:p w14:paraId="0B326C30" w14:textId="77777777" w:rsidR="00675849" w:rsidRPr="00037AB5" w:rsidRDefault="00675849" w:rsidP="00675849">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It is worth noting that such dynamic antenna port adaptation may be implemented by current NR standards but such implementation is not efficient, e.g.,</w:t>
      </w:r>
    </w:p>
    <w:p w14:paraId="286D3093" w14:textId="77777777" w:rsidR="00675849" w:rsidRPr="00037AB5" w:rsidRDefault="00675849" w:rsidP="00C21F4A">
      <w:pPr>
        <w:numPr>
          <w:ilvl w:val="0"/>
          <w:numId w:val="27"/>
        </w:numPr>
        <w:spacing w:after="120"/>
        <w:ind w:left="180" w:hanging="180"/>
        <w:rPr>
          <w:rFonts w:ascii="Times New Roman" w:hAnsi="Times New Roman" w:cs="Times New Roman"/>
          <w:sz w:val="18"/>
          <w:szCs w:val="18"/>
          <w:lang w:eastAsia="en-US"/>
        </w:rPr>
      </w:pPr>
      <w:r w:rsidRPr="00037AB5">
        <w:rPr>
          <w:rFonts w:ascii="Times New Roman" w:hAnsi="Times New Roman" w:cs="Times New Roman"/>
          <w:sz w:val="18"/>
          <w:szCs w:val="18"/>
          <w:lang w:eastAsia="en-US"/>
        </w:rPr>
        <w:t xml:space="preserve">The UE is configured in a BWP with multiple CSI report configs that can have different antenna configs to support dynamic antenna adaptation. The gNB can dynamically select appropriate communication parameters based on multiple CSI reports. However, this implementation leads to less CSI report flexibility in supporting the legacy/normal operation mode since some CSI report configs are consumed for dynamic antenna adaptation. </w:t>
      </w:r>
    </w:p>
    <w:p w14:paraId="7FED47A6" w14:textId="77777777" w:rsidR="00675849" w:rsidRPr="00037AB5" w:rsidRDefault="00675849" w:rsidP="00C21F4A">
      <w:pPr>
        <w:numPr>
          <w:ilvl w:val="0"/>
          <w:numId w:val="27"/>
        </w:numPr>
        <w:tabs>
          <w:tab w:val="clear" w:pos="540"/>
        </w:tabs>
        <w:spacing w:after="120"/>
        <w:ind w:left="180" w:hanging="180"/>
        <w:rPr>
          <w:rFonts w:ascii="Times New Roman" w:hAnsi="Times New Roman" w:cs="Times New Roman"/>
          <w:sz w:val="18"/>
          <w:szCs w:val="18"/>
          <w:lang w:eastAsia="en-US"/>
        </w:rPr>
      </w:pPr>
      <w:r w:rsidRPr="00037AB5">
        <w:rPr>
          <w:rFonts w:ascii="Times New Roman" w:hAnsi="Times New Roman" w:cs="Times New Roman"/>
          <w:sz w:val="18"/>
          <w:szCs w:val="18"/>
          <w:lang w:eastAsia="en-US"/>
        </w:rPr>
        <w:t>The CSI report configs associated with different antenna configs can be configured across multiple BWPs and dynamic BWP switch can be used to obtain CSI reports for dynamic antenna adaptation. However, NW may switch to BWP suited for antenna adaptation but not good for UE power and the UE may need to perform BWP switch more frequently. Furthermore, this does not work if UE or NW only supports basic BWP operation (i.e., no dynamic BWP switching).</w:t>
      </w:r>
    </w:p>
    <w:p w14:paraId="46B56047" w14:textId="7B0181C7" w:rsidR="007C4A33" w:rsidRPr="00037AB5" w:rsidRDefault="00675849" w:rsidP="007C4A33">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Furthermore, when the antenna ports are reduced, the transmit power for a channel/signal (e.g., CSI-RS) may also change accordingly. A high</w:t>
      </w:r>
      <w:r w:rsidRPr="00037AB5" w:rsidDel="00165217">
        <w:rPr>
          <w:rFonts w:ascii="Times New Roman" w:hAnsi="Times New Roman" w:cs="Times New Roman"/>
          <w:sz w:val="18"/>
          <w:szCs w:val="18"/>
          <w:lang w:eastAsia="en-US"/>
        </w:rPr>
        <w:t xml:space="preserve"> </w:t>
      </w:r>
      <w:r w:rsidRPr="00037AB5">
        <w:rPr>
          <w:rFonts w:ascii="Times New Roman" w:hAnsi="Times New Roman" w:cs="Times New Roman"/>
          <w:sz w:val="18"/>
          <w:szCs w:val="18"/>
          <w:lang w:eastAsia="en-US"/>
        </w:rPr>
        <w:t>transmission power variation of a reference signal may have impact on UE implementation e.g., AGC setting. Such impact further limits implementation of the dynamic antenna adaptation by the current standards while making sure minimal impact to the UE performance</w:t>
      </w:r>
      <w:r w:rsidRPr="00037AB5" w:rsidDel="0006624C">
        <w:rPr>
          <w:rFonts w:ascii="Times New Roman" w:hAnsi="Times New Roman" w:cs="Times New Roman"/>
          <w:sz w:val="18"/>
          <w:szCs w:val="18"/>
          <w:lang w:eastAsia="en-US"/>
        </w:rPr>
        <w:t xml:space="preserve">. </w:t>
      </w:r>
      <w:r w:rsidRPr="00037AB5">
        <w:rPr>
          <w:rFonts w:ascii="Times New Roman" w:hAnsi="Times New Roman" w:cs="Times New Roman"/>
          <w:sz w:val="18"/>
          <w:szCs w:val="18"/>
          <w:lang w:eastAsia="en-US"/>
        </w:rPr>
        <w:t>To address the shortcomings of the current standards in supporting dynamic antenna port adaptation, it may be beneficial to enhance some physical layer procedures e.g., CSI framework and/or transmit power indication.</w:t>
      </w:r>
      <w:r w:rsidR="007C4A33" w:rsidRPr="00037AB5">
        <w:rPr>
          <w:rFonts w:ascii="Times New Roman" w:hAnsi="Times New Roman" w:cs="Times New Roman"/>
          <w:sz w:val="18"/>
          <w:szCs w:val="18"/>
          <w:lang w:eastAsia="en-US"/>
        </w:rPr>
        <w:t xml:space="preserve"> </w:t>
      </w:r>
      <w:r w:rsidR="00DA4E45" w:rsidRPr="00037AB5">
        <w:rPr>
          <w:rFonts w:ascii="Times New Roman" w:hAnsi="Times New Roman" w:cs="Times New Roman"/>
          <w:sz w:val="18"/>
          <w:szCs w:val="18"/>
          <w:lang w:eastAsia="en-US"/>
        </w:rPr>
        <w:t>P</w:t>
      </w:r>
      <w:r w:rsidR="007C4A33" w:rsidRPr="00037AB5">
        <w:rPr>
          <w:rFonts w:ascii="Times New Roman" w:hAnsi="Times New Roman" w:cs="Times New Roman"/>
          <w:sz w:val="18"/>
          <w:szCs w:val="18"/>
          <w:lang w:eastAsia="en-US"/>
        </w:rPr>
        <w:t xml:space="preserve">erformance analysis is provided in </w:t>
      </w:r>
      <w:r w:rsidR="007C4A33" w:rsidRPr="00037AB5">
        <w:rPr>
          <w:rFonts w:ascii="Times New Roman" w:hAnsi="Times New Roman" w:cs="Times New Roman"/>
          <w:sz w:val="18"/>
          <w:szCs w:val="18"/>
          <w:lang w:eastAsia="en-US"/>
        </w:rPr>
        <w:fldChar w:fldCharType="begin"/>
      </w:r>
      <w:r w:rsidR="007C4A33" w:rsidRPr="00037AB5">
        <w:rPr>
          <w:rFonts w:ascii="Times New Roman" w:hAnsi="Times New Roman" w:cs="Times New Roman"/>
          <w:sz w:val="18"/>
          <w:szCs w:val="18"/>
          <w:lang w:eastAsia="en-US"/>
        </w:rPr>
        <w:instrText xml:space="preserve"> REF _Ref114824305 \r \h </w:instrText>
      </w:r>
      <w:r w:rsidR="00660810" w:rsidRPr="00037AB5">
        <w:rPr>
          <w:rFonts w:ascii="Times New Roman" w:hAnsi="Times New Roman" w:cs="Times New Roman"/>
          <w:sz w:val="18"/>
          <w:szCs w:val="18"/>
          <w:lang w:eastAsia="en-US"/>
        </w:rPr>
        <w:instrText xml:space="preserve"> </w:instrText>
      </w:r>
      <w:r w:rsidR="00660810">
        <w:rPr>
          <w:rFonts w:ascii="Times New Roman" w:hAnsi="Times New Roman" w:cs="Times New Roman"/>
          <w:sz w:val="18"/>
          <w:szCs w:val="18"/>
          <w:lang w:eastAsia="en-US"/>
        </w:rPr>
        <w:instrText xml:space="preserve">\* MERGEFORMAT </w:instrText>
      </w:r>
      <w:r w:rsidR="007C4A33" w:rsidRPr="00037AB5">
        <w:rPr>
          <w:rFonts w:ascii="Times New Roman" w:hAnsi="Times New Roman" w:cs="Times New Roman"/>
          <w:sz w:val="18"/>
          <w:szCs w:val="18"/>
          <w:lang w:eastAsia="en-US"/>
        </w:rPr>
      </w:r>
      <w:r w:rsidR="007C4A33" w:rsidRPr="00037AB5">
        <w:rPr>
          <w:rFonts w:ascii="Times New Roman" w:hAnsi="Times New Roman" w:cs="Times New Roman"/>
          <w:sz w:val="18"/>
          <w:szCs w:val="18"/>
          <w:lang w:eastAsia="en-US"/>
        </w:rPr>
        <w:fldChar w:fldCharType="separate"/>
      </w:r>
      <w:r w:rsidR="007C4A33" w:rsidRPr="00037AB5">
        <w:rPr>
          <w:rFonts w:ascii="Times New Roman" w:hAnsi="Times New Roman" w:cs="Times New Roman"/>
          <w:sz w:val="18"/>
          <w:szCs w:val="18"/>
          <w:lang w:eastAsia="en-US"/>
        </w:rPr>
        <w:t>[9]</w:t>
      </w:r>
      <w:r w:rsidR="007C4A33" w:rsidRPr="00037AB5">
        <w:rPr>
          <w:rFonts w:ascii="Times New Roman" w:hAnsi="Times New Roman" w:cs="Times New Roman"/>
          <w:sz w:val="18"/>
          <w:szCs w:val="18"/>
          <w:lang w:eastAsia="en-US"/>
        </w:rPr>
        <w:fldChar w:fldCharType="end"/>
      </w:r>
      <w:r w:rsidR="007C4A33" w:rsidRPr="00037AB5">
        <w:rPr>
          <w:rFonts w:ascii="Times New Roman" w:hAnsi="Times New Roman" w:cs="Times New Roman"/>
          <w:sz w:val="18"/>
          <w:szCs w:val="18"/>
          <w:lang w:eastAsia="en-US"/>
        </w:rPr>
        <w:t>.</w:t>
      </w:r>
    </w:p>
    <w:p w14:paraId="2C312AB3" w14:textId="60D3488E" w:rsidR="00675849" w:rsidRPr="00037AB5" w:rsidRDefault="00675849" w:rsidP="00675849">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Observation</w:t>
      </w:r>
      <w:r w:rsidR="00722BA6" w:rsidRPr="00037AB5">
        <w:rPr>
          <w:rFonts w:ascii="Times New Roman" w:hAnsi="Times New Roman" w:cs="Times New Roman"/>
          <w:b/>
          <w:i/>
          <w:sz w:val="18"/>
          <w:szCs w:val="18"/>
          <w:u w:val="single"/>
          <w:lang w:eastAsia="en-US"/>
        </w:rPr>
        <w:t xml:space="preserve"> </w:t>
      </w:r>
      <w:r w:rsidR="005559AA">
        <w:rPr>
          <w:rFonts w:ascii="Times New Roman" w:hAnsi="Times New Roman" w:cs="Times New Roman"/>
          <w:b/>
          <w:i/>
          <w:sz w:val="18"/>
          <w:szCs w:val="18"/>
          <w:u w:val="single"/>
          <w:lang w:eastAsia="en-US"/>
        </w:rPr>
        <w:t>7</w:t>
      </w:r>
      <w:r w:rsidRPr="00037AB5">
        <w:rPr>
          <w:rFonts w:ascii="Times New Roman" w:hAnsi="Times New Roman" w:cs="Times New Roman"/>
          <w:b/>
          <w:i/>
          <w:sz w:val="18"/>
          <w:szCs w:val="18"/>
          <w:lang w:eastAsia="en-US"/>
        </w:rPr>
        <w:t>: Dynamic antenna port adaptation could help gNB dynamically adapt antenna port configurations for reducing network power consumption.</w:t>
      </w:r>
    </w:p>
    <w:p w14:paraId="753FE798" w14:textId="24936719" w:rsidR="00675849" w:rsidRPr="00037AB5" w:rsidRDefault="00675849" w:rsidP="00675849">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Observation</w:t>
      </w:r>
      <w:r w:rsidR="00722BA6" w:rsidRPr="00037AB5">
        <w:rPr>
          <w:rFonts w:ascii="Times New Roman" w:hAnsi="Times New Roman" w:cs="Times New Roman"/>
          <w:b/>
          <w:i/>
          <w:sz w:val="18"/>
          <w:szCs w:val="18"/>
          <w:u w:val="single"/>
          <w:lang w:eastAsia="en-US"/>
        </w:rPr>
        <w:t xml:space="preserve"> </w:t>
      </w:r>
      <w:r w:rsidR="005559AA">
        <w:rPr>
          <w:rFonts w:ascii="Times New Roman" w:hAnsi="Times New Roman" w:cs="Times New Roman"/>
          <w:b/>
          <w:i/>
          <w:sz w:val="18"/>
          <w:szCs w:val="18"/>
          <w:u w:val="single"/>
          <w:lang w:eastAsia="en-US"/>
        </w:rPr>
        <w:t>8</w:t>
      </w:r>
      <w:r w:rsidRPr="00037AB5">
        <w:rPr>
          <w:rFonts w:ascii="Times New Roman" w:hAnsi="Times New Roman" w:cs="Times New Roman"/>
          <w:b/>
          <w:i/>
          <w:sz w:val="18"/>
          <w:szCs w:val="18"/>
          <w:lang w:eastAsia="en-US"/>
        </w:rPr>
        <w:t>: Dynamic antenna port adaptation could be implemented by the current NR specifications, but such implementation is not efficient.</w:t>
      </w:r>
    </w:p>
    <w:p w14:paraId="2FA4B8DE" w14:textId="45E6F90E" w:rsidR="00675849" w:rsidRPr="00037AB5" w:rsidRDefault="00675849" w:rsidP="00675849">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Observation</w:t>
      </w:r>
      <w:r w:rsidR="00722BA6" w:rsidRPr="00037AB5">
        <w:rPr>
          <w:rFonts w:ascii="Times New Roman" w:hAnsi="Times New Roman" w:cs="Times New Roman"/>
          <w:b/>
          <w:i/>
          <w:sz w:val="18"/>
          <w:szCs w:val="18"/>
          <w:u w:val="single"/>
          <w:lang w:eastAsia="en-US"/>
        </w:rPr>
        <w:t xml:space="preserve"> </w:t>
      </w:r>
      <w:r w:rsidR="005559AA">
        <w:rPr>
          <w:rFonts w:ascii="Times New Roman" w:hAnsi="Times New Roman" w:cs="Times New Roman"/>
          <w:b/>
          <w:i/>
          <w:sz w:val="18"/>
          <w:szCs w:val="18"/>
          <w:u w:val="single"/>
          <w:lang w:eastAsia="en-US"/>
        </w:rPr>
        <w:t>9</w:t>
      </w:r>
      <w:r w:rsidRPr="00037AB5">
        <w:rPr>
          <w:rFonts w:ascii="Times New Roman" w:hAnsi="Times New Roman" w:cs="Times New Roman"/>
          <w:b/>
          <w:i/>
          <w:sz w:val="18"/>
          <w:szCs w:val="18"/>
          <w:lang w:eastAsia="en-US"/>
        </w:rPr>
        <w:t>: Some enhancements on physical layer procedures e.g., CSI framework and/or transmit power signaling might be introduced to make dynamic antenna port adaptation more efficient.</w:t>
      </w:r>
    </w:p>
    <w:p w14:paraId="48B85140" w14:textId="77777777" w:rsidR="00675849" w:rsidRPr="00037AB5" w:rsidRDefault="00675849" w:rsidP="00675849">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Based on the above analysis and observation, we make the following proposal.</w:t>
      </w:r>
    </w:p>
    <w:p w14:paraId="50207E60" w14:textId="7433BEF7" w:rsidR="00502E1B" w:rsidRPr="00037AB5" w:rsidRDefault="00502E1B" w:rsidP="00502E1B">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Proposal</w:t>
      </w:r>
      <w:r w:rsidR="00722BA6" w:rsidRPr="00037AB5">
        <w:rPr>
          <w:rFonts w:ascii="Times New Roman" w:hAnsi="Times New Roman" w:cs="Times New Roman"/>
          <w:b/>
          <w:i/>
          <w:sz w:val="18"/>
          <w:szCs w:val="18"/>
          <w:u w:val="single"/>
          <w:lang w:eastAsia="en-US"/>
        </w:rPr>
        <w:t xml:space="preserve"> 8</w:t>
      </w:r>
      <w:r w:rsidRPr="00037AB5">
        <w:rPr>
          <w:rFonts w:ascii="Times New Roman" w:hAnsi="Times New Roman" w:cs="Times New Roman"/>
          <w:b/>
          <w:i/>
          <w:sz w:val="18"/>
          <w:szCs w:val="18"/>
          <w:lang w:eastAsia="en-US"/>
        </w:rPr>
        <w:t>: Capture in TR the following description for dynamic gNB antenna port adaptation</w:t>
      </w:r>
    </w:p>
    <w:p w14:paraId="099CFCE0" w14:textId="76E879DD" w:rsidR="00502E1B" w:rsidRPr="00037AB5" w:rsidRDefault="00502E1B" w:rsidP="00502E1B">
      <w:pPr>
        <w:pStyle w:val="ListParagraph"/>
        <w:numPr>
          <w:ilvl w:val="0"/>
          <w:numId w:val="32"/>
        </w:numPr>
        <w:spacing w:after="120"/>
        <w:rPr>
          <w:rFonts w:ascii="Times New Roman" w:hAnsi="Times New Roman" w:cs="Times New Roman"/>
          <w:b/>
          <w:i/>
          <w:sz w:val="18"/>
          <w:szCs w:val="18"/>
        </w:rPr>
      </w:pPr>
      <w:r w:rsidRPr="00037AB5">
        <w:rPr>
          <w:rFonts w:ascii="Times New Roman" w:hAnsi="Times New Roman" w:cs="Times New Roman"/>
          <w:b/>
          <w:i/>
          <w:sz w:val="18"/>
          <w:szCs w:val="18"/>
        </w:rPr>
        <w:t>Dynamic gNB antenna port adaptation is a technique that allows the gNB to dynamically turn on/off some chains</w:t>
      </w:r>
      <w:r w:rsidR="00122308">
        <w:rPr>
          <w:rFonts w:ascii="Times New Roman" w:hAnsi="Times New Roman" w:cs="Times New Roman"/>
          <w:b/>
          <w:i/>
          <w:sz w:val="18"/>
          <w:szCs w:val="18"/>
        </w:rPr>
        <w:t xml:space="preserve"> for </w:t>
      </w:r>
      <w:r w:rsidR="000A5FB1">
        <w:rPr>
          <w:rFonts w:ascii="Times New Roman" w:hAnsi="Times New Roman" w:cs="Times New Roman"/>
          <w:b/>
          <w:i/>
          <w:sz w:val="18"/>
          <w:szCs w:val="18"/>
        </w:rPr>
        <w:t xml:space="preserve">transmitting </w:t>
      </w:r>
      <w:r w:rsidR="00122308">
        <w:rPr>
          <w:rFonts w:ascii="Times New Roman" w:hAnsi="Times New Roman" w:cs="Times New Roman"/>
          <w:b/>
          <w:i/>
          <w:sz w:val="18"/>
          <w:szCs w:val="18"/>
        </w:rPr>
        <w:t>and/or receiving PDSCH and/or PUSCH</w:t>
      </w:r>
      <w:r w:rsidRPr="00037AB5">
        <w:rPr>
          <w:rFonts w:ascii="Times New Roman" w:hAnsi="Times New Roman" w:cs="Times New Roman"/>
          <w:b/>
          <w:i/>
          <w:sz w:val="18"/>
          <w:szCs w:val="18"/>
        </w:rPr>
        <w:t>.</w:t>
      </w:r>
      <w:r w:rsidR="003334CD">
        <w:rPr>
          <w:rFonts w:ascii="Times New Roman" w:hAnsi="Times New Roman" w:cs="Times New Roman"/>
          <w:b/>
          <w:i/>
          <w:sz w:val="18"/>
          <w:szCs w:val="18"/>
        </w:rPr>
        <w:t xml:space="preserve"> </w:t>
      </w:r>
      <w:r w:rsidR="008E31DD">
        <w:rPr>
          <w:rFonts w:ascii="Times New Roman" w:hAnsi="Times New Roman" w:cs="Times New Roman"/>
          <w:b/>
          <w:i/>
          <w:sz w:val="18"/>
          <w:szCs w:val="18"/>
        </w:rPr>
        <w:t>The technique</w:t>
      </w:r>
      <w:r w:rsidR="003334CD">
        <w:rPr>
          <w:rFonts w:ascii="Times New Roman" w:hAnsi="Times New Roman" w:cs="Times New Roman"/>
          <w:b/>
          <w:i/>
          <w:sz w:val="18"/>
          <w:szCs w:val="18"/>
        </w:rPr>
        <w:t xml:space="preserve"> is not applicable to broadcast </w:t>
      </w:r>
      <w:r w:rsidR="008E31DD">
        <w:rPr>
          <w:rFonts w:ascii="Times New Roman" w:hAnsi="Times New Roman" w:cs="Times New Roman"/>
          <w:b/>
          <w:i/>
          <w:sz w:val="18"/>
          <w:szCs w:val="18"/>
        </w:rPr>
        <w:t>channel</w:t>
      </w:r>
      <w:r w:rsidR="0032140B">
        <w:rPr>
          <w:rFonts w:ascii="Times New Roman" w:hAnsi="Times New Roman" w:cs="Times New Roman"/>
          <w:b/>
          <w:i/>
          <w:sz w:val="18"/>
          <w:szCs w:val="18"/>
        </w:rPr>
        <w:t>s</w:t>
      </w:r>
      <w:r w:rsidR="008E31DD">
        <w:rPr>
          <w:rFonts w:ascii="Times New Roman" w:hAnsi="Times New Roman" w:cs="Times New Roman"/>
          <w:b/>
          <w:i/>
          <w:sz w:val="18"/>
          <w:szCs w:val="18"/>
        </w:rPr>
        <w:t>/signal</w:t>
      </w:r>
      <w:r w:rsidR="0032140B">
        <w:rPr>
          <w:rFonts w:ascii="Times New Roman" w:hAnsi="Times New Roman" w:cs="Times New Roman"/>
          <w:b/>
          <w:i/>
          <w:sz w:val="18"/>
          <w:szCs w:val="18"/>
        </w:rPr>
        <w:t>s</w:t>
      </w:r>
      <w:r w:rsidR="008E31DD">
        <w:rPr>
          <w:rFonts w:ascii="Times New Roman" w:hAnsi="Times New Roman" w:cs="Times New Roman"/>
          <w:b/>
          <w:i/>
          <w:sz w:val="18"/>
          <w:szCs w:val="18"/>
        </w:rPr>
        <w:t xml:space="preserve"> (e.g., SSB/SI/paging).</w:t>
      </w:r>
    </w:p>
    <w:p w14:paraId="2066A446" w14:textId="433779B5" w:rsidR="00EB0629" w:rsidRPr="002413C5" w:rsidRDefault="003614F0" w:rsidP="002413C5">
      <w:pPr>
        <w:pStyle w:val="ListParagraph"/>
        <w:numPr>
          <w:ilvl w:val="0"/>
          <w:numId w:val="32"/>
        </w:numPr>
        <w:spacing w:after="120"/>
        <w:rPr>
          <w:rFonts w:ascii="Times New Roman" w:hAnsi="Times New Roman" w:cs="Times New Roman"/>
          <w:b/>
          <w:i/>
          <w:sz w:val="18"/>
          <w:szCs w:val="18"/>
        </w:rPr>
      </w:pPr>
      <w:r w:rsidRPr="003614F0">
        <w:rPr>
          <w:rFonts w:ascii="Times New Roman" w:hAnsi="Times New Roman" w:cs="Times New Roman"/>
          <w:b/>
          <w:i/>
          <w:sz w:val="18"/>
          <w:szCs w:val="18"/>
        </w:rPr>
        <w:t>Reducing the number of antenna ports can provide the network energy savings at the expense of reduction in UPT and coverage.</w:t>
      </w:r>
      <w:r w:rsidR="002413C5">
        <w:rPr>
          <w:rFonts w:ascii="Times New Roman" w:hAnsi="Times New Roman" w:cs="Times New Roman"/>
          <w:b/>
          <w:i/>
          <w:sz w:val="18"/>
          <w:szCs w:val="18"/>
        </w:rPr>
        <w:t xml:space="preserve"> </w:t>
      </w:r>
      <w:r w:rsidR="002413C5" w:rsidRPr="002413C5">
        <w:rPr>
          <w:rFonts w:ascii="Times New Roman" w:hAnsi="Times New Roman" w:cs="Times New Roman"/>
          <w:b/>
          <w:i/>
          <w:sz w:val="18"/>
          <w:szCs w:val="18"/>
        </w:rPr>
        <w:t xml:space="preserve">For example, </w:t>
      </w:r>
      <w:r w:rsidR="001A374C">
        <w:rPr>
          <w:rFonts w:ascii="Times New Roman" w:hAnsi="Times New Roman" w:cs="Times New Roman"/>
          <w:b/>
          <w:i/>
          <w:sz w:val="18"/>
          <w:szCs w:val="18"/>
        </w:rPr>
        <w:t xml:space="preserve">with </w:t>
      </w:r>
      <w:r w:rsidR="003773DF">
        <w:rPr>
          <w:rFonts w:ascii="Times New Roman" w:hAnsi="Times New Roman" w:cs="Times New Roman"/>
          <w:b/>
          <w:i/>
          <w:sz w:val="18"/>
          <w:szCs w:val="18"/>
        </w:rPr>
        <w:t xml:space="preserve">Set1 FR1 reference configuration, </w:t>
      </w:r>
      <w:r w:rsidR="002413C5" w:rsidRPr="002413C5">
        <w:rPr>
          <w:rFonts w:ascii="Times New Roman" w:hAnsi="Times New Roman" w:cs="Times New Roman"/>
          <w:b/>
          <w:i/>
          <w:sz w:val="18"/>
          <w:szCs w:val="18"/>
        </w:rPr>
        <w:t>r</w:t>
      </w:r>
      <w:r w:rsidRPr="002413C5">
        <w:rPr>
          <w:rFonts w:ascii="Times New Roman" w:hAnsi="Times New Roman" w:cs="Times New Roman"/>
          <w:b/>
          <w:i/>
          <w:sz w:val="18"/>
          <w:szCs w:val="18"/>
        </w:rPr>
        <w:t xml:space="preserve">educing the number of antenna ports from 64 to 32 provides 22% and 21% average network energy savings in low and light load scenarios, respectively. However, the average UPT </w:t>
      </w:r>
      <w:r w:rsidR="00C20575">
        <w:rPr>
          <w:rFonts w:ascii="Times New Roman" w:hAnsi="Times New Roman" w:cs="Times New Roman"/>
          <w:b/>
          <w:i/>
          <w:sz w:val="18"/>
          <w:szCs w:val="18"/>
        </w:rPr>
        <w:t xml:space="preserve">is reduced </w:t>
      </w:r>
      <w:r w:rsidRPr="002413C5">
        <w:rPr>
          <w:rFonts w:ascii="Times New Roman" w:hAnsi="Times New Roman" w:cs="Times New Roman"/>
          <w:b/>
          <w:i/>
          <w:sz w:val="18"/>
          <w:szCs w:val="18"/>
        </w:rPr>
        <w:t>by 31% in low load and 30% in light load. Furthermore, the DL SINR at 5 percentile (i.e., cell edge users) is reduced by 4.5dB in low load and 9dB in light load.</w:t>
      </w:r>
    </w:p>
    <w:p w14:paraId="669DC23D" w14:textId="552062FC" w:rsidR="00502E1B" w:rsidRPr="00037AB5" w:rsidRDefault="00502E1B" w:rsidP="00502E1B">
      <w:pPr>
        <w:pStyle w:val="ListParagraph"/>
        <w:numPr>
          <w:ilvl w:val="0"/>
          <w:numId w:val="32"/>
        </w:numPr>
        <w:spacing w:after="120"/>
        <w:rPr>
          <w:rFonts w:ascii="Times New Roman" w:hAnsi="Times New Roman" w:cs="Times New Roman"/>
          <w:b/>
          <w:i/>
          <w:sz w:val="18"/>
          <w:szCs w:val="18"/>
        </w:rPr>
      </w:pPr>
      <w:r w:rsidRPr="00037AB5">
        <w:rPr>
          <w:rFonts w:ascii="Times New Roman" w:hAnsi="Times New Roman" w:cs="Times New Roman"/>
          <w:b/>
          <w:i/>
          <w:sz w:val="18"/>
          <w:szCs w:val="18"/>
        </w:rPr>
        <w:t xml:space="preserve">Specification impact </w:t>
      </w:r>
      <w:r w:rsidR="007A1319" w:rsidRPr="00037AB5">
        <w:rPr>
          <w:rFonts w:ascii="Times New Roman" w:hAnsi="Times New Roman" w:cs="Times New Roman"/>
          <w:b/>
          <w:i/>
          <w:sz w:val="18"/>
          <w:szCs w:val="18"/>
        </w:rPr>
        <w:t xml:space="preserve">may </w:t>
      </w:r>
      <w:r w:rsidRPr="00037AB5">
        <w:rPr>
          <w:rFonts w:ascii="Times New Roman" w:hAnsi="Times New Roman" w:cs="Times New Roman"/>
          <w:b/>
          <w:i/>
          <w:sz w:val="18"/>
          <w:szCs w:val="18"/>
        </w:rPr>
        <w:t xml:space="preserve">include enhancing physical layer procedures (e.g., CSI framework) to efficiently </w:t>
      </w:r>
      <w:r w:rsidR="00E70AD9">
        <w:rPr>
          <w:rFonts w:ascii="Times New Roman" w:hAnsi="Times New Roman" w:cs="Times New Roman"/>
          <w:b/>
          <w:i/>
          <w:sz w:val="18"/>
          <w:szCs w:val="18"/>
        </w:rPr>
        <w:t xml:space="preserve">achieve </w:t>
      </w:r>
      <w:r w:rsidR="00FE154D">
        <w:rPr>
          <w:rFonts w:ascii="Times New Roman" w:hAnsi="Times New Roman" w:cs="Times New Roman"/>
          <w:b/>
          <w:i/>
          <w:sz w:val="18"/>
          <w:szCs w:val="18"/>
        </w:rPr>
        <w:t>network energy savings gain with minimal impact to user experience</w:t>
      </w:r>
      <w:r w:rsidR="00BE62F7">
        <w:rPr>
          <w:rFonts w:ascii="Times New Roman" w:hAnsi="Times New Roman" w:cs="Times New Roman"/>
          <w:b/>
          <w:i/>
          <w:sz w:val="18"/>
          <w:szCs w:val="18"/>
        </w:rPr>
        <w:t>.</w:t>
      </w:r>
    </w:p>
    <w:p w14:paraId="4875284C" w14:textId="48522DE8" w:rsidR="00E56F39" w:rsidRPr="00037AB5" w:rsidRDefault="00E56F39" w:rsidP="00E56F39">
      <w:pPr>
        <w:pStyle w:val="Heading2"/>
        <w:rPr>
          <w:rFonts w:ascii="Arial" w:hAnsi="Arial" w:cs="Arial"/>
          <w:sz w:val="24"/>
          <w:szCs w:val="16"/>
        </w:rPr>
      </w:pPr>
      <w:r w:rsidRPr="00037AB5">
        <w:rPr>
          <w:rFonts w:ascii="Arial" w:hAnsi="Arial" w:cs="Arial"/>
          <w:sz w:val="24"/>
          <w:szCs w:val="16"/>
        </w:rPr>
        <w:t xml:space="preserve">Dynamic </w:t>
      </w:r>
      <w:r w:rsidR="00EB4F0C" w:rsidRPr="00037AB5">
        <w:rPr>
          <w:rFonts w:ascii="Arial" w:hAnsi="Arial" w:cs="Arial"/>
          <w:sz w:val="24"/>
          <w:szCs w:val="16"/>
        </w:rPr>
        <w:t>TRP Adaptation</w:t>
      </w:r>
    </w:p>
    <w:p w14:paraId="04A3C72C" w14:textId="629DD7FA" w:rsidR="00675849" w:rsidRPr="00037AB5" w:rsidRDefault="00675849" w:rsidP="00675849">
      <w:pPr>
        <w:tabs>
          <w:tab w:val="num" w:pos="720"/>
        </w:tabs>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 xml:space="preserve">Similar to dynamic antenna port adaptation, one or all TRPs might be dynamically turned on/off for network energy savings. Dynamically transitioning one of TRP(s) into dormant or off state in mTRP as illustrated in </w:t>
      </w:r>
      <w:r w:rsidR="000053E7" w:rsidRPr="00037AB5">
        <w:rPr>
          <w:rFonts w:ascii="Times New Roman" w:hAnsi="Times New Roman" w:cs="Times New Roman"/>
          <w:sz w:val="18"/>
          <w:szCs w:val="18"/>
          <w:lang w:eastAsia="en-US"/>
        </w:rPr>
        <w:fldChar w:fldCharType="begin"/>
      </w:r>
      <w:r w:rsidR="000053E7" w:rsidRPr="00037AB5">
        <w:rPr>
          <w:rFonts w:ascii="Times New Roman" w:hAnsi="Times New Roman" w:cs="Times New Roman"/>
          <w:sz w:val="18"/>
          <w:szCs w:val="18"/>
          <w:lang w:eastAsia="en-US"/>
        </w:rPr>
        <w:instrText xml:space="preserve"> REF _Ref110850303 \h </w:instrText>
      </w:r>
      <w:r w:rsidR="00BE0FF7" w:rsidRPr="00037AB5">
        <w:rPr>
          <w:rFonts w:ascii="Times New Roman" w:hAnsi="Times New Roman" w:cs="Times New Roman"/>
          <w:sz w:val="18"/>
          <w:szCs w:val="18"/>
          <w:lang w:eastAsia="en-US"/>
        </w:rPr>
        <w:instrText xml:space="preserve"> \* MERGEFORMAT </w:instrText>
      </w:r>
      <w:r w:rsidR="000053E7" w:rsidRPr="00037AB5">
        <w:rPr>
          <w:rFonts w:ascii="Times New Roman" w:hAnsi="Times New Roman" w:cs="Times New Roman"/>
          <w:sz w:val="18"/>
          <w:szCs w:val="18"/>
          <w:lang w:eastAsia="en-US"/>
        </w:rPr>
      </w:r>
      <w:r w:rsidR="000053E7"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sz w:val="18"/>
          <w:szCs w:val="18"/>
        </w:rPr>
        <w:t>Figure 14</w:t>
      </w:r>
      <w:r w:rsidR="000053E7" w:rsidRPr="00037AB5">
        <w:rPr>
          <w:rFonts w:ascii="Times New Roman" w:hAnsi="Times New Roman" w:cs="Times New Roman"/>
          <w:sz w:val="18"/>
          <w:szCs w:val="18"/>
          <w:lang w:eastAsia="en-US"/>
        </w:rPr>
        <w:fldChar w:fldCharType="end"/>
      </w:r>
      <w:r w:rsidR="000053E7" w:rsidRPr="00037AB5">
        <w:rPr>
          <w:rFonts w:ascii="Times New Roman" w:hAnsi="Times New Roman" w:cs="Times New Roman"/>
          <w:sz w:val="18"/>
          <w:szCs w:val="18"/>
          <w:lang w:eastAsia="en-US"/>
        </w:rPr>
        <w:t xml:space="preserve"> </w:t>
      </w:r>
      <w:r w:rsidRPr="00037AB5">
        <w:rPr>
          <w:rFonts w:ascii="Times New Roman" w:hAnsi="Times New Roman" w:cs="Times New Roman"/>
          <w:sz w:val="18"/>
          <w:szCs w:val="18"/>
          <w:lang w:eastAsia="en-US"/>
        </w:rPr>
        <w:t xml:space="preserve">is possible by R16 mTRP. </w:t>
      </w:r>
    </w:p>
    <w:p w14:paraId="1A1C8F6B" w14:textId="77777777" w:rsidR="00675849" w:rsidRPr="00037AB5" w:rsidRDefault="00675849" w:rsidP="00675849">
      <w:pPr>
        <w:tabs>
          <w:tab w:val="num" w:pos="720"/>
        </w:tabs>
        <w:spacing w:after="120"/>
        <w:rPr>
          <w:rFonts w:ascii="Times New Roman" w:hAnsi="Times New Roman" w:cs="Times New Roman"/>
          <w:sz w:val="18"/>
          <w:szCs w:val="18"/>
          <w:lang w:eastAsia="en-US"/>
        </w:rPr>
      </w:pPr>
    </w:p>
    <w:p w14:paraId="54B6CAB2" w14:textId="7DDFA442" w:rsidR="00675849" w:rsidRPr="00037AB5" w:rsidRDefault="00675849" w:rsidP="00675849">
      <w:pPr>
        <w:spacing w:after="120"/>
        <w:jc w:val="center"/>
        <w:rPr>
          <w:rFonts w:ascii="Times New Roman" w:hAnsi="Times New Roman" w:cs="Times New Roman"/>
          <w:sz w:val="22"/>
          <w:szCs w:val="22"/>
        </w:rPr>
      </w:pPr>
      <w:r w:rsidRPr="00037AB5">
        <w:rPr>
          <w:rFonts w:ascii="Times New Roman" w:hAnsi="Times New Roman" w:cs="Times New Roman"/>
          <w:noProof/>
          <w:sz w:val="22"/>
          <w:szCs w:val="22"/>
        </w:rPr>
        <w:drawing>
          <wp:inline distT="0" distB="0" distL="0" distR="0" wp14:anchorId="3A9BC365" wp14:editId="180B2037">
            <wp:extent cx="3228340" cy="1174115"/>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28340" cy="1174115"/>
                    </a:xfrm>
                    <a:prstGeom prst="rect">
                      <a:avLst/>
                    </a:prstGeom>
                    <a:noFill/>
                    <a:ln>
                      <a:noFill/>
                    </a:ln>
                  </pic:spPr>
                </pic:pic>
              </a:graphicData>
            </a:graphic>
          </wp:inline>
        </w:drawing>
      </w:r>
    </w:p>
    <w:p w14:paraId="038AEBCE" w14:textId="4B10168B" w:rsidR="00675849" w:rsidRPr="00037AB5" w:rsidRDefault="00675849" w:rsidP="00675849">
      <w:pPr>
        <w:pStyle w:val="Caption"/>
        <w:jc w:val="center"/>
        <w:rPr>
          <w:rFonts w:ascii="Times New Roman" w:hAnsi="Times New Roman" w:cs="Times New Roman"/>
          <w:b/>
        </w:rPr>
      </w:pPr>
      <w:bookmarkStart w:id="14" w:name="_Ref110850303"/>
      <w:r w:rsidRPr="00037AB5">
        <w:rPr>
          <w:rFonts w:ascii="Times New Roman" w:hAnsi="Times New Roman" w:cs="Times New Roman"/>
          <w:sz w:val="16"/>
          <w:szCs w:val="16"/>
        </w:rPr>
        <w:t xml:space="preserve">Figure </w:t>
      </w:r>
      <w:r w:rsidRPr="00037AB5">
        <w:rPr>
          <w:rFonts w:ascii="Times New Roman" w:hAnsi="Times New Roman" w:cs="Times New Roman"/>
          <w:sz w:val="16"/>
          <w:szCs w:val="16"/>
        </w:rPr>
        <w:fldChar w:fldCharType="begin"/>
      </w:r>
      <w:r w:rsidRPr="00037AB5">
        <w:rPr>
          <w:rFonts w:ascii="Times New Roman" w:hAnsi="Times New Roman" w:cs="Times New Roman"/>
          <w:sz w:val="16"/>
          <w:szCs w:val="16"/>
        </w:rPr>
        <w:instrText xml:space="preserve"> SEQ Figure \* ARABIC </w:instrText>
      </w:r>
      <w:r w:rsidRPr="00037AB5">
        <w:rPr>
          <w:rFonts w:ascii="Times New Roman" w:hAnsi="Times New Roman" w:cs="Times New Roman"/>
          <w:sz w:val="16"/>
          <w:szCs w:val="16"/>
        </w:rPr>
        <w:fldChar w:fldCharType="separate"/>
      </w:r>
      <w:r w:rsidR="00300F8F" w:rsidRPr="00037AB5">
        <w:rPr>
          <w:rFonts w:ascii="Times New Roman" w:hAnsi="Times New Roman" w:cs="Times New Roman"/>
          <w:sz w:val="16"/>
          <w:szCs w:val="16"/>
        </w:rPr>
        <w:t>14</w:t>
      </w:r>
      <w:r w:rsidRPr="00037AB5">
        <w:rPr>
          <w:rFonts w:ascii="Times New Roman" w:hAnsi="Times New Roman" w:cs="Times New Roman"/>
          <w:sz w:val="16"/>
          <w:szCs w:val="16"/>
        </w:rPr>
        <w:fldChar w:fldCharType="end"/>
      </w:r>
      <w:bookmarkEnd w:id="14"/>
      <w:r w:rsidRPr="00037AB5">
        <w:rPr>
          <w:rFonts w:ascii="Times New Roman" w:hAnsi="Times New Roman" w:cs="Times New Roman"/>
          <w:sz w:val="16"/>
          <w:szCs w:val="16"/>
        </w:rPr>
        <w:t>: Dynamic TRP dormancy</w:t>
      </w:r>
    </w:p>
    <w:p w14:paraId="0384E8D9" w14:textId="77777777" w:rsidR="00675849" w:rsidRPr="00037AB5" w:rsidRDefault="00675849" w:rsidP="00675849">
      <w:pPr>
        <w:tabs>
          <w:tab w:val="num" w:pos="720"/>
        </w:tabs>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 xml:space="preserve">However, some implementation limitations exist. For example, in multi-DCI mTRP, TRP is differentiated by </w:t>
      </w:r>
      <w:r w:rsidRPr="00037AB5">
        <w:rPr>
          <w:rFonts w:ascii="Times New Roman" w:hAnsi="Times New Roman" w:cs="Times New Roman"/>
          <w:i/>
          <w:sz w:val="18"/>
          <w:szCs w:val="18"/>
          <w:lang w:eastAsia="en-US"/>
        </w:rPr>
        <w:t>CORESETPoolIndex</w:t>
      </w:r>
      <w:r w:rsidRPr="00037AB5">
        <w:rPr>
          <w:rFonts w:ascii="Times New Roman" w:hAnsi="Times New Roman" w:cs="Times New Roman"/>
          <w:sz w:val="18"/>
          <w:szCs w:val="18"/>
          <w:lang w:eastAsia="en-US"/>
        </w:rPr>
        <w:t>. Dynamic sTRP/mTRP switching can be achieved by dynamic BWP switching. Some potential issues exist, e.g.,</w:t>
      </w:r>
    </w:p>
    <w:p w14:paraId="1CE58A5A" w14:textId="77777777" w:rsidR="00675849" w:rsidRPr="00037AB5" w:rsidRDefault="00675849">
      <w:pPr>
        <w:pStyle w:val="ListParagraph"/>
        <w:numPr>
          <w:ilvl w:val="0"/>
          <w:numId w:val="34"/>
        </w:numPr>
        <w:spacing w:after="120"/>
        <w:rPr>
          <w:rFonts w:ascii="Times New Roman" w:hAnsi="Times New Roman" w:cs="Times New Roman"/>
          <w:sz w:val="18"/>
          <w:szCs w:val="18"/>
        </w:rPr>
      </w:pPr>
      <w:r w:rsidRPr="00037AB5">
        <w:rPr>
          <w:rFonts w:ascii="Times New Roman" w:hAnsi="Times New Roman" w:cs="Times New Roman"/>
          <w:sz w:val="18"/>
          <w:szCs w:val="18"/>
        </w:rPr>
        <w:t>Reduce BWP configuration flexibility: the network may need to configure BWPs w/ same BW but different CORESET configurations.</w:t>
      </w:r>
    </w:p>
    <w:p w14:paraId="2CF9570B" w14:textId="77777777" w:rsidR="00675849" w:rsidRPr="00037AB5" w:rsidRDefault="00675849">
      <w:pPr>
        <w:pStyle w:val="ListParagraph"/>
        <w:numPr>
          <w:ilvl w:val="0"/>
          <w:numId w:val="34"/>
        </w:numPr>
        <w:spacing w:after="120"/>
        <w:rPr>
          <w:rFonts w:ascii="Times New Roman" w:hAnsi="Times New Roman" w:cs="Times New Roman"/>
          <w:sz w:val="18"/>
          <w:szCs w:val="18"/>
        </w:rPr>
      </w:pPr>
      <w:r w:rsidRPr="00037AB5">
        <w:rPr>
          <w:rFonts w:ascii="Times New Roman" w:hAnsi="Times New Roman" w:cs="Times New Roman"/>
          <w:sz w:val="18"/>
          <w:szCs w:val="18"/>
        </w:rPr>
        <w:t>Require more frequent BWP switch impacting UE power.</w:t>
      </w:r>
    </w:p>
    <w:p w14:paraId="748D0B3F" w14:textId="77777777" w:rsidR="00675849" w:rsidRPr="00037AB5" w:rsidRDefault="00675849">
      <w:pPr>
        <w:pStyle w:val="ListParagraph"/>
        <w:numPr>
          <w:ilvl w:val="0"/>
          <w:numId w:val="34"/>
        </w:numPr>
        <w:spacing w:after="120"/>
        <w:rPr>
          <w:rFonts w:ascii="Times New Roman" w:hAnsi="Times New Roman" w:cs="Times New Roman"/>
          <w:sz w:val="18"/>
          <w:szCs w:val="18"/>
        </w:rPr>
      </w:pPr>
      <w:r w:rsidRPr="00037AB5">
        <w:rPr>
          <w:rFonts w:ascii="Times New Roman" w:hAnsi="Times New Roman" w:cs="Times New Roman"/>
          <w:sz w:val="18"/>
          <w:szCs w:val="18"/>
        </w:rPr>
        <w:t>Not possible if network or UE does not support dynamic BWP switching.</w:t>
      </w:r>
    </w:p>
    <w:p w14:paraId="61F57050" w14:textId="77777777" w:rsidR="00675849" w:rsidRPr="00037AB5" w:rsidRDefault="00675849">
      <w:pPr>
        <w:pStyle w:val="ListParagraph"/>
        <w:numPr>
          <w:ilvl w:val="0"/>
          <w:numId w:val="34"/>
        </w:numPr>
        <w:spacing w:after="120"/>
        <w:rPr>
          <w:rFonts w:ascii="Times New Roman" w:hAnsi="Times New Roman" w:cs="Times New Roman"/>
          <w:sz w:val="18"/>
          <w:szCs w:val="18"/>
        </w:rPr>
      </w:pPr>
      <w:r w:rsidRPr="00037AB5">
        <w:rPr>
          <w:rFonts w:ascii="Times New Roman" w:hAnsi="Times New Roman" w:cs="Times New Roman"/>
          <w:sz w:val="18"/>
          <w:szCs w:val="18"/>
        </w:rPr>
        <w:t>UE group specific indication is not supported.</w:t>
      </w:r>
    </w:p>
    <w:p w14:paraId="1FE293CB" w14:textId="527974B3" w:rsidR="00675849" w:rsidRPr="00037AB5" w:rsidRDefault="00675849" w:rsidP="00675849">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Observation</w:t>
      </w:r>
      <w:r w:rsidR="00722BA6" w:rsidRPr="00037AB5">
        <w:rPr>
          <w:rFonts w:ascii="Times New Roman" w:hAnsi="Times New Roman" w:cs="Times New Roman"/>
          <w:b/>
          <w:i/>
          <w:sz w:val="18"/>
          <w:szCs w:val="18"/>
          <w:u w:val="single"/>
          <w:lang w:eastAsia="en-US"/>
        </w:rPr>
        <w:t xml:space="preserve"> 1</w:t>
      </w:r>
      <w:r w:rsidR="005559AA">
        <w:rPr>
          <w:rFonts w:ascii="Times New Roman" w:hAnsi="Times New Roman" w:cs="Times New Roman"/>
          <w:b/>
          <w:i/>
          <w:sz w:val="18"/>
          <w:szCs w:val="18"/>
          <w:u w:val="single"/>
          <w:lang w:eastAsia="en-US"/>
        </w:rPr>
        <w:t>0</w:t>
      </w:r>
      <w:r w:rsidRPr="00037AB5">
        <w:rPr>
          <w:rFonts w:ascii="Times New Roman" w:hAnsi="Times New Roman" w:cs="Times New Roman"/>
          <w:b/>
          <w:i/>
          <w:sz w:val="18"/>
          <w:szCs w:val="18"/>
          <w:lang w:eastAsia="en-US"/>
        </w:rPr>
        <w:t>: Dynamic TRP dormancy might be implemented by the current NR specifications, but such implementation is not efficient.</w:t>
      </w:r>
    </w:p>
    <w:p w14:paraId="126B9310" w14:textId="05B4D106" w:rsidR="004B06EB" w:rsidRPr="00037AB5" w:rsidRDefault="00675849" w:rsidP="004B06EB">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So far, dynamic switching between sTRP and mTRP is by UE-specific signaling. It could also be enhanced to support UE-group specific switching for network energy savings purposes.</w:t>
      </w:r>
      <w:r w:rsidR="004B06EB" w:rsidRPr="00037AB5">
        <w:rPr>
          <w:rFonts w:ascii="Times New Roman" w:hAnsi="Times New Roman" w:cs="Times New Roman"/>
          <w:sz w:val="18"/>
          <w:szCs w:val="18"/>
          <w:lang w:eastAsia="en-US"/>
        </w:rPr>
        <w:t xml:space="preserve"> </w:t>
      </w:r>
      <w:r w:rsidR="00DA4E45" w:rsidRPr="00037AB5">
        <w:rPr>
          <w:rFonts w:ascii="Times New Roman" w:hAnsi="Times New Roman" w:cs="Times New Roman"/>
          <w:sz w:val="18"/>
          <w:szCs w:val="18"/>
          <w:lang w:eastAsia="en-US"/>
        </w:rPr>
        <w:t>P</w:t>
      </w:r>
      <w:r w:rsidR="004B06EB" w:rsidRPr="00037AB5">
        <w:rPr>
          <w:rFonts w:ascii="Times New Roman" w:hAnsi="Times New Roman" w:cs="Times New Roman"/>
          <w:sz w:val="18"/>
          <w:szCs w:val="18"/>
          <w:lang w:eastAsia="en-US"/>
        </w:rPr>
        <w:t xml:space="preserve">erformance analysis is provided in </w:t>
      </w:r>
      <w:r w:rsidR="004B06EB" w:rsidRPr="00037AB5">
        <w:rPr>
          <w:rFonts w:ascii="Times New Roman" w:hAnsi="Times New Roman" w:cs="Times New Roman"/>
          <w:sz w:val="18"/>
          <w:szCs w:val="18"/>
          <w:lang w:eastAsia="en-US"/>
        </w:rPr>
        <w:fldChar w:fldCharType="begin"/>
      </w:r>
      <w:r w:rsidR="004B06EB" w:rsidRPr="00037AB5">
        <w:rPr>
          <w:rFonts w:ascii="Times New Roman" w:hAnsi="Times New Roman" w:cs="Times New Roman"/>
          <w:sz w:val="18"/>
          <w:szCs w:val="18"/>
          <w:lang w:eastAsia="en-US"/>
        </w:rPr>
        <w:instrText xml:space="preserve"> REF _Ref114824305 \r \h </w:instrText>
      </w:r>
      <w:r w:rsidR="00660810" w:rsidRPr="00037AB5">
        <w:rPr>
          <w:rFonts w:ascii="Times New Roman" w:hAnsi="Times New Roman" w:cs="Times New Roman"/>
          <w:sz w:val="18"/>
          <w:szCs w:val="18"/>
          <w:lang w:eastAsia="en-US"/>
        </w:rPr>
        <w:instrText xml:space="preserve"> </w:instrText>
      </w:r>
      <w:r w:rsidR="00660810">
        <w:rPr>
          <w:rFonts w:ascii="Times New Roman" w:hAnsi="Times New Roman" w:cs="Times New Roman"/>
          <w:sz w:val="18"/>
          <w:szCs w:val="18"/>
          <w:lang w:eastAsia="en-US"/>
        </w:rPr>
        <w:instrText xml:space="preserve">\* MERGEFORMAT </w:instrText>
      </w:r>
      <w:r w:rsidR="004B06EB" w:rsidRPr="00037AB5">
        <w:rPr>
          <w:rFonts w:ascii="Times New Roman" w:hAnsi="Times New Roman" w:cs="Times New Roman"/>
          <w:sz w:val="18"/>
          <w:szCs w:val="18"/>
          <w:lang w:eastAsia="en-US"/>
        </w:rPr>
      </w:r>
      <w:r w:rsidR="004B06EB" w:rsidRPr="00037AB5">
        <w:rPr>
          <w:rFonts w:ascii="Times New Roman" w:hAnsi="Times New Roman" w:cs="Times New Roman"/>
          <w:sz w:val="18"/>
          <w:szCs w:val="18"/>
          <w:lang w:eastAsia="en-US"/>
        </w:rPr>
        <w:fldChar w:fldCharType="separate"/>
      </w:r>
      <w:r w:rsidR="004B06EB" w:rsidRPr="00037AB5">
        <w:rPr>
          <w:rFonts w:ascii="Times New Roman" w:hAnsi="Times New Roman" w:cs="Times New Roman"/>
          <w:sz w:val="18"/>
          <w:szCs w:val="18"/>
          <w:lang w:eastAsia="en-US"/>
        </w:rPr>
        <w:t>[9]</w:t>
      </w:r>
      <w:r w:rsidR="004B06EB" w:rsidRPr="00037AB5">
        <w:rPr>
          <w:rFonts w:ascii="Times New Roman" w:hAnsi="Times New Roman" w:cs="Times New Roman"/>
          <w:sz w:val="18"/>
          <w:szCs w:val="18"/>
          <w:lang w:eastAsia="en-US"/>
        </w:rPr>
        <w:fldChar w:fldCharType="end"/>
      </w:r>
      <w:r w:rsidR="004B06EB" w:rsidRPr="00037AB5">
        <w:rPr>
          <w:rFonts w:ascii="Times New Roman" w:hAnsi="Times New Roman" w:cs="Times New Roman"/>
          <w:sz w:val="18"/>
          <w:szCs w:val="18"/>
          <w:lang w:eastAsia="en-US"/>
        </w:rPr>
        <w:t>.</w:t>
      </w:r>
    </w:p>
    <w:p w14:paraId="5CF12870" w14:textId="187ED5AA" w:rsidR="00675849" w:rsidRPr="00037AB5" w:rsidRDefault="00675849" w:rsidP="00675849">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Observation</w:t>
      </w:r>
      <w:r w:rsidR="00722BA6" w:rsidRPr="00037AB5">
        <w:rPr>
          <w:rFonts w:ascii="Times New Roman" w:hAnsi="Times New Roman" w:cs="Times New Roman"/>
          <w:b/>
          <w:i/>
          <w:sz w:val="18"/>
          <w:szCs w:val="18"/>
          <w:u w:val="single"/>
          <w:lang w:eastAsia="en-US"/>
        </w:rPr>
        <w:t xml:space="preserve"> 1</w:t>
      </w:r>
      <w:r w:rsidR="003808A7">
        <w:rPr>
          <w:rFonts w:ascii="Times New Roman" w:hAnsi="Times New Roman" w:cs="Times New Roman"/>
          <w:b/>
          <w:i/>
          <w:sz w:val="18"/>
          <w:szCs w:val="18"/>
          <w:u w:val="single"/>
          <w:lang w:eastAsia="en-US"/>
        </w:rPr>
        <w:t>1</w:t>
      </w:r>
      <w:r w:rsidRPr="00037AB5">
        <w:rPr>
          <w:rFonts w:ascii="Times New Roman" w:hAnsi="Times New Roman" w:cs="Times New Roman"/>
          <w:b/>
          <w:i/>
          <w:sz w:val="18"/>
          <w:szCs w:val="18"/>
          <w:lang w:eastAsia="en-US"/>
        </w:rPr>
        <w:t>: Some TRP dormancy enhancements e.g., UE group specific TRP dormancy indication to make dynamic TRP dormancy more efficient.</w:t>
      </w:r>
    </w:p>
    <w:p w14:paraId="3FADBD3D" w14:textId="77777777" w:rsidR="00675849" w:rsidRPr="00037AB5" w:rsidRDefault="00675849" w:rsidP="00675849">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Based on the above analysis and observation, we make the following proposal.</w:t>
      </w:r>
    </w:p>
    <w:p w14:paraId="13F1FB59" w14:textId="178E5285" w:rsidR="00502E1B" w:rsidRPr="00037AB5" w:rsidRDefault="00502E1B" w:rsidP="00502E1B">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Proposal</w:t>
      </w:r>
      <w:r w:rsidR="00722BA6" w:rsidRPr="00037AB5">
        <w:rPr>
          <w:rFonts w:ascii="Times New Roman" w:hAnsi="Times New Roman" w:cs="Times New Roman"/>
          <w:b/>
          <w:i/>
          <w:sz w:val="18"/>
          <w:szCs w:val="18"/>
          <w:u w:val="single"/>
          <w:lang w:eastAsia="en-US"/>
        </w:rPr>
        <w:t xml:space="preserve"> 9</w:t>
      </w:r>
      <w:r w:rsidRPr="00037AB5">
        <w:rPr>
          <w:rFonts w:ascii="Times New Roman" w:hAnsi="Times New Roman" w:cs="Times New Roman"/>
          <w:b/>
          <w:i/>
          <w:sz w:val="18"/>
          <w:szCs w:val="18"/>
          <w:lang w:eastAsia="en-US"/>
        </w:rPr>
        <w:t>: Capture in TR the following description for dynamic TRP adaptation</w:t>
      </w:r>
    </w:p>
    <w:p w14:paraId="454441F3" w14:textId="443370E7" w:rsidR="00502E1B" w:rsidRPr="00037AB5" w:rsidRDefault="00502E1B" w:rsidP="00502E1B">
      <w:pPr>
        <w:pStyle w:val="ListParagraph"/>
        <w:numPr>
          <w:ilvl w:val="0"/>
          <w:numId w:val="32"/>
        </w:numPr>
        <w:spacing w:after="120"/>
        <w:rPr>
          <w:rFonts w:ascii="Times New Roman" w:hAnsi="Times New Roman" w:cs="Times New Roman"/>
          <w:b/>
          <w:i/>
          <w:sz w:val="18"/>
          <w:szCs w:val="18"/>
        </w:rPr>
      </w:pPr>
      <w:r w:rsidRPr="00037AB5">
        <w:rPr>
          <w:rFonts w:ascii="Times New Roman" w:hAnsi="Times New Roman" w:cs="Times New Roman"/>
          <w:b/>
          <w:i/>
          <w:sz w:val="18"/>
          <w:szCs w:val="18"/>
        </w:rPr>
        <w:t>Dynamic TRP adaptation is a technique that allows the gNB to dynamically turn on/off one of TRPs.</w:t>
      </w:r>
    </w:p>
    <w:p w14:paraId="62CED08B" w14:textId="54D79E0B" w:rsidR="00EE7BF9" w:rsidRPr="001A55EE" w:rsidRDefault="00750664" w:rsidP="00EE7BF9">
      <w:pPr>
        <w:pStyle w:val="ListParagraph"/>
        <w:numPr>
          <w:ilvl w:val="0"/>
          <w:numId w:val="32"/>
        </w:numPr>
        <w:spacing w:after="120"/>
        <w:rPr>
          <w:rFonts w:ascii="Times New Roman" w:hAnsi="Times New Roman" w:cs="Times New Roman"/>
          <w:b/>
          <w:i/>
          <w:sz w:val="18"/>
          <w:szCs w:val="18"/>
        </w:rPr>
      </w:pPr>
      <w:r>
        <w:rPr>
          <w:rFonts w:ascii="Times New Roman" w:hAnsi="Times New Roman" w:cs="Times New Roman"/>
          <w:b/>
          <w:i/>
          <w:sz w:val="18"/>
          <w:szCs w:val="18"/>
        </w:rPr>
        <w:t>For Set 1 FR1 reference configuration, r</w:t>
      </w:r>
      <w:r w:rsidR="00EE7BF9" w:rsidRPr="001A55EE">
        <w:rPr>
          <w:rFonts w:ascii="Times New Roman" w:hAnsi="Times New Roman" w:cs="Times New Roman"/>
          <w:b/>
          <w:i/>
          <w:sz w:val="18"/>
          <w:szCs w:val="18"/>
        </w:rPr>
        <w:t xml:space="preserve">educing multi-TRP to single TRP can provide 40% average network energy savings with 16% </w:t>
      </w:r>
      <w:r w:rsidR="006D0322" w:rsidRPr="001A55EE">
        <w:rPr>
          <w:rFonts w:ascii="Times New Roman" w:hAnsi="Times New Roman" w:cs="Times New Roman"/>
          <w:b/>
          <w:i/>
          <w:sz w:val="18"/>
          <w:szCs w:val="18"/>
        </w:rPr>
        <w:t xml:space="preserve">average </w:t>
      </w:r>
      <w:r w:rsidR="00EE7BF9" w:rsidRPr="001A55EE">
        <w:rPr>
          <w:rFonts w:ascii="Times New Roman" w:hAnsi="Times New Roman" w:cs="Times New Roman"/>
          <w:b/>
          <w:i/>
          <w:sz w:val="18"/>
          <w:szCs w:val="18"/>
        </w:rPr>
        <w:t xml:space="preserve">UPT reduction in low load, and 24% </w:t>
      </w:r>
      <w:r w:rsidR="006D0322" w:rsidRPr="001A55EE">
        <w:rPr>
          <w:rFonts w:ascii="Times New Roman" w:hAnsi="Times New Roman" w:cs="Times New Roman"/>
          <w:b/>
          <w:i/>
          <w:sz w:val="18"/>
          <w:szCs w:val="18"/>
        </w:rPr>
        <w:t xml:space="preserve">average </w:t>
      </w:r>
      <w:r w:rsidR="00EE7BF9" w:rsidRPr="001A55EE">
        <w:rPr>
          <w:rFonts w:ascii="Times New Roman" w:hAnsi="Times New Roman" w:cs="Times New Roman"/>
          <w:b/>
          <w:i/>
          <w:sz w:val="18"/>
          <w:szCs w:val="18"/>
        </w:rPr>
        <w:t xml:space="preserve">network energy savings with 22% </w:t>
      </w:r>
      <w:r w:rsidR="006D0322" w:rsidRPr="001A55EE">
        <w:rPr>
          <w:rFonts w:ascii="Times New Roman" w:hAnsi="Times New Roman" w:cs="Times New Roman"/>
          <w:b/>
          <w:i/>
          <w:sz w:val="18"/>
          <w:szCs w:val="18"/>
        </w:rPr>
        <w:t xml:space="preserve">average </w:t>
      </w:r>
      <w:r w:rsidR="00EE7BF9" w:rsidRPr="001A55EE">
        <w:rPr>
          <w:rFonts w:ascii="Times New Roman" w:hAnsi="Times New Roman" w:cs="Times New Roman"/>
          <w:b/>
          <w:i/>
          <w:sz w:val="18"/>
          <w:szCs w:val="18"/>
        </w:rPr>
        <w:t xml:space="preserve">UPT reduction in light load. </w:t>
      </w:r>
    </w:p>
    <w:p w14:paraId="66A2EA98" w14:textId="28DBFD8F" w:rsidR="00502E1B" w:rsidRPr="00037AB5" w:rsidRDefault="00502E1B" w:rsidP="00502E1B">
      <w:pPr>
        <w:pStyle w:val="ListParagraph"/>
        <w:numPr>
          <w:ilvl w:val="0"/>
          <w:numId w:val="32"/>
        </w:numPr>
        <w:spacing w:after="120"/>
        <w:rPr>
          <w:rFonts w:ascii="Times New Roman" w:hAnsi="Times New Roman" w:cs="Times New Roman"/>
          <w:b/>
          <w:i/>
          <w:sz w:val="18"/>
          <w:szCs w:val="18"/>
        </w:rPr>
      </w:pPr>
      <w:r w:rsidRPr="00037AB5">
        <w:rPr>
          <w:rFonts w:ascii="Times New Roman" w:hAnsi="Times New Roman" w:cs="Times New Roman"/>
          <w:b/>
          <w:i/>
          <w:sz w:val="18"/>
          <w:szCs w:val="18"/>
        </w:rPr>
        <w:t>Specification impact may include dynamic TRP indication from gNB to one or a group of UEs.</w:t>
      </w:r>
    </w:p>
    <w:p w14:paraId="057646FD" w14:textId="77777777" w:rsidR="00E736C4" w:rsidRPr="00037AB5" w:rsidRDefault="00E736C4" w:rsidP="00E736C4">
      <w:pPr>
        <w:spacing w:after="120"/>
        <w:jc w:val="both"/>
        <w:rPr>
          <w:rFonts w:ascii="Times New Roman" w:hAnsi="Times New Roman" w:cs="Times New Roman"/>
          <w:sz w:val="18"/>
          <w:szCs w:val="18"/>
        </w:rPr>
      </w:pPr>
    </w:p>
    <w:p w14:paraId="258E0B2A" w14:textId="5C11EDE6" w:rsidR="00E736C4" w:rsidRPr="00037AB5" w:rsidRDefault="00804C5F" w:rsidP="00291B01">
      <w:pPr>
        <w:pStyle w:val="Heading1"/>
        <w:spacing w:before="0" w:after="120"/>
        <w:rPr>
          <w:rFonts w:ascii="Arial" w:hAnsi="Arial" w:cs="Arial"/>
          <w:sz w:val="28"/>
          <w:szCs w:val="16"/>
          <w:lang w:val="en-US"/>
        </w:rPr>
      </w:pPr>
      <w:r w:rsidRPr="00037AB5">
        <w:rPr>
          <w:rFonts w:ascii="Arial" w:hAnsi="Arial" w:cs="Arial"/>
          <w:sz w:val="28"/>
          <w:szCs w:val="16"/>
          <w:lang w:val="en-US"/>
        </w:rPr>
        <w:t>Power Domain Techniques</w:t>
      </w:r>
    </w:p>
    <w:p w14:paraId="2EE069B2" w14:textId="7BFDB58C" w:rsidR="0022588A" w:rsidRPr="00037AB5" w:rsidRDefault="0022588A" w:rsidP="0022588A">
      <w:pPr>
        <w:pStyle w:val="Heading2"/>
        <w:rPr>
          <w:rFonts w:ascii="Arial" w:hAnsi="Arial" w:cs="Arial"/>
          <w:sz w:val="24"/>
          <w:szCs w:val="16"/>
        </w:rPr>
      </w:pPr>
      <w:r w:rsidRPr="00037AB5">
        <w:rPr>
          <w:rFonts w:ascii="Arial" w:hAnsi="Arial" w:cs="Arial"/>
          <w:sz w:val="24"/>
          <w:szCs w:val="16"/>
        </w:rPr>
        <w:t>Dynamic Downlink Transmission Adaptation</w:t>
      </w:r>
    </w:p>
    <w:p w14:paraId="068F8295" w14:textId="5B70E859" w:rsidR="004B06EB" w:rsidRPr="00037AB5" w:rsidRDefault="0022588A" w:rsidP="004B06EB">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 xml:space="preserve">In the current 5G NR standards, gNB determines transmit power for downlink signals/channels and provides a semi-static indication to UEs via SIB1 or RRC. From PA point of view, PA consumes 60-70% base station power </w:t>
      </w:r>
      <w:r w:rsidRPr="00037AB5">
        <w:rPr>
          <w:rFonts w:ascii="Times New Roman" w:hAnsi="Times New Roman" w:cs="Times New Roman"/>
          <w:sz w:val="18"/>
          <w:szCs w:val="18"/>
          <w:lang w:eastAsia="en-US"/>
        </w:rPr>
        <w:fldChar w:fldCharType="begin"/>
      </w:r>
      <w:r w:rsidRPr="00037AB5">
        <w:rPr>
          <w:rFonts w:ascii="Times New Roman" w:hAnsi="Times New Roman" w:cs="Times New Roman"/>
          <w:sz w:val="18"/>
          <w:szCs w:val="18"/>
          <w:lang w:eastAsia="en-US"/>
        </w:rPr>
        <w:instrText xml:space="preserve"> REF _Ref100243751 \n \h  \* MERGEFORMAT </w:instrText>
      </w:r>
      <w:r w:rsidRPr="00037AB5">
        <w:rPr>
          <w:rFonts w:ascii="Times New Roman" w:hAnsi="Times New Roman" w:cs="Times New Roman"/>
          <w:sz w:val="18"/>
          <w:szCs w:val="18"/>
          <w:lang w:eastAsia="en-US"/>
        </w:rPr>
      </w:r>
      <w:r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sz w:val="18"/>
          <w:szCs w:val="18"/>
          <w:lang w:eastAsia="en-US"/>
        </w:rPr>
        <w:t>[3]</w:t>
      </w:r>
      <w:r w:rsidRPr="00037AB5">
        <w:rPr>
          <w:rFonts w:ascii="Times New Roman" w:hAnsi="Times New Roman" w:cs="Times New Roman"/>
          <w:sz w:val="18"/>
          <w:szCs w:val="18"/>
          <w:lang w:eastAsia="en-US"/>
        </w:rPr>
        <w:fldChar w:fldCharType="end"/>
      </w:r>
      <w:r w:rsidRPr="00037AB5">
        <w:rPr>
          <w:rFonts w:ascii="Times New Roman" w:hAnsi="Times New Roman" w:cs="Times New Roman"/>
          <w:sz w:val="18"/>
          <w:szCs w:val="18"/>
          <w:lang w:eastAsia="en-US"/>
        </w:rPr>
        <w:t xml:space="preserve">, and the PA output power depends on a load (as a function of the frequency resource utilization and EPRE power boosting) as defined in </w:t>
      </w:r>
      <w:r w:rsidRPr="00037AB5">
        <w:rPr>
          <w:rFonts w:ascii="Times New Roman" w:hAnsi="Times New Roman" w:cs="Times New Roman"/>
          <w:sz w:val="18"/>
          <w:szCs w:val="18"/>
          <w:lang w:eastAsia="en-US"/>
        </w:rPr>
        <w:fldChar w:fldCharType="begin"/>
      </w:r>
      <w:r w:rsidRPr="00037AB5">
        <w:rPr>
          <w:rFonts w:ascii="Times New Roman" w:hAnsi="Times New Roman" w:cs="Times New Roman"/>
          <w:sz w:val="18"/>
          <w:szCs w:val="18"/>
          <w:lang w:eastAsia="en-US"/>
        </w:rPr>
        <w:instrText xml:space="preserve"> REF _Ref100243751 \n \h  \* MERGEFORMAT </w:instrText>
      </w:r>
      <w:r w:rsidRPr="00037AB5">
        <w:rPr>
          <w:rFonts w:ascii="Times New Roman" w:hAnsi="Times New Roman" w:cs="Times New Roman"/>
          <w:sz w:val="18"/>
          <w:szCs w:val="18"/>
          <w:lang w:eastAsia="en-US"/>
        </w:rPr>
      </w:r>
      <w:r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sz w:val="18"/>
          <w:szCs w:val="18"/>
          <w:lang w:eastAsia="en-US"/>
        </w:rPr>
        <w:t>[3]</w:t>
      </w:r>
      <w:r w:rsidRPr="00037AB5">
        <w:rPr>
          <w:rFonts w:ascii="Times New Roman" w:hAnsi="Times New Roman" w:cs="Times New Roman"/>
          <w:sz w:val="18"/>
          <w:szCs w:val="18"/>
          <w:lang w:eastAsia="en-US"/>
        </w:rPr>
        <w:fldChar w:fldCharType="end"/>
      </w:r>
      <w:r w:rsidRPr="00037AB5">
        <w:rPr>
          <w:rFonts w:ascii="Times New Roman" w:hAnsi="Times New Roman" w:cs="Times New Roman"/>
          <w:sz w:val="18"/>
          <w:szCs w:val="18"/>
          <w:lang w:eastAsia="en-US"/>
        </w:rPr>
        <w:t xml:space="preserve"> and the maximum transmit power. The PA energy consumption depends on PA output power and PA efficiency. Hence, it might be beneficial from PA energy consumption to have PA opportunistically operate at a different output power depending on an actual traffic scenario (e.g., low traffic versus high traffic). To achieve such dynamic PA operation, the EPRE for a channel/signal should be dynamically updated so that the PA output power could be dynamically updated according to traffic condition as illustrated in</w:t>
      </w:r>
      <w:r w:rsidR="007776DF" w:rsidRPr="00037AB5">
        <w:rPr>
          <w:rFonts w:ascii="Times New Roman" w:hAnsi="Times New Roman" w:cs="Times New Roman"/>
          <w:sz w:val="18"/>
          <w:szCs w:val="18"/>
          <w:lang w:eastAsia="en-US"/>
        </w:rPr>
        <w:t xml:space="preserve"> </w:t>
      </w:r>
      <w:r w:rsidR="007776DF" w:rsidRPr="00037AB5">
        <w:rPr>
          <w:rFonts w:ascii="Times New Roman" w:hAnsi="Times New Roman" w:cs="Times New Roman"/>
          <w:sz w:val="18"/>
          <w:szCs w:val="18"/>
          <w:lang w:eastAsia="en-US"/>
        </w:rPr>
        <w:fldChar w:fldCharType="begin"/>
      </w:r>
      <w:r w:rsidR="007776DF" w:rsidRPr="00037AB5">
        <w:rPr>
          <w:rFonts w:ascii="Times New Roman" w:hAnsi="Times New Roman" w:cs="Times New Roman"/>
          <w:sz w:val="18"/>
          <w:szCs w:val="18"/>
          <w:lang w:eastAsia="en-US"/>
        </w:rPr>
        <w:instrText xml:space="preserve"> REF _Ref110850369 \h </w:instrText>
      </w:r>
      <w:r w:rsidR="00896FAA" w:rsidRPr="00037AB5">
        <w:rPr>
          <w:rFonts w:ascii="Times New Roman" w:hAnsi="Times New Roman" w:cs="Times New Roman"/>
          <w:sz w:val="18"/>
          <w:szCs w:val="18"/>
          <w:lang w:eastAsia="en-US"/>
        </w:rPr>
        <w:instrText xml:space="preserve"> \* MERGEFORMAT </w:instrText>
      </w:r>
      <w:r w:rsidR="007776DF" w:rsidRPr="00037AB5">
        <w:rPr>
          <w:rFonts w:ascii="Times New Roman" w:hAnsi="Times New Roman" w:cs="Times New Roman"/>
          <w:sz w:val="18"/>
          <w:szCs w:val="18"/>
          <w:lang w:eastAsia="en-US"/>
        </w:rPr>
      </w:r>
      <w:r w:rsidR="007776DF"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sz w:val="18"/>
          <w:szCs w:val="18"/>
        </w:rPr>
        <w:t>Figure 16</w:t>
      </w:r>
      <w:r w:rsidR="007776DF" w:rsidRPr="00037AB5">
        <w:rPr>
          <w:rFonts w:ascii="Times New Roman" w:hAnsi="Times New Roman" w:cs="Times New Roman"/>
          <w:sz w:val="18"/>
          <w:szCs w:val="18"/>
          <w:lang w:eastAsia="en-US"/>
        </w:rPr>
        <w:fldChar w:fldCharType="end"/>
      </w:r>
      <w:r w:rsidRPr="00037AB5">
        <w:rPr>
          <w:rFonts w:ascii="Times New Roman" w:hAnsi="Times New Roman" w:cs="Times New Roman"/>
          <w:sz w:val="18"/>
          <w:szCs w:val="18"/>
          <w:lang w:eastAsia="en-US"/>
        </w:rPr>
        <w:t xml:space="preserve">. </w:t>
      </w:r>
      <w:r w:rsidR="00DA4E45" w:rsidRPr="00037AB5">
        <w:rPr>
          <w:rFonts w:ascii="Times New Roman" w:hAnsi="Times New Roman" w:cs="Times New Roman"/>
          <w:sz w:val="18"/>
          <w:szCs w:val="18"/>
          <w:lang w:eastAsia="en-US"/>
        </w:rPr>
        <w:t>P</w:t>
      </w:r>
      <w:r w:rsidR="004B06EB" w:rsidRPr="00037AB5">
        <w:rPr>
          <w:rFonts w:ascii="Times New Roman" w:hAnsi="Times New Roman" w:cs="Times New Roman"/>
          <w:sz w:val="18"/>
          <w:szCs w:val="18"/>
          <w:lang w:eastAsia="en-US"/>
        </w:rPr>
        <w:t xml:space="preserve">erformance analysis is provided in </w:t>
      </w:r>
      <w:r w:rsidR="004B06EB" w:rsidRPr="00037AB5">
        <w:rPr>
          <w:rFonts w:ascii="Times New Roman" w:hAnsi="Times New Roman" w:cs="Times New Roman"/>
          <w:sz w:val="18"/>
          <w:szCs w:val="18"/>
          <w:lang w:eastAsia="en-US"/>
        </w:rPr>
        <w:fldChar w:fldCharType="begin"/>
      </w:r>
      <w:r w:rsidR="004B06EB" w:rsidRPr="00037AB5">
        <w:rPr>
          <w:rFonts w:ascii="Times New Roman" w:hAnsi="Times New Roman" w:cs="Times New Roman"/>
          <w:sz w:val="18"/>
          <w:szCs w:val="18"/>
          <w:lang w:eastAsia="en-US"/>
        </w:rPr>
        <w:instrText xml:space="preserve"> REF _Ref114824305 \r \h </w:instrText>
      </w:r>
      <w:r w:rsidR="00660810" w:rsidRPr="00037AB5">
        <w:rPr>
          <w:rFonts w:ascii="Times New Roman" w:hAnsi="Times New Roman" w:cs="Times New Roman"/>
          <w:sz w:val="18"/>
          <w:szCs w:val="18"/>
          <w:lang w:eastAsia="en-US"/>
        </w:rPr>
        <w:instrText xml:space="preserve"> </w:instrText>
      </w:r>
      <w:r w:rsidR="00660810">
        <w:rPr>
          <w:rFonts w:ascii="Times New Roman" w:hAnsi="Times New Roman" w:cs="Times New Roman"/>
          <w:sz w:val="18"/>
          <w:szCs w:val="18"/>
          <w:lang w:eastAsia="en-US"/>
        </w:rPr>
        <w:instrText xml:space="preserve">\* MERGEFORMAT </w:instrText>
      </w:r>
      <w:r w:rsidR="004B06EB" w:rsidRPr="00037AB5">
        <w:rPr>
          <w:rFonts w:ascii="Times New Roman" w:hAnsi="Times New Roman" w:cs="Times New Roman"/>
          <w:sz w:val="18"/>
          <w:szCs w:val="18"/>
          <w:lang w:eastAsia="en-US"/>
        </w:rPr>
      </w:r>
      <w:r w:rsidR="004B06EB" w:rsidRPr="00037AB5">
        <w:rPr>
          <w:rFonts w:ascii="Times New Roman" w:hAnsi="Times New Roman" w:cs="Times New Roman"/>
          <w:sz w:val="18"/>
          <w:szCs w:val="18"/>
          <w:lang w:eastAsia="en-US"/>
        </w:rPr>
        <w:fldChar w:fldCharType="separate"/>
      </w:r>
      <w:r w:rsidR="004B06EB" w:rsidRPr="00037AB5">
        <w:rPr>
          <w:rFonts w:ascii="Times New Roman" w:hAnsi="Times New Roman" w:cs="Times New Roman"/>
          <w:sz w:val="18"/>
          <w:szCs w:val="18"/>
          <w:lang w:eastAsia="en-US"/>
        </w:rPr>
        <w:t>[9]</w:t>
      </w:r>
      <w:r w:rsidR="004B06EB" w:rsidRPr="00037AB5">
        <w:rPr>
          <w:rFonts w:ascii="Times New Roman" w:hAnsi="Times New Roman" w:cs="Times New Roman"/>
          <w:sz w:val="18"/>
          <w:szCs w:val="18"/>
          <w:lang w:eastAsia="en-US"/>
        </w:rPr>
        <w:fldChar w:fldCharType="end"/>
      </w:r>
      <w:r w:rsidR="004B06EB" w:rsidRPr="00037AB5">
        <w:rPr>
          <w:rFonts w:ascii="Times New Roman" w:hAnsi="Times New Roman" w:cs="Times New Roman"/>
          <w:sz w:val="18"/>
          <w:szCs w:val="18"/>
          <w:lang w:eastAsia="en-US"/>
        </w:rPr>
        <w:t>.</w:t>
      </w:r>
    </w:p>
    <w:p w14:paraId="24F1A745" w14:textId="4A9138B0" w:rsidR="0022588A" w:rsidRPr="00037AB5" w:rsidRDefault="0022588A" w:rsidP="0022588A">
      <w:pPr>
        <w:tabs>
          <w:tab w:val="num" w:pos="1440"/>
        </w:tabs>
        <w:spacing w:after="120"/>
        <w:rPr>
          <w:rFonts w:ascii="Times New Roman" w:hAnsi="Times New Roman" w:cs="Times New Roman"/>
          <w:sz w:val="18"/>
          <w:szCs w:val="18"/>
          <w:lang w:eastAsia="en-US"/>
        </w:rPr>
      </w:pPr>
    </w:p>
    <w:p w14:paraId="65AAD47C" w14:textId="77777777" w:rsidR="0022588A" w:rsidRPr="00037AB5" w:rsidRDefault="0022588A" w:rsidP="0022588A">
      <w:pPr>
        <w:spacing w:after="120"/>
        <w:jc w:val="center"/>
        <w:rPr>
          <w:rFonts w:ascii="Times New Roman" w:hAnsi="Times New Roman" w:cs="Times New Roman"/>
          <w:sz w:val="22"/>
          <w:szCs w:val="22"/>
        </w:rPr>
      </w:pPr>
      <w:r w:rsidRPr="00037AB5">
        <w:rPr>
          <w:rFonts w:ascii="Times New Roman" w:hAnsi="Times New Roman" w:cs="Times New Roman"/>
          <w:noProof/>
          <w:sz w:val="22"/>
          <w:szCs w:val="22"/>
        </w:rPr>
        <w:drawing>
          <wp:inline distT="0" distB="0" distL="0" distR="0" wp14:anchorId="0BD97E1F" wp14:editId="31C8233C">
            <wp:extent cx="3856301" cy="1547113"/>
            <wp:effectExtent l="0" t="0" r="0" b="0"/>
            <wp:docPr id="1184670400" name="Picture 1184670400" descr="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descr="Application&#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882467" cy="1557611"/>
                    </a:xfrm>
                    <a:prstGeom prst="rect">
                      <a:avLst/>
                    </a:prstGeom>
                    <a:noFill/>
                  </pic:spPr>
                </pic:pic>
              </a:graphicData>
            </a:graphic>
          </wp:inline>
        </w:drawing>
      </w:r>
      <w:r w:rsidRPr="00037AB5">
        <w:rPr>
          <w:rFonts w:ascii="Times New Roman" w:hAnsi="Times New Roman" w:cs="Times New Roman"/>
          <w:sz w:val="22"/>
          <w:szCs w:val="22"/>
        </w:rPr>
        <w:t xml:space="preserve"> </w:t>
      </w:r>
    </w:p>
    <w:p w14:paraId="65A691C1" w14:textId="541A604E" w:rsidR="0022588A" w:rsidRPr="00037AB5" w:rsidRDefault="0022588A" w:rsidP="0022588A">
      <w:pPr>
        <w:pStyle w:val="Caption"/>
        <w:jc w:val="center"/>
        <w:rPr>
          <w:rFonts w:ascii="Times New Roman" w:hAnsi="Times New Roman" w:cs="Times New Roman"/>
          <w:b/>
        </w:rPr>
      </w:pPr>
      <w:bookmarkStart w:id="15" w:name="_Ref110850369"/>
      <w:r w:rsidRPr="00037AB5">
        <w:rPr>
          <w:rFonts w:ascii="Times New Roman" w:hAnsi="Times New Roman" w:cs="Times New Roman"/>
          <w:sz w:val="16"/>
          <w:szCs w:val="16"/>
        </w:rPr>
        <w:t xml:space="preserve">Figure </w:t>
      </w:r>
      <w:r w:rsidRPr="00037AB5">
        <w:rPr>
          <w:rFonts w:ascii="Times New Roman" w:hAnsi="Times New Roman" w:cs="Times New Roman"/>
          <w:sz w:val="16"/>
          <w:szCs w:val="16"/>
        </w:rPr>
        <w:fldChar w:fldCharType="begin"/>
      </w:r>
      <w:r w:rsidRPr="00037AB5">
        <w:rPr>
          <w:rFonts w:ascii="Times New Roman" w:hAnsi="Times New Roman" w:cs="Times New Roman"/>
          <w:sz w:val="16"/>
          <w:szCs w:val="16"/>
        </w:rPr>
        <w:instrText xml:space="preserve"> SEQ Figure \* ARABIC </w:instrText>
      </w:r>
      <w:r w:rsidRPr="00037AB5">
        <w:rPr>
          <w:rFonts w:ascii="Times New Roman" w:hAnsi="Times New Roman" w:cs="Times New Roman"/>
          <w:sz w:val="16"/>
          <w:szCs w:val="16"/>
        </w:rPr>
        <w:fldChar w:fldCharType="separate"/>
      </w:r>
      <w:r w:rsidR="00300F8F" w:rsidRPr="00037AB5">
        <w:rPr>
          <w:rFonts w:ascii="Times New Roman" w:hAnsi="Times New Roman" w:cs="Times New Roman"/>
          <w:sz w:val="16"/>
          <w:szCs w:val="16"/>
        </w:rPr>
        <w:t>16</w:t>
      </w:r>
      <w:r w:rsidRPr="00037AB5">
        <w:rPr>
          <w:rFonts w:ascii="Times New Roman" w:hAnsi="Times New Roman" w:cs="Times New Roman"/>
          <w:sz w:val="16"/>
          <w:szCs w:val="16"/>
        </w:rPr>
        <w:fldChar w:fldCharType="end"/>
      </w:r>
      <w:bookmarkEnd w:id="15"/>
      <w:r w:rsidRPr="00037AB5">
        <w:rPr>
          <w:rFonts w:ascii="Times New Roman" w:hAnsi="Times New Roman" w:cs="Times New Roman"/>
          <w:sz w:val="16"/>
          <w:szCs w:val="16"/>
        </w:rPr>
        <w:t>: Downlink transmit power adaptation</w:t>
      </w:r>
    </w:p>
    <w:p w14:paraId="42328ADB" w14:textId="6C6EE31A" w:rsidR="0022588A" w:rsidRPr="00037AB5" w:rsidRDefault="0022588A" w:rsidP="0022588A">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Observation</w:t>
      </w:r>
      <w:r w:rsidR="00722BA6" w:rsidRPr="00037AB5">
        <w:rPr>
          <w:rFonts w:ascii="Times New Roman" w:hAnsi="Times New Roman" w:cs="Times New Roman"/>
          <w:b/>
          <w:i/>
          <w:sz w:val="18"/>
          <w:szCs w:val="18"/>
          <w:u w:val="single"/>
          <w:lang w:eastAsia="en-US"/>
        </w:rPr>
        <w:t xml:space="preserve"> 1</w:t>
      </w:r>
      <w:r w:rsidR="003808A7">
        <w:rPr>
          <w:rFonts w:ascii="Times New Roman" w:hAnsi="Times New Roman" w:cs="Times New Roman"/>
          <w:b/>
          <w:i/>
          <w:sz w:val="18"/>
          <w:szCs w:val="18"/>
          <w:u w:val="single"/>
          <w:lang w:eastAsia="en-US"/>
        </w:rPr>
        <w:t>2</w:t>
      </w:r>
      <w:r w:rsidRPr="00037AB5">
        <w:rPr>
          <w:rFonts w:ascii="Times New Roman" w:hAnsi="Times New Roman" w:cs="Times New Roman"/>
          <w:b/>
          <w:i/>
          <w:sz w:val="18"/>
          <w:szCs w:val="18"/>
          <w:lang w:eastAsia="en-US"/>
        </w:rPr>
        <w:t>: Dynamic transmit power adaptation could help gNB dynamically adapt PA operation for achieving network energy savings.</w:t>
      </w:r>
    </w:p>
    <w:p w14:paraId="410B9C08" w14:textId="77777777" w:rsidR="0022588A" w:rsidRPr="00037AB5" w:rsidRDefault="0022588A" w:rsidP="0022588A">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Based on the above analysis and observation, we make the following proposal.</w:t>
      </w:r>
    </w:p>
    <w:p w14:paraId="422AE27F" w14:textId="2B433F21" w:rsidR="00502E1B" w:rsidRPr="00037AB5" w:rsidRDefault="00502E1B" w:rsidP="00502E1B">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Proposal</w:t>
      </w:r>
      <w:r w:rsidR="00722BA6" w:rsidRPr="00037AB5">
        <w:rPr>
          <w:rFonts w:ascii="Times New Roman" w:hAnsi="Times New Roman" w:cs="Times New Roman"/>
          <w:b/>
          <w:i/>
          <w:sz w:val="18"/>
          <w:szCs w:val="18"/>
          <w:u w:val="single"/>
          <w:lang w:eastAsia="en-US"/>
        </w:rPr>
        <w:t xml:space="preserve"> 10</w:t>
      </w:r>
      <w:r w:rsidRPr="00037AB5">
        <w:rPr>
          <w:rFonts w:ascii="Times New Roman" w:hAnsi="Times New Roman" w:cs="Times New Roman"/>
          <w:b/>
          <w:i/>
          <w:sz w:val="18"/>
          <w:szCs w:val="18"/>
          <w:lang w:eastAsia="en-US"/>
        </w:rPr>
        <w:t>: Capture in TR the following description for dynamic downlink transmission power adaptation</w:t>
      </w:r>
    </w:p>
    <w:p w14:paraId="138219C1" w14:textId="08E8D671" w:rsidR="0032140B" w:rsidRDefault="00502E1B" w:rsidP="0032140B">
      <w:pPr>
        <w:pStyle w:val="ListParagraph"/>
        <w:numPr>
          <w:ilvl w:val="0"/>
          <w:numId w:val="32"/>
        </w:numPr>
        <w:spacing w:after="120"/>
        <w:rPr>
          <w:rFonts w:ascii="Times New Roman" w:hAnsi="Times New Roman" w:cs="Times New Roman"/>
          <w:b/>
          <w:i/>
          <w:sz w:val="18"/>
          <w:szCs w:val="18"/>
        </w:rPr>
      </w:pPr>
      <w:r w:rsidRPr="00037AB5">
        <w:rPr>
          <w:rFonts w:ascii="Times New Roman" w:hAnsi="Times New Roman" w:cs="Times New Roman"/>
          <w:b/>
          <w:i/>
          <w:sz w:val="18"/>
          <w:szCs w:val="18"/>
        </w:rPr>
        <w:t>Dynamic downlink transmission power adaptation is a technique that allows the gNB to dynamically adjust the transmit power of one or multiple downlink signals/channels.</w:t>
      </w:r>
      <w:r w:rsidR="00F744BF">
        <w:rPr>
          <w:rFonts w:ascii="Times New Roman" w:hAnsi="Times New Roman" w:cs="Times New Roman"/>
          <w:b/>
          <w:i/>
          <w:sz w:val="18"/>
          <w:szCs w:val="18"/>
        </w:rPr>
        <w:t xml:space="preserve"> </w:t>
      </w:r>
      <w:r w:rsidR="0032140B">
        <w:rPr>
          <w:rFonts w:ascii="Times New Roman" w:hAnsi="Times New Roman" w:cs="Times New Roman"/>
          <w:b/>
          <w:i/>
          <w:sz w:val="18"/>
          <w:szCs w:val="18"/>
        </w:rPr>
        <w:t>The technique is not applicable to broadcast channels/signals (e.g., SSB/SI/paging).</w:t>
      </w:r>
    </w:p>
    <w:p w14:paraId="5CE8E86E" w14:textId="2CE90935" w:rsidR="00333129" w:rsidRPr="007031D4" w:rsidRDefault="00D43216" w:rsidP="007031D4">
      <w:pPr>
        <w:pStyle w:val="ListParagraph"/>
        <w:numPr>
          <w:ilvl w:val="0"/>
          <w:numId w:val="32"/>
        </w:numPr>
        <w:spacing w:after="120"/>
        <w:rPr>
          <w:rFonts w:ascii="Times New Roman" w:hAnsi="Times New Roman" w:cs="Times New Roman"/>
          <w:b/>
          <w:i/>
          <w:sz w:val="18"/>
          <w:szCs w:val="18"/>
        </w:rPr>
      </w:pPr>
      <w:r w:rsidRPr="007031D4">
        <w:rPr>
          <w:rFonts w:ascii="Times New Roman" w:hAnsi="Times New Roman" w:cs="Times New Roman"/>
          <w:b/>
          <w:i/>
          <w:sz w:val="18"/>
          <w:szCs w:val="18"/>
        </w:rPr>
        <w:t>Reducing the DL transmit power level can provide network energy savings. However, it negatively impacts UPT and coverage. For example, with Set 1 FR1 reference configuration, reducing the DL transmit power level from 55dBm to 52dBm provides 9% and 6% average network energy savings in low and light load scenarios, respectively.</w:t>
      </w:r>
      <w:r w:rsidR="007031D4" w:rsidRPr="007031D4">
        <w:rPr>
          <w:rFonts w:ascii="Times New Roman" w:hAnsi="Times New Roman" w:cs="Times New Roman"/>
          <w:b/>
          <w:i/>
          <w:sz w:val="18"/>
          <w:szCs w:val="18"/>
        </w:rPr>
        <w:t xml:space="preserve"> However, </w:t>
      </w:r>
      <w:r w:rsidR="007031D4">
        <w:rPr>
          <w:rFonts w:ascii="Times New Roman" w:hAnsi="Times New Roman" w:cs="Times New Roman"/>
          <w:b/>
          <w:i/>
          <w:sz w:val="18"/>
          <w:szCs w:val="18"/>
        </w:rPr>
        <w:t xml:space="preserve">it </w:t>
      </w:r>
      <w:r w:rsidRPr="007031D4">
        <w:rPr>
          <w:rFonts w:ascii="Times New Roman" w:hAnsi="Times New Roman" w:cs="Times New Roman"/>
          <w:b/>
          <w:i/>
          <w:sz w:val="18"/>
          <w:szCs w:val="18"/>
        </w:rPr>
        <w:t>reduces 10% and 16% average UPT in low and light load scenarios, respectively. Furthermore, the DL SINR at 5 percentile (i.e., cell edge users) is reduced by around 4dB in low load and 2.5dB in light load.</w:t>
      </w:r>
    </w:p>
    <w:p w14:paraId="1E544C31" w14:textId="4E584347" w:rsidR="00D21D28" w:rsidRPr="004A1A25" w:rsidRDefault="007A1319" w:rsidP="00922984">
      <w:pPr>
        <w:pStyle w:val="ListParagraph"/>
        <w:numPr>
          <w:ilvl w:val="0"/>
          <w:numId w:val="32"/>
        </w:numPr>
        <w:spacing w:after="120"/>
        <w:rPr>
          <w:rFonts w:ascii="Times New Roman" w:hAnsi="Times New Roman" w:cs="Times New Roman"/>
          <w:sz w:val="18"/>
          <w:szCs w:val="18"/>
        </w:rPr>
      </w:pPr>
      <w:r w:rsidRPr="00037AB5">
        <w:rPr>
          <w:rFonts w:ascii="Times New Roman" w:hAnsi="Times New Roman" w:cs="Times New Roman"/>
          <w:b/>
          <w:i/>
          <w:sz w:val="18"/>
          <w:szCs w:val="18"/>
        </w:rPr>
        <w:t>Specification impact may include enhancing physical layer procedures (e.g., CSI and/or downlink transmission power signalling framework) to efficiently support dynamic downlink transmission power adaptation</w:t>
      </w:r>
      <w:r w:rsidR="007031D4">
        <w:rPr>
          <w:rFonts w:ascii="Times New Roman" w:hAnsi="Times New Roman" w:cs="Times New Roman"/>
          <w:b/>
          <w:i/>
          <w:sz w:val="18"/>
          <w:szCs w:val="18"/>
        </w:rPr>
        <w:t xml:space="preserve"> for </w:t>
      </w:r>
      <w:r w:rsidR="002A2E13">
        <w:rPr>
          <w:rFonts w:ascii="Times New Roman" w:hAnsi="Times New Roman" w:cs="Times New Roman"/>
          <w:b/>
          <w:i/>
          <w:sz w:val="18"/>
          <w:szCs w:val="18"/>
        </w:rPr>
        <w:t>network energy savings with minimal impact to user experience</w:t>
      </w:r>
      <w:r w:rsidRPr="0032140B">
        <w:rPr>
          <w:rFonts w:ascii="Times New Roman" w:hAnsi="Times New Roman" w:cs="Times New Roman"/>
          <w:b/>
          <w:i/>
          <w:sz w:val="18"/>
          <w:szCs w:val="18"/>
        </w:rPr>
        <w:t>.</w:t>
      </w:r>
    </w:p>
    <w:p w14:paraId="2D5CB6D7" w14:textId="77777777" w:rsidR="00A537AD" w:rsidRPr="00037AB5" w:rsidRDefault="00A537AD" w:rsidP="001A55EE">
      <w:pPr>
        <w:pStyle w:val="ListParagraph"/>
        <w:spacing w:after="120"/>
        <w:rPr>
          <w:rFonts w:ascii="Times New Roman" w:hAnsi="Times New Roman" w:cs="Times New Roman"/>
          <w:sz w:val="18"/>
          <w:szCs w:val="18"/>
        </w:rPr>
      </w:pPr>
    </w:p>
    <w:p w14:paraId="582046AD" w14:textId="132778F5" w:rsidR="0022588A" w:rsidRPr="00037AB5" w:rsidRDefault="0022588A" w:rsidP="0022588A">
      <w:pPr>
        <w:pStyle w:val="Heading2"/>
        <w:rPr>
          <w:rFonts w:ascii="Arial" w:hAnsi="Arial" w:cs="Arial"/>
          <w:sz w:val="24"/>
          <w:szCs w:val="16"/>
        </w:rPr>
      </w:pPr>
      <w:bookmarkStart w:id="16" w:name="_Ref110229435"/>
      <w:r w:rsidRPr="00037AB5">
        <w:rPr>
          <w:rFonts w:ascii="Arial" w:hAnsi="Arial" w:cs="Arial"/>
          <w:sz w:val="24"/>
          <w:szCs w:val="16"/>
        </w:rPr>
        <w:t xml:space="preserve">PA </w:t>
      </w:r>
      <w:r w:rsidR="005C6A72" w:rsidRPr="00037AB5">
        <w:rPr>
          <w:rFonts w:ascii="Arial" w:hAnsi="Arial" w:cs="Arial"/>
          <w:sz w:val="24"/>
          <w:szCs w:val="16"/>
        </w:rPr>
        <w:t>Energy Efficiency Enhancement</w:t>
      </w:r>
      <w:bookmarkEnd w:id="16"/>
    </w:p>
    <w:p w14:paraId="118A4458" w14:textId="16FAA2C8" w:rsidR="00773560" w:rsidRPr="00037AB5" w:rsidRDefault="00773560" w:rsidP="00773560">
      <w:pPr>
        <w:rPr>
          <w:rFonts w:ascii="Times New Roman" w:hAnsi="Times New Roman" w:cs="Times New Roman"/>
          <w:sz w:val="18"/>
          <w:szCs w:val="18"/>
          <w:lang w:eastAsia="en-US"/>
        </w:rPr>
      </w:pPr>
      <w:bookmarkStart w:id="17" w:name="_Ref47421117"/>
      <w:bookmarkStart w:id="18" w:name="_Hlk23927392"/>
      <w:r w:rsidRPr="00037AB5">
        <w:rPr>
          <w:rFonts w:ascii="Times New Roman" w:hAnsi="Times New Roman" w:cs="Times New Roman"/>
          <w:sz w:val="18"/>
          <w:szCs w:val="18"/>
          <w:lang w:eastAsia="en-US"/>
        </w:rPr>
        <w:t>Power consumption of base stations and, specifically, power amplifiers (PA</w:t>
      </w:r>
      <w:r w:rsidR="00127019" w:rsidRPr="00037AB5">
        <w:rPr>
          <w:rFonts w:ascii="Times New Roman" w:hAnsi="Times New Roman" w:cs="Times New Roman"/>
          <w:sz w:val="18"/>
          <w:szCs w:val="18"/>
          <w:lang w:eastAsia="en-US"/>
        </w:rPr>
        <w:t xml:space="preserve">, consuming 60-70% of the base station power </w:t>
      </w:r>
      <w:r w:rsidR="00127019" w:rsidRPr="00037AB5">
        <w:rPr>
          <w:rFonts w:ascii="Times New Roman" w:hAnsi="Times New Roman" w:cs="Times New Roman"/>
          <w:sz w:val="18"/>
          <w:szCs w:val="18"/>
          <w:lang w:eastAsia="en-US"/>
        </w:rPr>
        <w:fldChar w:fldCharType="begin"/>
      </w:r>
      <w:r w:rsidR="00127019" w:rsidRPr="00037AB5">
        <w:rPr>
          <w:rFonts w:ascii="Times New Roman" w:hAnsi="Times New Roman" w:cs="Times New Roman"/>
          <w:sz w:val="18"/>
          <w:szCs w:val="18"/>
          <w:lang w:eastAsia="en-US"/>
        </w:rPr>
        <w:instrText xml:space="preserve"> REF _Ref100243751 \n \h </w:instrText>
      </w:r>
      <w:r w:rsidR="00F16C4D" w:rsidRPr="00037AB5">
        <w:rPr>
          <w:rFonts w:ascii="Times New Roman" w:hAnsi="Times New Roman" w:cs="Times New Roman"/>
          <w:sz w:val="18"/>
          <w:szCs w:val="18"/>
          <w:lang w:eastAsia="en-US"/>
        </w:rPr>
        <w:instrText xml:space="preserve"> \* MERGEFORMAT </w:instrText>
      </w:r>
      <w:r w:rsidR="00127019" w:rsidRPr="00037AB5">
        <w:rPr>
          <w:rFonts w:ascii="Times New Roman" w:hAnsi="Times New Roman" w:cs="Times New Roman"/>
          <w:sz w:val="18"/>
          <w:szCs w:val="18"/>
          <w:lang w:eastAsia="en-US"/>
        </w:rPr>
      </w:r>
      <w:r w:rsidR="00127019"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sz w:val="18"/>
          <w:szCs w:val="18"/>
          <w:lang w:eastAsia="en-US"/>
        </w:rPr>
        <w:t>[3]</w:t>
      </w:r>
      <w:r w:rsidR="00127019" w:rsidRPr="00037AB5">
        <w:rPr>
          <w:rFonts w:ascii="Times New Roman" w:hAnsi="Times New Roman" w:cs="Times New Roman"/>
          <w:sz w:val="18"/>
          <w:szCs w:val="18"/>
          <w:lang w:eastAsia="en-US"/>
        </w:rPr>
        <w:fldChar w:fldCharType="end"/>
      </w:r>
      <w:r w:rsidR="00C42A87" w:rsidRPr="00037AB5">
        <w:rPr>
          <w:rFonts w:ascii="Times New Roman" w:hAnsi="Times New Roman" w:cs="Times New Roman"/>
          <w:sz w:val="18"/>
          <w:szCs w:val="18"/>
          <w:lang w:eastAsia="en-US"/>
        </w:rPr>
        <w:t>),</w:t>
      </w:r>
      <w:r w:rsidRPr="00037AB5">
        <w:rPr>
          <w:rFonts w:ascii="Times New Roman" w:hAnsi="Times New Roman" w:cs="Times New Roman"/>
          <w:sz w:val="18"/>
          <w:szCs w:val="18"/>
          <w:lang w:eastAsia="en-US"/>
        </w:rPr>
        <w:t xml:space="preserve"> constitute significant part of the overall network consumption. </w:t>
      </w:r>
    </w:p>
    <w:p w14:paraId="006CA3D0" w14:textId="78CEE5EC" w:rsidR="00773560" w:rsidRPr="00037AB5" w:rsidRDefault="00773560" w:rsidP="00773560">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t>The power consumption of the PA components is expected to increase as the network moves towards higher carrier frequencies (because of more antenna elements and proportionally poorer PA efficiency at those higher frequencies)</w:t>
      </w:r>
      <w:r w:rsidR="00A66D20" w:rsidRPr="00037AB5">
        <w:rPr>
          <w:rFonts w:ascii="Times New Roman" w:hAnsi="Times New Roman" w:cs="Times New Roman"/>
          <w:sz w:val="18"/>
          <w:szCs w:val="18"/>
          <w:lang w:eastAsia="en-US"/>
        </w:rPr>
        <w:t>.</w:t>
      </w:r>
    </w:p>
    <w:p w14:paraId="62D50CBF" w14:textId="77777777" w:rsidR="00773560" w:rsidRPr="00037AB5" w:rsidRDefault="00773560" w:rsidP="00773560">
      <w:pPr>
        <w:rPr>
          <w:rFonts w:ascii="Times New Roman" w:hAnsi="Times New Roman" w:cs="Times New Roman"/>
          <w:sz w:val="18"/>
          <w:szCs w:val="18"/>
          <w:lang w:eastAsia="en-US"/>
        </w:rPr>
      </w:pPr>
    </w:p>
    <w:p w14:paraId="42AF5EC1" w14:textId="392D34F3" w:rsidR="000810FF" w:rsidRPr="00037AB5" w:rsidRDefault="00C42A87" w:rsidP="00AA7477">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t xml:space="preserve">5G uses signals with high PAPR, leading to large back-off required at the PA input </w:t>
      </w:r>
      <w:r w:rsidR="00100C44" w:rsidRPr="00037AB5">
        <w:rPr>
          <w:rFonts w:ascii="Times New Roman" w:hAnsi="Times New Roman" w:cs="Times New Roman"/>
          <w:sz w:val="18"/>
          <w:szCs w:val="18"/>
          <w:lang w:eastAsia="en-US"/>
        </w:rPr>
        <w:t>which results into</w:t>
      </w:r>
      <w:r w:rsidRPr="00037AB5">
        <w:rPr>
          <w:rFonts w:ascii="Times New Roman" w:hAnsi="Times New Roman" w:cs="Times New Roman"/>
          <w:sz w:val="18"/>
          <w:szCs w:val="18"/>
          <w:lang w:eastAsia="en-US"/>
        </w:rPr>
        <w:t xml:space="preserve"> relatively poor power efficiency.</w:t>
      </w:r>
      <w:r w:rsidRPr="00037AB5">
        <w:rPr>
          <w:rFonts w:ascii="Times New Roman" w:hAnsi="Times New Roman" w:cs="Times New Roman"/>
          <w:sz w:val="18"/>
          <w:szCs w:val="18"/>
        </w:rPr>
        <w:t xml:space="preserve"> </w:t>
      </w:r>
      <w:r w:rsidR="248926D5" w:rsidRPr="00037AB5">
        <w:rPr>
          <w:rFonts w:ascii="Times New Roman" w:hAnsi="Times New Roman" w:cs="Times New Roman"/>
          <w:sz w:val="18"/>
          <w:szCs w:val="18"/>
        </w:rPr>
        <w:t xml:space="preserve">The techniques in this section are aiming to reduce network power consumption by </w:t>
      </w:r>
      <w:r w:rsidR="00A4257B" w:rsidRPr="00037AB5">
        <w:rPr>
          <w:rFonts w:ascii="Times New Roman" w:hAnsi="Times New Roman" w:cs="Times New Roman"/>
          <w:sz w:val="18"/>
          <w:szCs w:val="18"/>
        </w:rPr>
        <w:t>reducing non-linear impairments in the PA</w:t>
      </w:r>
      <w:r w:rsidR="00BE61CD" w:rsidRPr="00037AB5">
        <w:rPr>
          <w:rFonts w:ascii="Times New Roman" w:hAnsi="Times New Roman" w:cs="Times New Roman"/>
          <w:sz w:val="18"/>
          <w:szCs w:val="18"/>
        </w:rPr>
        <w:t xml:space="preserve"> </w:t>
      </w:r>
      <w:r w:rsidR="00AA7477" w:rsidRPr="00037AB5">
        <w:rPr>
          <w:rFonts w:ascii="Times New Roman" w:hAnsi="Times New Roman" w:cs="Times New Roman"/>
          <w:sz w:val="18"/>
          <w:szCs w:val="18"/>
        </w:rPr>
        <w:t xml:space="preserve">and allowing </w:t>
      </w:r>
      <w:r w:rsidR="00A56420" w:rsidRPr="00037AB5">
        <w:rPr>
          <w:rFonts w:ascii="Times New Roman" w:hAnsi="Times New Roman" w:cs="Times New Roman"/>
          <w:sz w:val="18"/>
          <w:szCs w:val="18"/>
        </w:rPr>
        <w:t xml:space="preserve">for </w:t>
      </w:r>
      <w:r w:rsidR="00AA7477" w:rsidRPr="00037AB5">
        <w:rPr>
          <w:rFonts w:ascii="Times New Roman" w:hAnsi="Times New Roman" w:cs="Times New Roman"/>
          <w:sz w:val="18"/>
          <w:szCs w:val="18"/>
        </w:rPr>
        <w:t>a smaller back-off</w:t>
      </w:r>
      <w:r w:rsidR="000810FF" w:rsidRPr="00037AB5">
        <w:rPr>
          <w:rFonts w:ascii="Times New Roman" w:hAnsi="Times New Roman" w:cs="Times New Roman"/>
          <w:sz w:val="18"/>
          <w:szCs w:val="18"/>
        </w:rPr>
        <w:t>.</w:t>
      </w:r>
      <w:r w:rsidR="00AA7477" w:rsidRPr="00037AB5">
        <w:rPr>
          <w:rFonts w:ascii="Times New Roman" w:hAnsi="Times New Roman" w:cs="Times New Roman"/>
          <w:sz w:val="18"/>
          <w:szCs w:val="18"/>
        </w:rPr>
        <w:t xml:space="preserve"> This </w:t>
      </w:r>
      <w:r w:rsidR="00BE61CD" w:rsidRPr="00037AB5">
        <w:rPr>
          <w:rFonts w:ascii="Times New Roman" w:hAnsi="Times New Roman" w:cs="Times New Roman"/>
          <w:sz w:val="18"/>
          <w:szCs w:val="18"/>
        </w:rPr>
        <w:t>result</w:t>
      </w:r>
      <w:r w:rsidR="00AA7477" w:rsidRPr="00037AB5">
        <w:rPr>
          <w:rFonts w:ascii="Times New Roman" w:hAnsi="Times New Roman" w:cs="Times New Roman"/>
          <w:sz w:val="18"/>
          <w:szCs w:val="18"/>
        </w:rPr>
        <w:t>s</w:t>
      </w:r>
      <w:r w:rsidR="00BE61CD" w:rsidRPr="00037AB5">
        <w:rPr>
          <w:rFonts w:ascii="Times New Roman" w:hAnsi="Times New Roman" w:cs="Times New Roman"/>
          <w:sz w:val="18"/>
          <w:szCs w:val="18"/>
        </w:rPr>
        <w:t xml:space="preserve"> in higher energy efficiency </w:t>
      </w:r>
      <w:r w:rsidR="00BE61CD" w:rsidRPr="00037AB5">
        <w:rPr>
          <w:rFonts w:ascii="Times New Roman" w:hAnsi="Times New Roman" w:cs="Times New Roman"/>
          <w:sz w:val="18"/>
          <w:szCs w:val="18"/>
          <w:lang w:eastAsia="en-US"/>
        </w:rPr>
        <w:t>measured in Bits/Joule in several possible manners, in example:</w:t>
      </w:r>
    </w:p>
    <w:p w14:paraId="4F3F832D" w14:textId="6435500B" w:rsidR="00BE61CD" w:rsidRPr="00037AB5" w:rsidRDefault="00BE61CD" w:rsidP="00912B73">
      <w:pPr>
        <w:pStyle w:val="ListParagraph"/>
        <w:numPr>
          <w:ilvl w:val="0"/>
          <w:numId w:val="30"/>
        </w:numPr>
        <w:rPr>
          <w:rFonts w:ascii="Times New Roman" w:hAnsi="Times New Roman" w:cs="Times New Roman"/>
          <w:sz w:val="18"/>
          <w:szCs w:val="18"/>
        </w:rPr>
      </w:pPr>
      <w:r w:rsidRPr="00037AB5">
        <w:rPr>
          <w:rFonts w:ascii="Times New Roman" w:hAnsi="Times New Roman" w:cs="Times New Roman"/>
          <w:sz w:val="18"/>
          <w:szCs w:val="18"/>
        </w:rPr>
        <w:t>Improving the TX EVM for the same transmission power</w:t>
      </w:r>
      <w:r w:rsidR="00B80D53" w:rsidRPr="00037AB5">
        <w:rPr>
          <w:rFonts w:ascii="Times New Roman" w:hAnsi="Times New Roman" w:cs="Times New Roman"/>
          <w:sz w:val="18"/>
          <w:szCs w:val="18"/>
        </w:rPr>
        <w:t>:</w:t>
      </w:r>
      <w:r w:rsidRPr="00037AB5">
        <w:rPr>
          <w:rFonts w:ascii="Times New Roman" w:hAnsi="Times New Roman" w:cs="Times New Roman"/>
          <w:sz w:val="18"/>
          <w:szCs w:val="18"/>
        </w:rPr>
        <w:t xml:space="preserve"> </w:t>
      </w:r>
      <w:r w:rsidR="00B80D53" w:rsidRPr="00037AB5">
        <w:rPr>
          <w:rFonts w:ascii="Times New Roman" w:hAnsi="Times New Roman" w:cs="Times New Roman"/>
          <w:sz w:val="18"/>
          <w:szCs w:val="18"/>
        </w:rPr>
        <w:t>increase TP while maintaining</w:t>
      </w:r>
      <w:r w:rsidRPr="00037AB5">
        <w:rPr>
          <w:rFonts w:ascii="Times New Roman" w:hAnsi="Times New Roman" w:cs="Times New Roman"/>
          <w:sz w:val="18"/>
          <w:szCs w:val="18"/>
        </w:rPr>
        <w:t xml:space="preserve"> same power consumption</w:t>
      </w:r>
      <w:r w:rsidR="00B80D53" w:rsidRPr="00037AB5">
        <w:rPr>
          <w:rFonts w:ascii="Times New Roman" w:hAnsi="Times New Roman" w:cs="Times New Roman"/>
          <w:sz w:val="18"/>
          <w:szCs w:val="18"/>
        </w:rPr>
        <w:t>.</w:t>
      </w:r>
    </w:p>
    <w:p w14:paraId="27FD5A1D" w14:textId="53EE4B9B" w:rsidR="002341A0" w:rsidRPr="00037AB5" w:rsidRDefault="002341A0" w:rsidP="00DC2319">
      <w:pPr>
        <w:pStyle w:val="ListParagraph"/>
        <w:numPr>
          <w:ilvl w:val="0"/>
          <w:numId w:val="30"/>
        </w:numPr>
        <w:rPr>
          <w:rFonts w:ascii="Times New Roman" w:hAnsi="Times New Roman" w:cs="Times New Roman"/>
          <w:sz w:val="18"/>
          <w:szCs w:val="18"/>
        </w:rPr>
      </w:pPr>
      <w:r w:rsidRPr="00037AB5">
        <w:rPr>
          <w:rFonts w:ascii="Times New Roman" w:hAnsi="Times New Roman" w:cs="Times New Roman"/>
          <w:color w:val="242424"/>
          <w:sz w:val="18"/>
          <w:szCs w:val="18"/>
        </w:rPr>
        <w:t xml:space="preserve">Pushing the PA to higher </w:t>
      </w:r>
      <w:r w:rsidR="007969E2" w:rsidRPr="00037AB5">
        <w:rPr>
          <w:rFonts w:ascii="Times New Roman" w:hAnsi="Times New Roman" w:cs="Times New Roman"/>
          <w:color w:val="242424"/>
          <w:sz w:val="18"/>
          <w:szCs w:val="18"/>
        </w:rPr>
        <w:t xml:space="preserve">output </w:t>
      </w:r>
      <w:r w:rsidRPr="00037AB5">
        <w:rPr>
          <w:rFonts w:ascii="Times New Roman" w:hAnsi="Times New Roman" w:cs="Times New Roman"/>
          <w:color w:val="242424"/>
          <w:sz w:val="18"/>
          <w:szCs w:val="18"/>
        </w:rPr>
        <w:t xml:space="preserve">power while keeping the quality constraint (Tx EVM </w:t>
      </w:r>
      <w:r w:rsidR="00643817" w:rsidRPr="00037AB5">
        <w:rPr>
          <w:rFonts w:ascii="Times New Roman" w:hAnsi="Times New Roman" w:cs="Times New Roman"/>
          <w:color w:val="242424"/>
          <w:sz w:val="18"/>
          <w:szCs w:val="18"/>
        </w:rPr>
        <w:t xml:space="preserve">and received </w:t>
      </w:r>
      <w:r w:rsidRPr="00037AB5">
        <w:rPr>
          <w:rFonts w:ascii="Times New Roman" w:hAnsi="Times New Roman" w:cs="Times New Roman"/>
          <w:color w:val="242424"/>
          <w:sz w:val="18"/>
          <w:szCs w:val="18"/>
        </w:rPr>
        <w:t>SNR) therefore moving the PA to more efficient operating point</w:t>
      </w:r>
      <w:r w:rsidR="000E5BBB" w:rsidRPr="00037AB5">
        <w:rPr>
          <w:rFonts w:ascii="Times New Roman" w:hAnsi="Times New Roman" w:cs="Times New Roman"/>
          <w:color w:val="242424"/>
          <w:sz w:val="18"/>
          <w:szCs w:val="18"/>
        </w:rPr>
        <w:t>: increasing both TP and power consumption</w:t>
      </w:r>
    </w:p>
    <w:p w14:paraId="77DF5AF6" w14:textId="3D16D9E6" w:rsidR="007969E2" w:rsidRPr="00037AB5" w:rsidRDefault="007969E2" w:rsidP="00DC2A44">
      <w:pPr>
        <w:pStyle w:val="ListParagraph"/>
        <w:numPr>
          <w:ilvl w:val="0"/>
          <w:numId w:val="30"/>
        </w:numPr>
        <w:rPr>
          <w:rFonts w:ascii="Times New Roman" w:hAnsi="Times New Roman" w:cs="Times New Roman"/>
          <w:sz w:val="18"/>
          <w:szCs w:val="18"/>
        </w:rPr>
      </w:pPr>
      <w:r w:rsidRPr="00037AB5">
        <w:rPr>
          <w:rFonts w:ascii="Times New Roman" w:hAnsi="Times New Roman" w:cs="Times New Roman"/>
          <w:color w:val="242424"/>
          <w:sz w:val="18"/>
          <w:szCs w:val="18"/>
        </w:rPr>
        <w:t>Lower the PA power supply while maintaining the same quality constraint</w:t>
      </w:r>
      <w:r w:rsidR="000E5BBB" w:rsidRPr="00037AB5">
        <w:rPr>
          <w:rFonts w:ascii="Times New Roman" w:hAnsi="Times New Roman" w:cs="Times New Roman"/>
          <w:color w:val="242424"/>
          <w:sz w:val="18"/>
          <w:szCs w:val="18"/>
        </w:rPr>
        <w:t>: reducing power consumption while maintaining TP</w:t>
      </w:r>
      <w:r w:rsidR="00A56420" w:rsidRPr="00037AB5">
        <w:rPr>
          <w:rFonts w:ascii="Times New Roman" w:hAnsi="Times New Roman" w:cs="Times New Roman"/>
          <w:color w:val="242424"/>
          <w:sz w:val="18"/>
          <w:szCs w:val="18"/>
        </w:rPr>
        <w:t>.</w:t>
      </w:r>
    </w:p>
    <w:p w14:paraId="0D4A9A30" w14:textId="705562B7" w:rsidR="007C2264" w:rsidRPr="00037AB5" w:rsidRDefault="00AB4FC5" w:rsidP="00C42A87">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t xml:space="preserve">Several techniques </w:t>
      </w:r>
      <w:r w:rsidR="00FA37C4" w:rsidRPr="00037AB5">
        <w:rPr>
          <w:rFonts w:ascii="Times New Roman" w:hAnsi="Times New Roman" w:cs="Times New Roman"/>
          <w:sz w:val="18"/>
          <w:szCs w:val="18"/>
          <w:lang w:eastAsia="en-US"/>
        </w:rPr>
        <w:t>aiming at reducing PAPR at the BS and h</w:t>
      </w:r>
      <w:r w:rsidR="009F3405" w:rsidRPr="00037AB5">
        <w:rPr>
          <w:rFonts w:ascii="Times New Roman" w:hAnsi="Times New Roman" w:cs="Times New Roman"/>
          <w:sz w:val="18"/>
          <w:szCs w:val="18"/>
          <w:lang w:eastAsia="en-US"/>
        </w:rPr>
        <w:t xml:space="preserve">ence improving the PA power efficiency </w:t>
      </w:r>
      <w:r w:rsidR="006D484F" w:rsidRPr="00037AB5">
        <w:rPr>
          <w:rFonts w:ascii="Times New Roman" w:hAnsi="Times New Roman" w:cs="Times New Roman"/>
          <w:sz w:val="18"/>
          <w:szCs w:val="18"/>
          <w:lang w:eastAsia="en-US"/>
        </w:rPr>
        <w:t>are available</w:t>
      </w:r>
      <w:r w:rsidR="0041788C" w:rsidRPr="00037AB5">
        <w:rPr>
          <w:rFonts w:ascii="Times New Roman" w:hAnsi="Times New Roman" w:cs="Times New Roman"/>
          <w:sz w:val="18"/>
          <w:szCs w:val="18"/>
          <w:lang w:eastAsia="en-US"/>
        </w:rPr>
        <w:t>; as an example</w:t>
      </w:r>
      <w:r w:rsidR="0061798F" w:rsidRPr="00037AB5">
        <w:rPr>
          <w:rFonts w:ascii="Times New Roman" w:hAnsi="Times New Roman" w:cs="Times New Roman"/>
          <w:sz w:val="18"/>
          <w:szCs w:val="18"/>
          <w:lang w:eastAsia="en-US"/>
        </w:rPr>
        <w:t>, signal clipping, filtering, selective mapping (SLM)</w:t>
      </w:r>
      <w:r w:rsidR="00BC4A1F" w:rsidRPr="00037AB5">
        <w:rPr>
          <w:rFonts w:ascii="Times New Roman" w:hAnsi="Times New Roman" w:cs="Times New Roman"/>
          <w:sz w:val="18"/>
          <w:szCs w:val="18"/>
          <w:lang w:eastAsia="en-US"/>
        </w:rPr>
        <w:t xml:space="preserve">, partial transmit sequence, </w:t>
      </w:r>
      <w:r w:rsidR="00991225" w:rsidRPr="00037AB5">
        <w:rPr>
          <w:rFonts w:ascii="Times New Roman" w:hAnsi="Times New Roman" w:cs="Times New Roman"/>
          <w:sz w:val="18"/>
          <w:szCs w:val="18"/>
          <w:lang w:eastAsia="en-US"/>
        </w:rPr>
        <w:t>digital predistortion (DPD) techniques</w:t>
      </w:r>
      <w:r w:rsidR="009D2AF2" w:rsidRPr="00037AB5">
        <w:rPr>
          <w:rFonts w:ascii="Times New Roman" w:hAnsi="Times New Roman" w:cs="Times New Roman"/>
          <w:sz w:val="18"/>
          <w:szCs w:val="18"/>
          <w:lang w:eastAsia="en-US"/>
        </w:rPr>
        <w:t xml:space="preserve">, tone reservation </w:t>
      </w:r>
      <w:r w:rsidR="007747CD" w:rsidRPr="00037AB5">
        <w:rPr>
          <w:rFonts w:ascii="Times New Roman" w:hAnsi="Times New Roman" w:cs="Times New Roman"/>
          <w:sz w:val="18"/>
          <w:szCs w:val="18"/>
          <w:lang w:eastAsia="en-US"/>
        </w:rPr>
        <w:t xml:space="preserve">have been and are used in BSs. This family of techniques is termed Crest Factor Reduction (CFR) techniques. </w:t>
      </w:r>
      <w:r w:rsidR="00A6487E" w:rsidRPr="00037AB5">
        <w:rPr>
          <w:rFonts w:ascii="Times New Roman" w:hAnsi="Times New Roman" w:cs="Times New Roman"/>
          <w:sz w:val="18"/>
          <w:szCs w:val="18"/>
          <w:lang w:eastAsia="en-US"/>
        </w:rPr>
        <w:t xml:space="preserve">Among all of these techniques, the </w:t>
      </w:r>
      <w:r w:rsidR="00046D4F" w:rsidRPr="00037AB5">
        <w:rPr>
          <w:rFonts w:ascii="Times New Roman" w:hAnsi="Times New Roman" w:cs="Times New Roman"/>
          <w:sz w:val="18"/>
          <w:szCs w:val="18"/>
          <w:lang w:eastAsia="en-US"/>
        </w:rPr>
        <w:t xml:space="preserve">ones who are more suitable for 5G NR systems operating at FR 2 are the OTA DPD, Digital Post Distortion (DPoD) and Tone Reservation (TR) techniques. </w:t>
      </w:r>
      <w:r w:rsidR="009D6C72" w:rsidRPr="00037AB5">
        <w:rPr>
          <w:rFonts w:ascii="Times New Roman" w:hAnsi="Times New Roman" w:cs="Times New Roman"/>
          <w:sz w:val="18"/>
          <w:szCs w:val="18"/>
          <w:lang w:eastAsia="en-US"/>
        </w:rPr>
        <w:t>They ae discussed in more detail below.</w:t>
      </w:r>
      <w:r w:rsidR="007C2264" w:rsidRPr="00037AB5">
        <w:rPr>
          <w:rFonts w:ascii="Times New Roman" w:hAnsi="Times New Roman" w:cs="Times New Roman"/>
          <w:sz w:val="18"/>
          <w:szCs w:val="18"/>
          <w:lang w:eastAsia="en-US"/>
        </w:rPr>
        <w:t xml:space="preserve"> </w:t>
      </w:r>
    </w:p>
    <w:p w14:paraId="79C2FDBE" w14:textId="73EC3602" w:rsidR="00773560" w:rsidRPr="00037AB5" w:rsidRDefault="007C2264" w:rsidP="00DC2A44">
      <w:pPr>
        <w:rPr>
          <w:rFonts w:ascii="Times New Roman" w:hAnsi="Times New Roman" w:cs="Times New Roman"/>
          <w:color w:val="FF0000"/>
          <w:sz w:val="18"/>
          <w:szCs w:val="18"/>
          <w:lang w:eastAsia="en-US"/>
        </w:rPr>
      </w:pPr>
      <w:r w:rsidRPr="00037AB5">
        <w:rPr>
          <w:rFonts w:ascii="Times New Roman" w:hAnsi="Times New Roman" w:cs="Times New Roman"/>
          <w:sz w:val="18"/>
          <w:szCs w:val="18"/>
          <w:lang w:eastAsia="en-US"/>
        </w:rPr>
        <w:t xml:space="preserve">As a note here, the discussion in this paragraph </w:t>
      </w:r>
      <w:r w:rsidR="004E0998" w:rsidRPr="00037AB5">
        <w:rPr>
          <w:rFonts w:ascii="Times New Roman" w:hAnsi="Times New Roman" w:cs="Times New Roman"/>
          <w:sz w:val="18"/>
          <w:szCs w:val="18"/>
          <w:lang w:eastAsia="en-US"/>
        </w:rPr>
        <w:t>targets both FR1 and FR2</w:t>
      </w:r>
      <w:r w:rsidR="00290DA6" w:rsidRPr="00037AB5">
        <w:rPr>
          <w:rFonts w:ascii="Times New Roman" w:hAnsi="Times New Roman" w:cs="Times New Roman"/>
          <w:sz w:val="18"/>
          <w:szCs w:val="18"/>
          <w:lang w:eastAsia="en-US"/>
        </w:rPr>
        <w:t xml:space="preserve"> </w:t>
      </w:r>
      <w:r w:rsidR="00BD60DC" w:rsidRPr="00037AB5">
        <w:rPr>
          <w:rFonts w:ascii="Times New Roman" w:hAnsi="Times New Roman" w:cs="Times New Roman"/>
          <w:sz w:val="18"/>
          <w:szCs w:val="18"/>
          <w:lang w:eastAsia="en-US"/>
        </w:rPr>
        <w:t xml:space="preserve">with </w:t>
      </w:r>
      <w:r w:rsidR="00D96861" w:rsidRPr="00037AB5">
        <w:rPr>
          <w:rFonts w:ascii="Times New Roman" w:hAnsi="Times New Roman" w:cs="Times New Roman"/>
          <w:sz w:val="18"/>
          <w:szCs w:val="18"/>
          <w:lang w:eastAsia="en-US"/>
        </w:rPr>
        <w:t>a</w:t>
      </w:r>
      <w:r w:rsidRPr="00037AB5" w:rsidDel="00BD60DC">
        <w:rPr>
          <w:rFonts w:ascii="Times New Roman" w:hAnsi="Times New Roman" w:cs="Times New Roman"/>
          <w:sz w:val="18"/>
          <w:szCs w:val="18"/>
          <w:lang w:eastAsia="en-US"/>
        </w:rPr>
        <w:t xml:space="preserve"> </w:t>
      </w:r>
      <w:r w:rsidR="00147C9D" w:rsidRPr="00037AB5">
        <w:rPr>
          <w:rFonts w:ascii="Times New Roman" w:hAnsi="Times New Roman" w:cs="Times New Roman"/>
          <w:sz w:val="18"/>
          <w:szCs w:val="18"/>
          <w:lang w:eastAsia="en-US"/>
        </w:rPr>
        <w:t xml:space="preserve">tendency to </w:t>
      </w:r>
      <w:r w:rsidRPr="00037AB5">
        <w:rPr>
          <w:rFonts w:ascii="Times New Roman" w:hAnsi="Times New Roman" w:cs="Times New Roman"/>
          <w:sz w:val="18"/>
          <w:szCs w:val="18"/>
          <w:lang w:eastAsia="en-US"/>
        </w:rPr>
        <w:t>FR 2.</w:t>
      </w:r>
    </w:p>
    <w:p w14:paraId="3D952D65" w14:textId="77D763C7" w:rsidR="00142231" w:rsidRPr="00037AB5" w:rsidRDefault="000D1348" w:rsidP="00142231">
      <w:pPr>
        <w:rPr>
          <w:rFonts w:ascii="Times New Roman" w:hAnsi="Times New Roman" w:cs="Times New Roman"/>
          <w:sz w:val="18"/>
          <w:szCs w:val="18"/>
          <w:lang w:val="en-GB"/>
        </w:rPr>
      </w:pPr>
      <w:r w:rsidRPr="00037AB5">
        <w:rPr>
          <w:rFonts w:ascii="Times New Roman" w:hAnsi="Times New Roman" w:cs="Times New Roman"/>
          <w:sz w:val="18"/>
          <w:szCs w:val="18"/>
          <w:lang w:val="en-GB"/>
        </w:rPr>
        <w:t>At #</w:t>
      </w:r>
      <w:r w:rsidR="00883488" w:rsidRPr="00037AB5">
        <w:rPr>
          <w:rFonts w:ascii="Times New Roman" w:hAnsi="Times New Roman" w:cs="Times New Roman"/>
          <w:sz w:val="18"/>
          <w:szCs w:val="18"/>
          <w:lang w:val="en-GB"/>
        </w:rPr>
        <w:t>110</w:t>
      </w:r>
      <w:r w:rsidRPr="00037AB5">
        <w:rPr>
          <w:rFonts w:ascii="Times New Roman" w:hAnsi="Times New Roman" w:cs="Times New Roman"/>
          <w:sz w:val="18"/>
          <w:szCs w:val="18"/>
          <w:lang w:val="en-GB"/>
        </w:rPr>
        <w:t xml:space="preserve"> meeting, the following agreement for the network energy savings techniques in </w:t>
      </w:r>
      <w:r w:rsidR="004B7BFD" w:rsidRPr="00037AB5">
        <w:rPr>
          <w:rFonts w:ascii="Times New Roman" w:hAnsi="Times New Roman" w:cs="Times New Roman"/>
          <w:sz w:val="18"/>
          <w:szCs w:val="18"/>
          <w:lang w:val="en-GB"/>
        </w:rPr>
        <w:t>power</w:t>
      </w:r>
      <w:r w:rsidRPr="00037AB5">
        <w:rPr>
          <w:rFonts w:ascii="Times New Roman" w:hAnsi="Times New Roman" w:cs="Times New Roman"/>
          <w:sz w:val="18"/>
          <w:szCs w:val="18"/>
          <w:lang w:val="en-GB"/>
        </w:rPr>
        <w:t xml:space="preserve"> domain </w:t>
      </w:r>
      <w:r w:rsidR="002F7FEA" w:rsidRPr="00037AB5">
        <w:rPr>
          <w:rFonts w:ascii="Times New Roman" w:hAnsi="Times New Roman" w:cs="Times New Roman"/>
          <w:sz w:val="18"/>
          <w:szCs w:val="18"/>
          <w:lang w:val="en-GB"/>
        </w:rPr>
        <w:t>was captured</w:t>
      </w:r>
      <w:r w:rsidR="00C83564" w:rsidRPr="00037AB5">
        <w:rPr>
          <w:rFonts w:ascii="Times New Roman" w:hAnsi="Times New Roman" w:cs="Times New Roman"/>
          <w:sz w:val="18"/>
          <w:szCs w:val="18"/>
          <w:lang w:val="en-GB"/>
        </w:rPr>
        <w:t>.</w:t>
      </w:r>
      <w:r w:rsidR="004712E1" w:rsidRPr="00037AB5">
        <w:rPr>
          <w:rFonts w:ascii="Times New Roman" w:hAnsi="Times New Roman" w:cs="Times New Roman"/>
          <w:sz w:val="18"/>
          <w:szCs w:val="18"/>
          <w:lang w:val="en-GB"/>
        </w:rPr>
        <w:t xml:space="preserve"> </w:t>
      </w:r>
      <w:r w:rsidR="00C83564" w:rsidRPr="00037AB5">
        <w:rPr>
          <w:rFonts w:ascii="Times New Roman" w:hAnsi="Times New Roman" w:cs="Times New Roman"/>
          <w:sz w:val="18"/>
          <w:szCs w:val="18"/>
          <w:lang w:val="en-GB"/>
        </w:rPr>
        <w:t>F</w:t>
      </w:r>
      <w:r w:rsidR="004712E1" w:rsidRPr="00037AB5">
        <w:rPr>
          <w:rFonts w:ascii="Times New Roman" w:hAnsi="Times New Roman" w:cs="Times New Roman"/>
          <w:sz w:val="18"/>
          <w:szCs w:val="18"/>
          <w:lang w:val="en-GB"/>
        </w:rPr>
        <w:t>or future meetings</w:t>
      </w:r>
      <w:r w:rsidR="00142231" w:rsidRPr="00037AB5">
        <w:rPr>
          <w:rFonts w:ascii="Times New Roman" w:hAnsi="Times New Roman" w:cs="Times New Roman"/>
          <w:sz w:val="18"/>
          <w:szCs w:val="18"/>
          <w:lang w:val="en-GB"/>
        </w:rPr>
        <w:t>:</w:t>
      </w:r>
    </w:p>
    <w:p w14:paraId="1EFB5742" w14:textId="77777777" w:rsidR="00142231" w:rsidRPr="00037AB5" w:rsidRDefault="00142231">
      <w:pPr>
        <w:pStyle w:val="BodyText"/>
        <w:numPr>
          <w:ilvl w:val="0"/>
          <w:numId w:val="45"/>
        </w:numPr>
        <w:suppressAutoHyphens/>
        <w:overflowPunct/>
        <w:autoSpaceDE/>
        <w:autoSpaceDN/>
        <w:adjustRightInd/>
        <w:spacing w:after="0" w:line="252" w:lineRule="auto"/>
        <w:jc w:val="both"/>
        <w:textAlignment w:val="auto"/>
        <w:rPr>
          <w:rFonts w:ascii="Times New Roman" w:eastAsia="Malgun Gothic" w:hAnsi="Times New Roman"/>
          <w:sz w:val="18"/>
          <w:szCs w:val="18"/>
          <w:lang w:eastAsia="ko-KR"/>
        </w:rPr>
      </w:pPr>
      <w:r w:rsidRPr="00037AB5">
        <w:rPr>
          <w:rFonts w:ascii="Times New Roman" w:eastAsia="Malgun Gothic" w:hAnsi="Times New Roman"/>
          <w:sz w:val="18"/>
          <w:szCs w:val="18"/>
          <w:lang w:eastAsia="ko-KR"/>
        </w:rPr>
        <w:t>Companies are encouraged to review the summary of description of potential techniques of the moderator summary in Section 3 of R1-2208185. It should be noted that the description of the techniques are a draft and additional updates and modification of the description are expected.</w:t>
      </w:r>
    </w:p>
    <w:p w14:paraId="2B4F311B" w14:textId="77777777" w:rsidR="00142231" w:rsidRPr="00037AB5" w:rsidRDefault="00142231">
      <w:pPr>
        <w:pStyle w:val="BodyText"/>
        <w:numPr>
          <w:ilvl w:val="0"/>
          <w:numId w:val="45"/>
        </w:numPr>
        <w:suppressAutoHyphens/>
        <w:overflowPunct/>
        <w:autoSpaceDE/>
        <w:autoSpaceDN/>
        <w:adjustRightInd/>
        <w:spacing w:after="0" w:line="252" w:lineRule="auto"/>
        <w:jc w:val="both"/>
        <w:textAlignment w:val="auto"/>
        <w:rPr>
          <w:rFonts w:ascii="Times New Roman" w:eastAsia="Malgun Gothic" w:hAnsi="Times New Roman"/>
          <w:sz w:val="18"/>
          <w:szCs w:val="18"/>
          <w:lang w:eastAsia="ko-KR"/>
        </w:rPr>
      </w:pPr>
      <w:r w:rsidRPr="00037AB5">
        <w:rPr>
          <w:rFonts w:ascii="Times New Roman" w:eastAsia="Malgun Gothic" w:hAnsi="Times New Roman"/>
          <w:sz w:val="18"/>
          <w:szCs w:val="18"/>
          <w:lang w:eastAsia="ko-KR"/>
        </w:rPr>
        <w:t>Based on the summary, companies are encouraged to work further to formulate description of potential network energy techniques to be eventually captured into the SI TR.</w:t>
      </w:r>
    </w:p>
    <w:p w14:paraId="4292062F" w14:textId="5F7F36F6" w:rsidR="000D1348" w:rsidRPr="00037AB5" w:rsidRDefault="000D1348" w:rsidP="000D1348">
      <w:pPr>
        <w:rPr>
          <w:rFonts w:ascii="Times New Roman" w:hAnsi="Times New Roman" w:cs="Times New Roman"/>
          <w:sz w:val="18"/>
          <w:szCs w:val="18"/>
          <w:lang w:val="en-GB"/>
        </w:rPr>
      </w:pPr>
      <w:r w:rsidRPr="00037AB5">
        <w:rPr>
          <w:rFonts w:ascii="Times New Roman" w:hAnsi="Times New Roman" w:cs="Times New Roman"/>
          <w:sz w:val="18"/>
          <w:szCs w:val="18"/>
          <w:lang w:val="en-GB"/>
        </w:rPr>
        <w:t xml:space="preserve"> </w:t>
      </w:r>
    </w:p>
    <w:p w14:paraId="0360FD64" w14:textId="50383DBA" w:rsidR="004C7EAF" w:rsidRPr="00037AB5" w:rsidRDefault="007147D7" w:rsidP="000D1348">
      <w:pPr>
        <w:rPr>
          <w:rFonts w:ascii="Times New Roman" w:hAnsi="Times New Roman" w:cs="Times New Roman"/>
          <w:sz w:val="18"/>
          <w:szCs w:val="18"/>
          <w:lang w:val="en-GB"/>
        </w:rPr>
      </w:pPr>
      <w:r w:rsidRPr="00037AB5">
        <w:rPr>
          <w:rFonts w:ascii="Times New Roman" w:hAnsi="Times New Roman" w:cs="Times New Roman"/>
          <w:sz w:val="18"/>
          <w:szCs w:val="18"/>
          <w:lang w:val="en-GB"/>
        </w:rPr>
        <w:t xml:space="preserve">Capturing </w:t>
      </w:r>
      <w:r w:rsidR="00C83564" w:rsidRPr="00037AB5">
        <w:rPr>
          <w:rFonts w:ascii="Times New Roman" w:hAnsi="Times New Roman" w:cs="Times New Roman"/>
          <w:sz w:val="18"/>
          <w:szCs w:val="18"/>
          <w:lang w:val="en-GB"/>
        </w:rPr>
        <w:t xml:space="preserve">power domain techniques in </w:t>
      </w:r>
      <w:r w:rsidRPr="00037AB5">
        <w:rPr>
          <w:rFonts w:ascii="Times New Roman" w:hAnsi="Times New Roman" w:cs="Times New Roman"/>
          <w:sz w:val="18"/>
          <w:szCs w:val="18"/>
          <w:lang w:val="en-GB"/>
        </w:rPr>
        <w:t>R1-2208185</w:t>
      </w:r>
      <w:r w:rsidR="0024652D" w:rsidRPr="00037AB5">
        <w:rPr>
          <w:rFonts w:ascii="Times New Roman" w:hAnsi="Times New Roman" w:cs="Times New Roman"/>
          <w:sz w:val="18"/>
          <w:szCs w:val="18"/>
          <w:lang w:val="en-GB"/>
        </w:rPr>
        <w:t>:</w:t>
      </w:r>
    </w:p>
    <w:p w14:paraId="791E2978" w14:textId="77777777" w:rsidR="0024652D" w:rsidRPr="00037AB5" w:rsidRDefault="0024652D" w:rsidP="000D1348">
      <w:pPr>
        <w:rPr>
          <w:rFonts w:ascii="Times New Roman" w:hAnsi="Times New Roman" w:cs="Times New Roman"/>
          <w:sz w:val="18"/>
          <w:szCs w:val="18"/>
          <w:lang w:val="en-GB"/>
        </w:rPr>
      </w:pPr>
    </w:p>
    <w:tbl>
      <w:tblPr>
        <w:tblStyle w:val="TableGrid"/>
        <w:tblW w:w="0" w:type="auto"/>
        <w:tblLook w:val="04A0" w:firstRow="1" w:lastRow="0" w:firstColumn="1" w:lastColumn="0" w:noHBand="0" w:noVBand="1"/>
      </w:tblPr>
      <w:tblGrid>
        <w:gridCol w:w="9350"/>
      </w:tblGrid>
      <w:tr w:rsidR="000D1348" w:rsidRPr="00037AB5" w14:paraId="5A8CCAD9" w14:textId="77777777" w:rsidTr="001653BC">
        <w:tc>
          <w:tcPr>
            <w:tcW w:w="9962" w:type="dxa"/>
          </w:tcPr>
          <w:p w14:paraId="114DCDFF" w14:textId="77777777" w:rsidR="002F7FEA" w:rsidRPr="00612D13" w:rsidRDefault="002F7FEA">
            <w:pPr>
              <w:pStyle w:val="BodyText"/>
              <w:numPr>
                <w:ilvl w:val="0"/>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612D13">
              <w:rPr>
                <w:rFonts w:ascii="Times New Roman" w:hAnsi="Times New Roman"/>
                <w:sz w:val="18"/>
                <w:szCs w:val="18"/>
                <w:lang w:eastAsia="zh-CN"/>
              </w:rPr>
              <w:t>Technique #D-1: Adaptation of transmission power of signals and channels</w:t>
            </w:r>
          </w:p>
          <w:p w14:paraId="70E45F23" w14:textId="77777777" w:rsidR="002F7FEA" w:rsidRPr="00612D13" w:rsidRDefault="002F7FEA">
            <w:pPr>
              <w:pStyle w:val="BodyText"/>
              <w:numPr>
                <w:ilvl w:val="1"/>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612D13">
              <w:rPr>
                <w:rFonts w:ascii="Times New Roman" w:hAnsi="Times New Roman"/>
                <w:sz w:val="18"/>
                <w:szCs w:val="18"/>
                <w:lang w:eastAsia="zh-CN"/>
              </w:rPr>
              <w:t>Network energy savings could be potentially obtained by reducing the transmission power</w:t>
            </w:r>
            <w:r w:rsidRPr="00612D13">
              <w:rPr>
                <w:sz w:val="18"/>
                <w:szCs w:val="18"/>
              </w:rPr>
              <w:t xml:space="preserve"> </w:t>
            </w:r>
            <w:r w:rsidRPr="00612D13">
              <w:rPr>
                <w:rFonts w:ascii="Times New Roman" w:hAnsi="Times New Roman"/>
                <w:sz w:val="18"/>
                <w:szCs w:val="18"/>
                <w:lang w:eastAsia="zh-CN"/>
              </w:rPr>
              <w:t xml:space="preserve">or PSD of various signals and channels, e.g SSB, CSI-RS, PDSCH, during specific scenarios or situations. </w:t>
            </w:r>
          </w:p>
          <w:p w14:paraId="0422C811" w14:textId="77777777" w:rsidR="002F7FEA" w:rsidRPr="00612D13" w:rsidRDefault="002F7FEA">
            <w:pPr>
              <w:pStyle w:val="ListParagraph"/>
              <w:numPr>
                <w:ilvl w:val="2"/>
                <w:numId w:val="46"/>
              </w:numPr>
              <w:suppressAutoHyphens/>
              <w:autoSpaceDE/>
              <w:autoSpaceDN/>
              <w:adjustRightInd/>
              <w:spacing w:after="0" w:line="252" w:lineRule="auto"/>
              <w:contextualSpacing w:val="0"/>
              <w:textAlignment w:val="auto"/>
              <w:rPr>
                <w:sz w:val="18"/>
                <w:szCs w:val="18"/>
                <w:lang w:eastAsia="zh-CN"/>
              </w:rPr>
            </w:pPr>
            <w:r w:rsidRPr="00612D13">
              <w:rPr>
                <w:sz w:val="18"/>
                <w:szCs w:val="18"/>
              </w:rPr>
              <w:t xml:space="preserve">Support  of </w:t>
            </w:r>
            <w:r w:rsidRPr="00612D13">
              <w:rPr>
                <w:sz w:val="18"/>
                <w:szCs w:val="18"/>
                <w:lang w:eastAsia="zh-CN"/>
              </w:rPr>
              <w:t>signaling of modified power ratio between CSI-RS and PDSCH/SSB</w:t>
            </w:r>
            <w:r w:rsidRPr="00612D13">
              <w:rPr>
                <w:sz w:val="18"/>
                <w:szCs w:val="18"/>
              </w:rPr>
              <w:t xml:space="preserve"> or between SSB and CSI-RS are expected to provide adaptation of flexible power ratio values and potentially reduce overhead, e.g. by utilizing group-level or cell common signaling.</w:t>
            </w:r>
          </w:p>
          <w:p w14:paraId="4561DB83" w14:textId="77777777" w:rsidR="002F7FEA" w:rsidRPr="00612D13" w:rsidRDefault="002F7FEA">
            <w:pPr>
              <w:pStyle w:val="ListParagraph"/>
              <w:numPr>
                <w:ilvl w:val="2"/>
                <w:numId w:val="46"/>
              </w:numPr>
              <w:suppressAutoHyphens/>
              <w:autoSpaceDE/>
              <w:autoSpaceDN/>
              <w:adjustRightInd/>
              <w:spacing w:before="120" w:after="0" w:line="252" w:lineRule="auto"/>
              <w:contextualSpacing w:val="0"/>
              <w:jc w:val="both"/>
              <w:textAlignment w:val="auto"/>
              <w:rPr>
                <w:sz w:val="18"/>
                <w:szCs w:val="18"/>
              </w:rPr>
            </w:pPr>
            <w:r w:rsidRPr="00612D13">
              <w:rPr>
                <w:sz w:val="18"/>
                <w:szCs w:val="18"/>
              </w:rPr>
              <w:t>This may include enhancements on CSI-RS based measurements, such as beam management, beam failure recovery, radio link monitoring, cell (re)selection and handover procedure</w:t>
            </w:r>
          </w:p>
          <w:p w14:paraId="562F184A" w14:textId="77777777" w:rsidR="002F7FEA" w:rsidRPr="00612D13" w:rsidRDefault="002F7FEA">
            <w:pPr>
              <w:pStyle w:val="ListParagraph"/>
              <w:numPr>
                <w:ilvl w:val="1"/>
                <w:numId w:val="46"/>
              </w:numPr>
              <w:suppressAutoHyphens/>
              <w:autoSpaceDE/>
              <w:autoSpaceDN/>
              <w:adjustRightInd/>
              <w:spacing w:after="0" w:line="252" w:lineRule="auto"/>
              <w:contextualSpacing w:val="0"/>
              <w:textAlignment w:val="auto"/>
              <w:rPr>
                <w:sz w:val="18"/>
                <w:szCs w:val="18"/>
                <w:lang w:eastAsia="zh-CN"/>
              </w:rPr>
            </w:pPr>
            <w:r w:rsidRPr="00612D13">
              <w:rPr>
                <w:sz w:val="18"/>
                <w:szCs w:val="18"/>
                <w:lang w:eastAsia="zh-CN"/>
              </w:rPr>
              <w:t>The transmission bandwidth may be adapted jointly with transmission power to keep the similar reception performance.</w:t>
            </w:r>
          </w:p>
          <w:p w14:paraId="67C3B7B5" w14:textId="77777777" w:rsidR="002F7FEA" w:rsidRPr="00612D13" w:rsidRDefault="002F7FEA">
            <w:pPr>
              <w:pStyle w:val="ListParagraph"/>
              <w:numPr>
                <w:ilvl w:val="1"/>
                <w:numId w:val="46"/>
              </w:numPr>
              <w:suppressAutoHyphens/>
              <w:autoSpaceDE/>
              <w:autoSpaceDN/>
              <w:adjustRightInd/>
              <w:spacing w:after="0" w:line="252" w:lineRule="auto"/>
              <w:contextualSpacing w:val="0"/>
              <w:textAlignment w:val="auto"/>
              <w:rPr>
                <w:sz w:val="18"/>
                <w:szCs w:val="18"/>
                <w:lang w:eastAsia="zh-CN"/>
              </w:rPr>
            </w:pPr>
            <w:r w:rsidRPr="00612D13">
              <w:rPr>
                <w:sz w:val="18"/>
                <w:szCs w:val="18"/>
                <w:lang w:eastAsia="zh-CN"/>
              </w:rPr>
              <w:t>Network energy savings could be potentially obtained by transmission power adaptation with UE feedback information, e.g, CSI reporting, power adjustment indication, etc.</w:t>
            </w:r>
          </w:p>
          <w:p w14:paraId="5A6B7903" w14:textId="77777777" w:rsidR="002F7FEA" w:rsidRPr="00612D13" w:rsidRDefault="002F7FEA">
            <w:pPr>
              <w:pStyle w:val="ListParagraph"/>
              <w:numPr>
                <w:ilvl w:val="1"/>
                <w:numId w:val="46"/>
              </w:numPr>
              <w:suppressAutoHyphens/>
              <w:autoSpaceDE/>
              <w:autoSpaceDN/>
              <w:adjustRightInd/>
              <w:spacing w:after="0" w:line="252" w:lineRule="auto"/>
              <w:contextualSpacing w:val="0"/>
              <w:textAlignment w:val="auto"/>
              <w:rPr>
                <w:sz w:val="18"/>
                <w:szCs w:val="18"/>
              </w:rPr>
            </w:pPr>
            <w:r w:rsidRPr="00612D13">
              <w:rPr>
                <w:sz w:val="18"/>
                <w:szCs w:val="18"/>
              </w:rPr>
              <w:t>Dynamic adaptation of power offset(s) between PDSCH and CSI-RS.</w:t>
            </w:r>
          </w:p>
          <w:p w14:paraId="680E5542" w14:textId="77777777" w:rsidR="002F7FEA" w:rsidRPr="00612D13" w:rsidRDefault="002F7FEA">
            <w:pPr>
              <w:pStyle w:val="ListParagraph"/>
              <w:numPr>
                <w:ilvl w:val="1"/>
                <w:numId w:val="46"/>
              </w:numPr>
              <w:suppressAutoHyphens/>
              <w:autoSpaceDE/>
              <w:autoSpaceDN/>
              <w:adjustRightInd/>
              <w:spacing w:after="0" w:line="252" w:lineRule="auto"/>
              <w:contextualSpacing w:val="0"/>
              <w:textAlignment w:val="auto"/>
              <w:rPr>
                <w:sz w:val="18"/>
                <w:szCs w:val="18"/>
              </w:rPr>
            </w:pPr>
            <w:r w:rsidRPr="00612D13">
              <w:rPr>
                <w:sz w:val="18"/>
                <w:szCs w:val="18"/>
              </w:rPr>
              <w:t xml:space="preserve">The linear reduction of PAE (power added efficiency) when Tx power reduction should be included in the scaling of the power model.  </w:t>
            </w:r>
          </w:p>
          <w:p w14:paraId="08E9B7C5" w14:textId="77777777" w:rsidR="002F7FEA" w:rsidRPr="00612D13" w:rsidRDefault="002F7FEA">
            <w:pPr>
              <w:pStyle w:val="BodyText"/>
              <w:numPr>
                <w:ilvl w:val="0"/>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612D13">
              <w:rPr>
                <w:rFonts w:ascii="Times New Roman" w:hAnsi="Times New Roman"/>
                <w:sz w:val="18"/>
                <w:szCs w:val="18"/>
                <w:lang w:eastAsia="zh-CN"/>
              </w:rPr>
              <w:t>Technique #D-2: enhancements to [gNB digital pre-distortion] and UE post-distortion</w:t>
            </w:r>
          </w:p>
          <w:p w14:paraId="093BBE89" w14:textId="77777777" w:rsidR="002F7FEA" w:rsidRPr="00612D13" w:rsidRDefault="002F7FEA">
            <w:pPr>
              <w:pStyle w:val="BodyText"/>
              <w:numPr>
                <w:ilvl w:val="1"/>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612D13">
              <w:rPr>
                <w:rFonts w:ascii="Times New Roman" w:hAnsi="Times New Roman"/>
                <w:sz w:val="18"/>
                <w:szCs w:val="18"/>
                <w:lang w:eastAsia="zh-CN"/>
              </w:rPr>
              <w:t xml:space="preserve">Transmission energy efficiency at the network can be potentially improved with use of [enhanced over the air digital pre-distortion at the gNB and/or] post-distortion at the UE. </w:t>
            </w:r>
          </w:p>
          <w:p w14:paraId="54094990" w14:textId="77777777" w:rsidR="002F7FEA" w:rsidRPr="00612D13" w:rsidRDefault="002F7FEA">
            <w:pPr>
              <w:pStyle w:val="ListParagraph"/>
              <w:numPr>
                <w:ilvl w:val="2"/>
                <w:numId w:val="46"/>
              </w:numPr>
              <w:suppressAutoHyphens/>
              <w:autoSpaceDE/>
              <w:autoSpaceDN/>
              <w:adjustRightInd/>
              <w:spacing w:after="0" w:line="252" w:lineRule="auto"/>
              <w:contextualSpacing w:val="0"/>
              <w:textAlignment w:val="auto"/>
              <w:rPr>
                <w:sz w:val="18"/>
                <w:szCs w:val="18"/>
              </w:rPr>
            </w:pPr>
            <w:r w:rsidRPr="00612D13">
              <w:rPr>
                <w:sz w:val="18"/>
                <w:szCs w:val="18"/>
              </w:rPr>
              <w:t>Whether and how much improvement of the PAE (power-added efficiency) should be disclosed.</w:t>
            </w:r>
          </w:p>
          <w:p w14:paraId="0357F135" w14:textId="77777777" w:rsidR="002F7FEA" w:rsidRPr="00612D13" w:rsidRDefault="002F7FEA">
            <w:pPr>
              <w:pStyle w:val="BodyText"/>
              <w:numPr>
                <w:ilvl w:val="1"/>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612D13">
              <w:rPr>
                <w:rFonts w:ascii="Times New Roman" w:hAnsi="Times New Roman"/>
                <w:sz w:val="18"/>
                <w:szCs w:val="18"/>
                <w:lang w:eastAsia="zh-CN"/>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5FCD3433" w14:textId="77777777" w:rsidR="002F7FEA" w:rsidRPr="00612D13" w:rsidRDefault="002F7FEA">
            <w:pPr>
              <w:pStyle w:val="BodyText"/>
              <w:numPr>
                <w:ilvl w:val="1"/>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612D13">
              <w:rPr>
                <w:rFonts w:ascii="Times New Roman" w:hAnsi="Times New Roman"/>
                <w:sz w:val="18"/>
                <w:szCs w:val="18"/>
                <w:lang w:eastAsia="zh-CN"/>
              </w:rPr>
              <w:t>In UE post-distortion, the gNB assist the UE in reducing nonlinear impairments introduced by its PA (e.g., non-linear equalization stage that will “invert” the non-linearity), by sending RS signal at low periodically or some signaling to the UE.</w:t>
            </w:r>
          </w:p>
          <w:p w14:paraId="5E588056" w14:textId="77777777" w:rsidR="002F7FEA" w:rsidRPr="00612D13" w:rsidRDefault="002F7FEA">
            <w:pPr>
              <w:pStyle w:val="BodyText"/>
              <w:numPr>
                <w:ilvl w:val="0"/>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612D13">
              <w:rPr>
                <w:rFonts w:ascii="Times New Roman" w:hAnsi="Times New Roman"/>
                <w:sz w:val="18"/>
                <w:szCs w:val="18"/>
                <w:lang w:eastAsia="zh-CN"/>
              </w:rPr>
              <w:t>Technique #D-3: adaptation of transceiver processing algorithm</w:t>
            </w:r>
          </w:p>
          <w:p w14:paraId="04404E18" w14:textId="77777777" w:rsidR="002F7FEA" w:rsidRPr="00612D13" w:rsidRDefault="002F7FEA">
            <w:pPr>
              <w:pStyle w:val="ListParagraph"/>
              <w:numPr>
                <w:ilvl w:val="1"/>
                <w:numId w:val="46"/>
              </w:numPr>
              <w:suppressAutoHyphens/>
              <w:autoSpaceDE/>
              <w:autoSpaceDN/>
              <w:adjustRightInd/>
              <w:spacing w:after="0" w:line="252" w:lineRule="auto"/>
              <w:contextualSpacing w:val="0"/>
              <w:textAlignment w:val="auto"/>
              <w:rPr>
                <w:sz w:val="18"/>
                <w:szCs w:val="18"/>
                <w:lang w:eastAsia="zh-CN"/>
              </w:rPr>
            </w:pPr>
            <w:r w:rsidRPr="00612D13">
              <w:rPr>
                <w:sz w:val="18"/>
                <w:szCs w:val="18"/>
                <w:lang w:eastAsia="zh-CN"/>
              </w:rPr>
              <w:t>Transmission energy efficiency at the network can be potentially improved with use of techniques such as channel aware tone reservation that decrease PAPR.</w:t>
            </w:r>
          </w:p>
          <w:p w14:paraId="3200A2F2" w14:textId="77777777" w:rsidR="002F7FEA" w:rsidRPr="00612D13" w:rsidRDefault="002F7FEA">
            <w:pPr>
              <w:pStyle w:val="ListParagraph"/>
              <w:numPr>
                <w:ilvl w:val="2"/>
                <w:numId w:val="46"/>
              </w:numPr>
              <w:suppressAutoHyphens/>
              <w:autoSpaceDE/>
              <w:autoSpaceDN/>
              <w:adjustRightInd/>
              <w:spacing w:before="120" w:after="0" w:line="252" w:lineRule="auto"/>
              <w:contextualSpacing w:val="0"/>
              <w:jc w:val="both"/>
              <w:textAlignment w:val="auto"/>
              <w:rPr>
                <w:sz w:val="18"/>
                <w:szCs w:val="18"/>
                <w:lang w:eastAsia="zh-CN"/>
              </w:rPr>
            </w:pPr>
            <w:r w:rsidRPr="00612D13">
              <w:rPr>
                <w:sz w:val="18"/>
                <w:szCs w:val="18"/>
                <w:lang w:eastAsia="zh-CN"/>
              </w:rPr>
              <w:t>The UE must be notified of the sub-carriers carrying the TR signal, as using existing patterns (e.g., CSI-RS) is not practical</w:t>
            </w:r>
          </w:p>
          <w:p w14:paraId="5D77E88B" w14:textId="77777777" w:rsidR="002F7FEA" w:rsidRPr="00612D13" w:rsidRDefault="002F7FEA">
            <w:pPr>
              <w:pStyle w:val="BodyText"/>
              <w:numPr>
                <w:ilvl w:val="1"/>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612D13">
              <w:rPr>
                <w:rFonts w:ascii="Times New Roman" w:hAnsi="Times New Roman"/>
                <w:sz w:val="18"/>
                <w:szCs w:val="18"/>
                <w:lang w:eastAsia="zh-CN"/>
              </w:rPr>
              <w:t>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Different transceiver processing algorithms at the gNB should be transparent to the UE.</w:t>
            </w:r>
          </w:p>
          <w:p w14:paraId="5C20F309" w14:textId="77777777" w:rsidR="002F7FEA" w:rsidRPr="00612D13" w:rsidRDefault="002F7FEA">
            <w:pPr>
              <w:pStyle w:val="ListParagraph"/>
              <w:numPr>
                <w:ilvl w:val="1"/>
                <w:numId w:val="46"/>
              </w:numPr>
              <w:suppressAutoHyphens/>
              <w:autoSpaceDE/>
              <w:autoSpaceDN/>
              <w:adjustRightInd/>
              <w:spacing w:after="0" w:line="252" w:lineRule="auto"/>
              <w:contextualSpacing w:val="0"/>
              <w:textAlignment w:val="auto"/>
              <w:rPr>
                <w:sz w:val="18"/>
                <w:szCs w:val="18"/>
              </w:rPr>
            </w:pPr>
            <w:r w:rsidRPr="00612D13">
              <w:rPr>
                <w:sz w:val="18"/>
                <w:szCs w:val="18"/>
              </w:rPr>
              <w:t>Power model for the scaling of different transceiver processing algorithm should be provided with justification.</w:t>
            </w:r>
          </w:p>
          <w:p w14:paraId="7718989A" w14:textId="77777777" w:rsidR="002F7FEA" w:rsidRPr="00612D13" w:rsidRDefault="002F7FEA">
            <w:pPr>
              <w:pStyle w:val="BodyText"/>
              <w:numPr>
                <w:ilvl w:val="0"/>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612D13">
              <w:rPr>
                <w:rFonts w:ascii="Times New Roman" w:hAnsi="Times New Roman"/>
                <w:sz w:val="18"/>
                <w:szCs w:val="18"/>
                <w:lang w:eastAsia="zh-CN"/>
              </w:rPr>
              <w:t xml:space="preserve">Technique #D-4: PA Input Power Bias ("input backoff”) Adaptation </w:t>
            </w:r>
          </w:p>
          <w:p w14:paraId="05A34136" w14:textId="77777777" w:rsidR="002F7FEA" w:rsidRPr="00612D13" w:rsidRDefault="002F7FEA">
            <w:pPr>
              <w:pStyle w:val="BodyText"/>
              <w:numPr>
                <w:ilvl w:val="1"/>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612D13">
              <w:rPr>
                <w:rFonts w:ascii="Times New Roman" w:hAnsi="Times New Roman"/>
                <w:sz w:val="18"/>
                <w:szCs w:val="18"/>
                <w:lang w:eastAsia="zh-CN"/>
              </w:rPr>
              <w:t xml:space="preserve">Technique(s) allowing to modify/reduce the input power bias (“input power backoff”) in cases of no or very low load in the cell and in neighbor cells. </w:t>
            </w:r>
          </w:p>
          <w:p w14:paraId="6309726E" w14:textId="77777777" w:rsidR="002F7FEA" w:rsidRPr="00612D13" w:rsidRDefault="002F7FEA">
            <w:pPr>
              <w:pStyle w:val="BodyText"/>
              <w:numPr>
                <w:ilvl w:val="1"/>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612D13">
              <w:rPr>
                <w:rFonts w:ascii="Times New Roman" w:hAnsi="Times New Roman"/>
                <w:sz w:val="18"/>
                <w:szCs w:val="18"/>
                <w:lang w:eastAsia="zh-CN"/>
              </w:rPr>
              <w:t xml:space="preserve">The PA energy consumption consists around ~70 % of the energy consumed at the BS. </w:t>
            </w:r>
          </w:p>
          <w:p w14:paraId="7C77E08A" w14:textId="77777777" w:rsidR="002F7FEA" w:rsidRPr="00612D13" w:rsidRDefault="002F7FEA">
            <w:pPr>
              <w:pStyle w:val="BodyText"/>
              <w:numPr>
                <w:ilvl w:val="1"/>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612D13">
              <w:rPr>
                <w:rFonts w:ascii="Times New Roman" w:hAnsi="Times New Roman"/>
                <w:sz w:val="18"/>
                <w:szCs w:val="18"/>
                <w:lang w:eastAsia="zh-CN"/>
              </w:rPr>
              <w:t>The majority of this energy consumed at the PA is due to the input power bias (“backoff”).</w:t>
            </w:r>
          </w:p>
          <w:p w14:paraId="1DEE14A2" w14:textId="77777777" w:rsidR="002F7FEA" w:rsidRPr="00612D13" w:rsidRDefault="002F7FEA">
            <w:pPr>
              <w:pStyle w:val="BodyText"/>
              <w:numPr>
                <w:ilvl w:val="1"/>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612D13">
              <w:rPr>
                <w:rFonts w:ascii="Times New Roman" w:hAnsi="Times New Roman"/>
                <w:sz w:val="18"/>
                <w:szCs w:val="18"/>
                <w:lang w:eastAsia="zh-CN"/>
              </w:rPr>
              <w:t xml:space="preserve">In some cases, especially when the cell and neighbor cells are almost empty, reducing this input power bias (“backoff”) results in significantly lower energy consumption. </w:t>
            </w:r>
          </w:p>
          <w:p w14:paraId="519A4020" w14:textId="77777777" w:rsidR="002F7FEA" w:rsidRPr="00612D13" w:rsidRDefault="002F7FEA">
            <w:pPr>
              <w:pStyle w:val="BodyText"/>
              <w:numPr>
                <w:ilvl w:val="1"/>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612D13">
              <w:rPr>
                <w:rFonts w:ascii="Times New Roman" w:hAnsi="Times New Roman"/>
                <w:sz w:val="18"/>
                <w:szCs w:val="18"/>
                <w:lang w:eastAsia="zh-CN"/>
              </w:rPr>
              <w:t xml:space="preserve">This input power bias adaptation results in lower output PAPR, which is translated into some in band and out of band emissions being generated. </w:t>
            </w:r>
          </w:p>
          <w:p w14:paraId="259AEB16" w14:textId="77777777" w:rsidR="002F7FEA" w:rsidRPr="00612D13" w:rsidRDefault="002F7FEA">
            <w:pPr>
              <w:pStyle w:val="BodyText"/>
              <w:numPr>
                <w:ilvl w:val="1"/>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612D13">
              <w:rPr>
                <w:rFonts w:ascii="Times New Roman" w:hAnsi="Times New Roman"/>
                <w:sz w:val="18"/>
                <w:szCs w:val="18"/>
                <w:lang w:eastAsia="zh-CN"/>
              </w:rPr>
              <w:t xml:space="preserve">With appropriate signal processing techniques, it is possible to “steer” the unwanted emissions either to the in-band signal or out-of-band. </w:t>
            </w:r>
          </w:p>
          <w:p w14:paraId="43396E34" w14:textId="77777777" w:rsidR="002F7FEA" w:rsidRPr="00612D13" w:rsidRDefault="002F7FEA">
            <w:pPr>
              <w:pStyle w:val="BodyText"/>
              <w:numPr>
                <w:ilvl w:val="1"/>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612D13">
              <w:rPr>
                <w:rFonts w:ascii="Times New Roman" w:hAnsi="Times New Roman"/>
                <w:sz w:val="18"/>
                <w:szCs w:val="18"/>
                <w:lang w:eastAsia="zh-CN"/>
              </w:rPr>
              <w:t xml:space="preserve">With suitable base station coordination and by steering the unwanted emissions onto carrier frequencies in which their impact can be traced, it is possible to avoid any eventual impact onto UEs in the cell or in neighbor cells. </w:t>
            </w:r>
          </w:p>
          <w:p w14:paraId="0D45981C" w14:textId="77777777" w:rsidR="002F7FEA" w:rsidRPr="00612D13" w:rsidRDefault="002F7FEA">
            <w:pPr>
              <w:pStyle w:val="BodyText"/>
              <w:numPr>
                <w:ilvl w:val="1"/>
                <w:numId w:val="46"/>
              </w:numPr>
              <w:suppressAutoHyphens/>
              <w:overflowPunct/>
              <w:autoSpaceDE/>
              <w:autoSpaceDN/>
              <w:adjustRightInd/>
              <w:spacing w:after="0" w:line="252" w:lineRule="auto"/>
              <w:jc w:val="both"/>
              <w:textAlignment w:val="auto"/>
              <w:rPr>
                <w:rFonts w:ascii="Times New Roman" w:hAnsi="Times New Roman"/>
                <w:sz w:val="18"/>
                <w:szCs w:val="18"/>
                <w:lang w:eastAsia="zh-CN"/>
              </w:rPr>
            </w:pPr>
            <w:r w:rsidRPr="00612D13">
              <w:rPr>
                <w:rFonts w:ascii="Times New Roman" w:hAnsi="Times New Roman"/>
                <w:sz w:val="18"/>
                <w:szCs w:val="18"/>
                <w:lang w:eastAsia="zh-CN"/>
              </w:rPr>
              <w:t>In general, this technique is activated only in case of zero or very low load in the cells; hence, the expectation is that no UEs will be affected by the generated in-band or out-of-band emissions.</w:t>
            </w:r>
          </w:p>
          <w:p w14:paraId="5A070662" w14:textId="2346A542" w:rsidR="000D1348" w:rsidRPr="00612D13" w:rsidRDefault="002F7FEA">
            <w:pPr>
              <w:pStyle w:val="BodyText"/>
              <w:numPr>
                <w:ilvl w:val="1"/>
                <w:numId w:val="46"/>
              </w:numPr>
              <w:suppressAutoHyphens/>
              <w:overflowPunct/>
              <w:autoSpaceDE/>
              <w:autoSpaceDN/>
              <w:adjustRightInd/>
              <w:spacing w:before="120" w:after="0" w:line="252" w:lineRule="auto"/>
              <w:jc w:val="both"/>
              <w:textAlignment w:val="auto"/>
              <w:rPr>
                <w:rFonts w:ascii="Times New Roman" w:eastAsiaTheme="minorEastAsia" w:hAnsi="Times New Roman"/>
                <w:sz w:val="18"/>
                <w:szCs w:val="18"/>
                <w:lang w:eastAsia="ko-KR"/>
              </w:rPr>
            </w:pPr>
            <w:r w:rsidRPr="00612D13">
              <w:rPr>
                <w:rFonts w:ascii="Times New Roman" w:eastAsiaTheme="minorEastAsia" w:hAnsi="Times New Roman"/>
                <w:sz w:val="18"/>
                <w:szCs w:val="18"/>
                <w:lang w:eastAsia="ko-KR"/>
              </w:rPr>
              <w:t>The effect of PAE to the scheme should be disclosed.</w:t>
            </w:r>
          </w:p>
        </w:tc>
      </w:tr>
    </w:tbl>
    <w:p w14:paraId="313ACB04" w14:textId="77777777" w:rsidR="000C5505" w:rsidRPr="00037AB5" w:rsidRDefault="000C5505" w:rsidP="00773560">
      <w:pPr>
        <w:spacing w:after="120"/>
        <w:rPr>
          <w:rFonts w:ascii="Times New Roman" w:hAnsi="Times New Roman" w:cs="Times New Roman"/>
          <w:color w:val="FF0000"/>
          <w:sz w:val="18"/>
          <w:szCs w:val="18"/>
          <w:lang w:val="en-GB" w:eastAsia="en-US"/>
        </w:rPr>
      </w:pPr>
    </w:p>
    <w:p w14:paraId="488D6CDE" w14:textId="77777777" w:rsidR="00773560" w:rsidRPr="00037AB5" w:rsidRDefault="00773560" w:rsidP="00E47856">
      <w:pPr>
        <w:pStyle w:val="Heading3"/>
        <w:rPr>
          <w:rFonts w:ascii="Arial" w:hAnsi="Arial" w:cs="Arial"/>
          <w:sz w:val="24"/>
          <w:szCs w:val="24"/>
        </w:rPr>
      </w:pPr>
      <w:r w:rsidRPr="00037AB5">
        <w:rPr>
          <w:rFonts w:ascii="Arial" w:hAnsi="Arial" w:cs="Arial"/>
          <w:sz w:val="24"/>
          <w:szCs w:val="24"/>
        </w:rPr>
        <w:t>OTA DPD</w:t>
      </w:r>
    </w:p>
    <w:p w14:paraId="44B31AC2" w14:textId="2C5F1458" w:rsidR="00773560" w:rsidRPr="00037AB5" w:rsidRDefault="00773560" w:rsidP="00773560">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t>Digital Pre-Distortion (DPD) is a widely used method, where an internal RF loopback is used to feedback the PA output signal after learning its non-linearity model. The model is then used for pre distorting the signal in order to compensate for the PA non-linearities. DPD enables activating the PA closer to its saturation point while maintaining good linearity. This significantly increases the PA’s Power efficiency, hence contributing to power savings of the gNB.</w:t>
      </w:r>
    </w:p>
    <w:p w14:paraId="26165D6B" w14:textId="77777777" w:rsidR="00773560" w:rsidRPr="00037AB5" w:rsidRDefault="00773560" w:rsidP="00773560">
      <w:pPr>
        <w:rPr>
          <w:rFonts w:ascii="Times New Roman" w:hAnsi="Times New Roman" w:cs="Times New Roman"/>
          <w:sz w:val="18"/>
          <w:szCs w:val="18"/>
          <w:lang w:eastAsia="en-US"/>
        </w:rPr>
      </w:pPr>
    </w:p>
    <w:p w14:paraId="430A9CA6" w14:textId="495F04DA" w:rsidR="00773560" w:rsidRPr="00037AB5" w:rsidRDefault="00773560" w:rsidP="00773560">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t xml:space="preserve">DPD for NR with the introduction </w:t>
      </w:r>
      <w:r w:rsidR="00771FF7" w:rsidRPr="00037AB5">
        <w:rPr>
          <w:rFonts w:ascii="Times New Roman" w:hAnsi="Times New Roman" w:cs="Times New Roman"/>
          <w:sz w:val="18"/>
          <w:szCs w:val="18"/>
          <w:lang w:eastAsia="en-US"/>
        </w:rPr>
        <w:t>o</w:t>
      </w:r>
      <w:r w:rsidRPr="00037AB5">
        <w:rPr>
          <w:rFonts w:ascii="Times New Roman" w:hAnsi="Times New Roman" w:cs="Times New Roman"/>
          <w:sz w:val="18"/>
          <w:szCs w:val="18"/>
          <w:lang w:eastAsia="en-US"/>
        </w:rPr>
        <w:t>f multiple antennas design, has unique attributes making DPD training at Tx side challenging, such as beamforming (require linearizing multiple PAs with single DPD), mutual coupling between PAs in same layer and across layers and wide bandwidth with limited oversampling.</w:t>
      </w:r>
    </w:p>
    <w:p w14:paraId="092870CA" w14:textId="77777777" w:rsidR="00773560" w:rsidRPr="00037AB5" w:rsidRDefault="00773560" w:rsidP="00773560">
      <w:pPr>
        <w:rPr>
          <w:rFonts w:ascii="Times New Roman" w:hAnsi="Times New Roman" w:cs="Times New Roman"/>
          <w:sz w:val="18"/>
          <w:szCs w:val="18"/>
          <w:lang w:eastAsia="en-US"/>
        </w:rPr>
      </w:pPr>
    </w:p>
    <w:p w14:paraId="6F7B98BF" w14:textId="77777777" w:rsidR="00773560" w:rsidRPr="00037AB5" w:rsidRDefault="00773560" w:rsidP="00773560">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t>One method to overcome these challenges, is to have UEs feedback DPD information based on their received signals:</w:t>
      </w:r>
    </w:p>
    <w:p w14:paraId="739FCD65" w14:textId="2B60C345" w:rsidR="00773560" w:rsidRPr="00037AB5" w:rsidRDefault="00773560" w:rsidP="00C21F4A">
      <w:pPr>
        <w:pStyle w:val="ListParagraph"/>
        <w:numPr>
          <w:ilvl w:val="0"/>
          <w:numId w:val="29"/>
        </w:numPr>
        <w:rPr>
          <w:rFonts w:ascii="Times New Roman" w:hAnsi="Times New Roman" w:cs="Times New Roman"/>
          <w:sz w:val="18"/>
          <w:szCs w:val="18"/>
        </w:rPr>
      </w:pPr>
      <w:r w:rsidRPr="00037AB5">
        <w:rPr>
          <w:rFonts w:ascii="Times New Roman" w:hAnsi="Times New Roman" w:cs="Times New Roman"/>
          <w:sz w:val="18"/>
          <w:szCs w:val="18"/>
        </w:rPr>
        <w:t>Selected UEs at the beams of interest for which DPD calculation is required will be configured to measure training signals</w:t>
      </w:r>
      <w:r w:rsidR="00F36B75" w:rsidRPr="00037AB5">
        <w:rPr>
          <w:rFonts w:ascii="Times New Roman" w:hAnsi="Times New Roman" w:cs="Times New Roman"/>
          <w:sz w:val="18"/>
          <w:szCs w:val="18"/>
        </w:rPr>
        <w:t>.</w:t>
      </w:r>
    </w:p>
    <w:p w14:paraId="54979F31" w14:textId="43586954" w:rsidR="00773560" w:rsidRPr="00037AB5" w:rsidRDefault="00773560" w:rsidP="00C21F4A">
      <w:pPr>
        <w:pStyle w:val="ListParagraph"/>
        <w:numPr>
          <w:ilvl w:val="0"/>
          <w:numId w:val="29"/>
        </w:numPr>
        <w:rPr>
          <w:rFonts w:ascii="Times New Roman" w:hAnsi="Times New Roman" w:cs="Times New Roman"/>
          <w:sz w:val="18"/>
          <w:szCs w:val="18"/>
        </w:rPr>
      </w:pPr>
      <w:r w:rsidRPr="00037AB5">
        <w:rPr>
          <w:rFonts w:ascii="Times New Roman" w:hAnsi="Times New Roman" w:cs="Times New Roman"/>
          <w:sz w:val="18"/>
          <w:szCs w:val="18"/>
        </w:rPr>
        <w:t>The UEs will measure the training signals and process the information needed for gNB digital pre-distortion</w:t>
      </w:r>
      <w:r w:rsidR="00F36B75" w:rsidRPr="00037AB5">
        <w:rPr>
          <w:rFonts w:ascii="Times New Roman" w:hAnsi="Times New Roman" w:cs="Times New Roman"/>
          <w:sz w:val="18"/>
          <w:szCs w:val="18"/>
        </w:rPr>
        <w:t>.</w:t>
      </w:r>
    </w:p>
    <w:p w14:paraId="57C2EC3F" w14:textId="762BFF52" w:rsidR="00773560" w:rsidRPr="00037AB5" w:rsidRDefault="00773560" w:rsidP="00C21F4A">
      <w:pPr>
        <w:pStyle w:val="ListParagraph"/>
        <w:numPr>
          <w:ilvl w:val="0"/>
          <w:numId w:val="29"/>
        </w:numPr>
        <w:rPr>
          <w:rFonts w:ascii="Times New Roman" w:hAnsi="Times New Roman" w:cs="Times New Roman"/>
          <w:sz w:val="18"/>
          <w:szCs w:val="18"/>
        </w:rPr>
      </w:pPr>
      <w:r w:rsidRPr="00037AB5">
        <w:rPr>
          <w:rFonts w:ascii="Times New Roman" w:hAnsi="Times New Roman" w:cs="Times New Roman"/>
          <w:sz w:val="18"/>
          <w:szCs w:val="18"/>
        </w:rPr>
        <w:t>The UEs will report the required information over a feedback channel</w:t>
      </w:r>
      <w:r w:rsidR="00F36B75" w:rsidRPr="00037AB5">
        <w:rPr>
          <w:rFonts w:ascii="Times New Roman" w:hAnsi="Times New Roman" w:cs="Times New Roman"/>
          <w:sz w:val="18"/>
          <w:szCs w:val="18"/>
        </w:rPr>
        <w:t>.</w:t>
      </w:r>
      <w:r w:rsidRPr="00037AB5">
        <w:rPr>
          <w:rFonts w:ascii="Times New Roman" w:hAnsi="Times New Roman" w:cs="Times New Roman"/>
          <w:sz w:val="18"/>
          <w:szCs w:val="18"/>
        </w:rPr>
        <w:t xml:space="preserve"> </w:t>
      </w:r>
    </w:p>
    <w:p w14:paraId="17D5859A" w14:textId="59D88D6B" w:rsidR="0008472C" w:rsidRPr="00037AB5" w:rsidRDefault="0008472C" w:rsidP="0008472C">
      <w:pPr>
        <w:jc w:val="center"/>
        <w:rPr>
          <w:rFonts w:ascii="Times New Roman" w:hAnsi="Times New Roman" w:cs="Times New Roman"/>
          <w:sz w:val="18"/>
          <w:szCs w:val="18"/>
          <w:lang w:val="en-GB" w:eastAsia="en-US"/>
        </w:rPr>
      </w:pPr>
      <w:r w:rsidRPr="00037AB5">
        <w:rPr>
          <w:rFonts w:ascii="Times New Roman" w:hAnsi="Times New Roman" w:cs="Times New Roman"/>
          <w:noProof/>
          <w:sz w:val="18"/>
          <w:szCs w:val="18"/>
          <w:lang w:val="en-GB" w:eastAsia="en-US"/>
        </w:rPr>
        <w:drawing>
          <wp:inline distT="0" distB="0" distL="0" distR="0" wp14:anchorId="22C8FDA3" wp14:editId="3FCDEBB6">
            <wp:extent cx="5041900" cy="2639695"/>
            <wp:effectExtent l="0" t="0" r="635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41900" cy="2639695"/>
                    </a:xfrm>
                    <a:prstGeom prst="rect">
                      <a:avLst/>
                    </a:prstGeom>
                    <a:noFill/>
                  </pic:spPr>
                </pic:pic>
              </a:graphicData>
            </a:graphic>
          </wp:inline>
        </w:drawing>
      </w:r>
    </w:p>
    <w:p w14:paraId="75733497" w14:textId="77777777" w:rsidR="0008472C" w:rsidRPr="00037AB5" w:rsidRDefault="0008472C" w:rsidP="00773560">
      <w:pPr>
        <w:rPr>
          <w:rFonts w:ascii="Times New Roman" w:hAnsi="Times New Roman" w:cs="Times New Roman"/>
          <w:sz w:val="18"/>
          <w:szCs w:val="18"/>
          <w:lang w:val="en-GB" w:eastAsia="en-US"/>
        </w:rPr>
      </w:pPr>
    </w:p>
    <w:p w14:paraId="5FB58847" w14:textId="77777777" w:rsidR="00773560" w:rsidRPr="00037AB5" w:rsidRDefault="00773560" w:rsidP="00773560">
      <w:pPr>
        <w:rPr>
          <w:rFonts w:ascii="Times New Roman" w:hAnsi="Times New Roman" w:cs="Times New Roman"/>
          <w:sz w:val="18"/>
          <w:szCs w:val="18"/>
          <w:lang w:val="en-GB" w:eastAsia="en-US"/>
        </w:rPr>
      </w:pPr>
    </w:p>
    <w:p w14:paraId="397B8530" w14:textId="5C7E5C74" w:rsidR="009B15F3" w:rsidRPr="00037AB5" w:rsidRDefault="009B15F3" w:rsidP="00172F0E">
      <w:pPr>
        <w:pStyle w:val="Caption"/>
        <w:ind w:left="2160" w:firstLine="720"/>
        <w:rPr>
          <w:rFonts w:ascii="Times New Roman" w:hAnsi="Times New Roman" w:cs="Times New Roman"/>
        </w:rPr>
      </w:pPr>
      <w:bookmarkStart w:id="19" w:name="_Ref102117232"/>
      <w:r w:rsidRPr="00037AB5">
        <w:rPr>
          <w:rFonts w:ascii="Times New Roman" w:hAnsi="Times New Roman" w:cs="Times New Roman"/>
        </w:rPr>
        <w:t xml:space="preserve">Figure </w:t>
      </w:r>
      <w:r w:rsidRPr="00037AB5">
        <w:rPr>
          <w:rFonts w:ascii="Times New Roman" w:hAnsi="Times New Roman" w:cs="Times New Roman"/>
        </w:rPr>
        <w:fldChar w:fldCharType="begin"/>
      </w:r>
      <w:r w:rsidRPr="00037AB5">
        <w:rPr>
          <w:rFonts w:ascii="Times New Roman" w:hAnsi="Times New Roman" w:cs="Times New Roman"/>
        </w:rPr>
        <w:instrText xml:space="preserve"> SEQ Figure \* ARABIC </w:instrText>
      </w:r>
      <w:r w:rsidRPr="00037AB5">
        <w:rPr>
          <w:rFonts w:ascii="Times New Roman" w:hAnsi="Times New Roman" w:cs="Times New Roman"/>
        </w:rPr>
        <w:fldChar w:fldCharType="separate"/>
      </w:r>
      <w:r w:rsidR="00300F8F" w:rsidRPr="00037AB5">
        <w:rPr>
          <w:rFonts w:ascii="Times New Roman" w:hAnsi="Times New Roman" w:cs="Times New Roman"/>
        </w:rPr>
        <w:t>19</w:t>
      </w:r>
      <w:r w:rsidRPr="00037AB5">
        <w:rPr>
          <w:rFonts w:ascii="Times New Roman" w:hAnsi="Times New Roman" w:cs="Times New Roman"/>
        </w:rPr>
        <w:fldChar w:fldCharType="end"/>
      </w:r>
      <w:bookmarkEnd w:id="19"/>
      <w:r w:rsidRPr="00037AB5">
        <w:rPr>
          <w:rFonts w:ascii="Times New Roman" w:hAnsi="Times New Roman" w:cs="Times New Roman"/>
        </w:rPr>
        <w:t>: DPD Model</w:t>
      </w:r>
    </w:p>
    <w:p w14:paraId="4E67D965" w14:textId="66EBC557" w:rsidR="00773560" w:rsidRPr="00037AB5" w:rsidRDefault="00773560" w:rsidP="00773560">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t xml:space="preserve">Over the air DPD (OTA-DPD) training is demonstrated in </w:t>
      </w:r>
      <w:r w:rsidR="00E652F0" w:rsidRPr="00037AB5">
        <w:rPr>
          <w:rFonts w:ascii="Times New Roman" w:hAnsi="Times New Roman" w:cs="Times New Roman"/>
          <w:sz w:val="18"/>
          <w:szCs w:val="18"/>
          <w:lang w:eastAsia="en-US"/>
        </w:rPr>
        <w:fldChar w:fldCharType="begin"/>
      </w:r>
      <w:r w:rsidR="00E652F0" w:rsidRPr="00037AB5">
        <w:rPr>
          <w:rFonts w:ascii="Times New Roman" w:hAnsi="Times New Roman" w:cs="Times New Roman"/>
          <w:sz w:val="18"/>
          <w:szCs w:val="18"/>
          <w:lang w:eastAsia="en-US"/>
        </w:rPr>
        <w:instrText xml:space="preserve"> REF _Ref102117232 \h  \* MERGEFORMAT </w:instrText>
      </w:r>
      <w:r w:rsidR="00E652F0" w:rsidRPr="00037AB5">
        <w:rPr>
          <w:rFonts w:ascii="Times New Roman" w:hAnsi="Times New Roman" w:cs="Times New Roman"/>
          <w:sz w:val="18"/>
          <w:szCs w:val="18"/>
          <w:lang w:eastAsia="en-US"/>
        </w:rPr>
      </w:r>
      <w:r w:rsidR="00E652F0"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sz w:val="18"/>
          <w:szCs w:val="18"/>
        </w:rPr>
        <w:t>Figure 19</w:t>
      </w:r>
      <w:r w:rsidR="00E652F0" w:rsidRPr="00037AB5">
        <w:rPr>
          <w:rFonts w:ascii="Times New Roman" w:hAnsi="Times New Roman" w:cs="Times New Roman"/>
          <w:sz w:val="18"/>
          <w:szCs w:val="18"/>
          <w:lang w:eastAsia="en-US"/>
        </w:rPr>
        <w:fldChar w:fldCharType="end"/>
      </w:r>
      <w:r w:rsidRPr="00037AB5">
        <w:rPr>
          <w:rFonts w:ascii="Times New Roman" w:hAnsi="Times New Roman" w:cs="Times New Roman"/>
          <w:sz w:val="18"/>
          <w:szCs w:val="18"/>
          <w:lang w:eastAsia="en-US"/>
        </w:rPr>
        <w:t>, under the following conditions:</w:t>
      </w:r>
    </w:p>
    <w:p w14:paraId="010BC638" w14:textId="77777777" w:rsidR="00773560" w:rsidRPr="00037AB5" w:rsidRDefault="00773560" w:rsidP="00C21F4A">
      <w:pPr>
        <w:pStyle w:val="ListParagraph"/>
        <w:numPr>
          <w:ilvl w:val="0"/>
          <w:numId w:val="29"/>
        </w:numPr>
        <w:rPr>
          <w:rFonts w:ascii="Times New Roman" w:hAnsi="Times New Roman" w:cs="Times New Roman"/>
          <w:sz w:val="18"/>
          <w:szCs w:val="18"/>
        </w:rPr>
      </w:pPr>
      <w:r w:rsidRPr="00037AB5">
        <w:rPr>
          <w:rFonts w:ascii="Times New Roman" w:hAnsi="Times New Roman" w:cs="Times New Roman"/>
          <w:sz w:val="18"/>
          <w:szCs w:val="18"/>
        </w:rPr>
        <w:t>64 PA elements device</w:t>
      </w:r>
    </w:p>
    <w:p w14:paraId="3BC0139B" w14:textId="77777777" w:rsidR="00773560" w:rsidRPr="00037AB5" w:rsidRDefault="00773560" w:rsidP="00C21F4A">
      <w:pPr>
        <w:pStyle w:val="ListParagraph"/>
        <w:numPr>
          <w:ilvl w:val="0"/>
          <w:numId w:val="29"/>
        </w:numPr>
        <w:rPr>
          <w:rFonts w:ascii="Times New Roman" w:hAnsi="Times New Roman" w:cs="Times New Roman"/>
          <w:sz w:val="18"/>
          <w:szCs w:val="18"/>
        </w:rPr>
      </w:pPr>
      <w:r w:rsidRPr="00037AB5">
        <w:rPr>
          <w:rFonts w:ascii="Times New Roman" w:hAnsi="Times New Roman" w:cs="Times New Roman"/>
          <w:sz w:val="18"/>
          <w:szCs w:val="18"/>
        </w:rPr>
        <w:t>FR2, 120KHz SCS</w:t>
      </w:r>
    </w:p>
    <w:p w14:paraId="52BD032A" w14:textId="77777777" w:rsidR="00773560" w:rsidRPr="00037AB5" w:rsidRDefault="00773560" w:rsidP="00C21F4A">
      <w:pPr>
        <w:pStyle w:val="ListParagraph"/>
        <w:numPr>
          <w:ilvl w:val="0"/>
          <w:numId w:val="29"/>
        </w:numPr>
        <w:rPr>
          <w:rFonts w:ascii="Times New Roman" w:hAnsi="Times New Roman" w:cs="Times New Roman"/>
          <w:sz w:val="18"/>
          <w:szCs w:val="18"/>
        </w:rPr>
      </w:pPr>
      <w:r w:rsidRPr="00037AB5">
        <w:rPr>
          <w:rFonts w:ascii="Times New Roman" w:hAnsi="Times New Roman" w:cs="Times New Roman"/>
          <w:sz w:val="18"/>
          <w:szCs w:val="18"/>
        </w:rPr>
        <w:t>BW = 100MHz</w:t>
      </w:r>
    </w:p>
    <w:p w14:paraId="382F501A" w14:textId="77777777" w:rsidR="00773560" w:rsidRPr="00037AB5" w:rsidRDefault="00773560" w:rsidP="00C21F4A">
      <w:pPr>
        <w:pStyle w:val="ListParagraph"/>
        <w:numPr>
          <w:ilvl w:val="0"/>
          <w:numId w:val="29"/>
        </w:numPr>
        <w:rPr>
          <w:rFonts w:ascii="Times New Roman" w:hAnsi="Times New Roman" w:cs="Times New Roman"/>
          <w:sz w:val="18"/>
          <w:szCs w:val="18"/>
        </w:rPr>
      </w:pPr>
      <w:r w:rsidRPr="00037AB5">
        <w:rPr>
          <w:rFonts w:ascii="Times New Roman" w:hAnsi="Times New Roman" w:cs="Times New Roman"/>
          <w:sz w:val="18"/>
          <w:szCs w:val="18"/>
        </w:rPr>
        <w:t>Crest Factor reduction is used and optimized per PA compression point for maximal EVM gain</w:t>
      </w:r>
    </w:p>
    <w:p w14:paraId="0A20DA3A" w14:textId="73641040" w:rsidR="00773560" w:rsidRPr="00037AB5" w:rsidRDefault="00773560" w:rsidP="00773560">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t>EVM improvement per compression point (highest PA efficiency) is demonstrated</w:t>
      </w:r>
      <w:r w:rsidR="00965FBC" w:rsidRPr="00037AB5">
        <w:rPr>
          <w:rFonts w:ascii="Times New Roman" w:hAnsi="Times New Roman" w:cs="Times New Roman"/>
          <w:sz w:val="18"/>
          <w:szCs w:val="18"/>
          <w:lang w:eastAsia="en-US"/>
        </w:rPr>
        <w:t xml:space="preserve"> in </w:t>
      </w:r>
      <w:r w:rsidR="004675E8" w:rsidRPr="00037AB5">
        <w:rPr>
          <w:rFonts w:ascii="Times New Roman" w:hAnsi="Times New Roman" w:cs="Times New Roman"/>
          <w:sz w:val="18"/>
          <w:szCs w:val="18"/>
          <w:lang w:eastAsia="en-US"/>
        </w:rPr>
        <w:fldChar w:fldCharType="begin"/>
      </w:r>
      <w:r w:rsidR="004675E8" w:rsidRPr="00037AB5">
        <w:rPr>
          <w:rFonts w:ascii="Times New Roman" w:hAnsi="Times New Roman" w:cs="Times New Roman"/>
          <w:sz w:val="18"/>
          <w:szCs w:val="18"/>
          <w:lang w:eastAsia="en-US"/>
        </w:rPr>
        <w:instrText xml:space="preserve"> REF _Ref102117317 \h  \* MERGEFORMAT </w:instrText>
      </w:r>
      <w:r w:rsidR="004675E8" w:rsidRPr="00037AB5">
        <w:rPr>
          <w:rFonts w:ascii="Times New Roman" w:hAnsi="Times New Roman" w:cs="Times New Roman"/>
          <w:sz w:val="18"/>
          <w:szCs w:val="18"/>
          <w:lang w:eastAsia="en-US"/>
        </w:rPr>
      </w:r>
      <w:r w:rsidR="004675E8"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sz w:val="18"/>
          <w:szCs w:val="18"/>
        </w:rPr>
        <w:t>Figure 20</w:t>
      </w:r>
      <w:r w:rsidR="004675E8" w:rsidRPr="00037AB5">
        <w:rPr>
          <w:rFonts w:ascii="Times New Roman" w:hAnsi="Times New Roman" w:cs="Times New Roman"/>
          <w:sz w:val="18"/>
          <w:szCs w:val="18"/>
          <w:lang w:eastAsia="en-US"/>
        </w:rPr>
        <w:fldChar w:fldCharType="end"/>
      </w:r>
      <w:r w:rsidR="004675E8" w:rsidRPr="00037AB5">
        <w:rPr>
          <w:rFonts w:ascii="Times New Roman" w:hAnsi="Times New Roman" w:cs="Times New Roman"/>
          <w:sz w:val="18"/>
          <w:szCs w:val="18"/>
          <w:lang w:eastAsia="en-US"/>
        </w:rPr>
        <w:t>.</w:t>
      </w:r>
    </w:p>
    <w:p w14:paraId="2960A250" w14:textId="77777777" w:rsidR="00773560" w:rsidRPr="00037AB5" w:rsidRDefault="00773560" w:rsidP="00773560">
      <w:pPr>
        <w:rPr>
          <w:rFonts w:ascii="Times New Roman" w:hAnsi="Times New Roman" w:cs="Times New Roman"/>
          <w:sz w:val="18"/>
          <w:szCs w:val="18"/>
          <w:lang w:eastAsia="en-US"/>
        </w:rPr>
      </w:pPr>
    </w:p>
    <w:p w14:paraId="7B3F9639" w14:textId="77777777" w:rsidR="00773560" w:rsidRPr="00037AB5" w:rsidRDefault="39257ACF" w:rsidP="00773560">
      <w:pPr>
        <w:rPr>
          <w:rFonts w:ascii="Times New Roman" w:hAnsi="Times New Roman" w:cs="Times New Roman"/>
          <w:sz w:val="18"/>
          <w:szCs w:val="18"/>
        </w:rPr>
      </w:pPr>
      <w:r w:rsidRPr="00037AB5">
        <w:rPr>
          <w:rFonts w:ascii="Times New Roman" w:hAnsi="Times New Roman" w:cs="Times New Roman"/>
          <w:noProof/>
          <w:sz w:val="18"/>
          <w:szCs w:val="18"/>
        </w:rPr>
        <w:drawing>
          <wp:inline distT="0" distB="0" distL="0" distR="0" wp14:anchorId="49F05B57" wp14:editId="7953D994">
            <wp:extent cx="4714304" cy="3847795"/>
            <wp:effectExtent l="0" t="0" r="0" b="635"/>
            <wp:docPr id="6" name="Content Placeholder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pic:nvPicPr>
                  <pic:blipFill>
                    <a:blip r:embed="rId32">
                      <a:extLst>
                        <a:ext uri="{FF2B5EF4-FFF2-40B4-BE49-F238E27FC236}">
                          <a16:creationId xmlns:arto="http://schemas.microsoft.com/office/word/2006/arto" xmlns:a16="http://schemas.microsoft.com/office/drawing/2014/main" xmlns:c="http://schemas.openxmlformats.org/drawingml/2006/chart" xmlns:a14="http://schemas.microsoft.com/office/drawing/2010/main" xmlns:w="http://schemas.openxmlformats.org/wordprocessingml/2006/main" xmlns:w10="urn:schemas-microsoft-com:office:word" xmlns:v="urn:schemas-microsoft-com:vml" xmlns:o="urn:schemas-microsoft-com:office:office" xmlns="" id="{6D2C2D6E-6AE6-4054-B949-CC42A29FABC7}"/>
                        </a:ext>
                      </a:extLst>
                    </a:blip>
                    <a:stretch>
                      <a:fillRect/>
                    </a:stretch>
                  </pic:blipFill>
                  <pic:spPr>
                    <a:xfrm>
                      <a:off x="0" y="0"/>
                      <a:ext cx="4714304" cy="3847795"/>
                    </a:xfrm>
                    <a:prstGeom prst="rect">
                      <a:avLst/>
                    </a:prstGeom>
                  </pic:spPr>
                </pic:pic>
              </a:graphicData>
            </a:graphic>
          </wp:inline>
        </w:drawing>
      </w:r>
    </w:p>
    <w:p w14:paraId="2A7FF1CA" w14:textId="0E741B15" w:rsidR="00022FB2" w:rsidRPr="00037AB5" w:rsidRDefault="00022FB2" w:rsidP="00172F0E">
      <w:pPr>
        <w:pStyle w:val="Caption"/>
        <w:ind w:left="1440" w:firstLine="720"/>
        <w:rPr>
          <w:rFonts w:ascii="Times New Roman" w:hAnsi="Times New Roman" w:cs="Times New Roman"/>
        </w:rPr>
      </w:pPr>
      <w:bookmarkStart w:id="20" w:name="_Ref102117317"/>
      <w:r w:rsidRPr="00037AB5">
        <w:rPr>
          <w:rFonts w:ascii="Times New Roman" w:hAnsi="Times New Roman" w:cs="Times New Roman"/>
        </w:rPr>
        <w:t xml:space="preserve">Figure </w:t>
      </w:r>
      <w:r w:rsidRPr="00037AB5">
        <w:rPr>
          <w:rFonts w:ascii="Times New Roman" w:hAnsi="Times New Roman" w:cs="Times New Roman"/>
        </w:rPr>
        <w:fldChar w:fldCharType="begin"/>
      </w:r>
      <w:r w:rsidRPr="00037AB5">
        <w:rPr>
          <w:rFonts w:ascii="Times New Roman" w:hAnsi="Times New Roman" w:cs="Times New Roman"/>
        </w:rPr>
        <w:instrText xml:space="preserve"> SEQ Figure \* ARABIC </w:instrText>
      </w:r>
      <w:r w:rsidRPr="00037AB5">
        <w:rPr>
          <w:rFonts w:ascii="Times New Roman" w:hAnsi="Times New Roman" w:cs="Times New Roman"/>
        </w:rPr>
        <w:fldChar w:fldCharType="separate"/>
      </w:r>
      <w:r w:rsidR="00300F8F" w:rsidRPr="00037AB5">
        <w:rPr>
          <w:rFonts w:ascii="Times New Roman" w:hAnsi="Times New Roman" w:cs="Times New Roman"/>
        </w:rPr>
        <w:t>20</w:t>
      </w:r>
      <w:r w:rsidRPr="00037AB5">
        <w:rPr>
          <w:rFonts w:ascii="Times New Roman" w:hAnsi="Times New Roman" w:cs="Times New Roman"/>
        </w:rPr>
        <w:fldChar w:fldCharType="end"/>
      </w:r>
      <w:bookmarkEnd w:id="20"/>
      <w:r w:rsidRPr="00037AB5">
        <w:rPr>
          <w:rFonts w:ascii="Times New Roman" w:hAnsi="Times New Roman" w:cs="Times New Roman"/>
        </w:rPr>
        <w:t>:</w:t>
      </w:r>
      <w:r w:rsidR="00B60E4C" w:rsidRPr="00037AB5">
        <w:rPr>
          <w:rFonts w:ascii="Times New Roman" w:hAnsi="Times New Roman" w:cs="Times New Roman"/>
        </w:rPr>
        <w:t xml:space="preserve"> EVM Reduction Through</w:t>
      </w:r>
      <w:r w:rsidRPr="00037AB5">
        <w:rPr>
          <w:rFonts w:ascii="Times New Roman" w:hAnsi="Times New Roman" w:cs="Times New Roman"/>
        </w:rPr>
        <w:t xml:space="preserve"> DPD</w:t>
      </w:r>
    </w:p>
    <w:p w14:paraId="51730DA1" w14:textId="16E367E3" w:rsidR="00773560" w:rsidRPr="00037AB5" w:rsidRDefault="6CD214A0" w:rsidP="00773560">
      <w:pPr>
        <w:rPr>
          <w:rFonts w:ascii="Times New Roman" w:hAnsi="Times New Roman" w:cs="Times New Roman"/>
          <w:b/>
          <w:i/>
          <w:sz w:val="18"/>
          <w:szCs w:val="18"/>
        </w:rPr>
      </w:pPr>
      <w:r w:rsidRPr="00037AB5">
        <w:rPr>
          <w:rFonts w:ascii="Times New Roman" w:hAnsi="Times New Roman" w:cs="Times New Roman"/>
          <w:b/>
          <w:i/>
          <w:sz w:val="18"/>
          <w:szCs w:val="18"/>
          <w:lang w:eastAsia="en-US"/>
        </w:rPr>
        <w:t>Observation</w:t>
      </w:r>
      <w:r w:rsidR="00EF518D" w:rsidRPr="00037AB5">
        <w:rPr>
          <w:rFonts w:ascii="Times New Roman" w:hAnsi="Times New Roman" w:cs="Times New Roman"/>
          <w:b/>
          <w:i/>
          <w:sz w:val="18"/>
          <w:szCs w:val="18"/>
          <w:lang w:eastAsia="en-US"/>
        </w:rPr>
        <w:t xml:space="preserve"> </w:t>
      </w:r>
      <w:r w:rsidR="009B24A7" w:rsidRPr="00037AB5">
        <w:rPr>
          <w:rFonts w:ascii="Times New Roman" w:hAnsi="Times New Roman" w:cs="Times New Roman"/>
          <w:b/>
          <w:i/>
          <w:sz w:val="18"/>
          <w:szCs w:val="18"/>
          <w:lang w:eastAsia="en-US"/>
        </w:rPr>
        <w:t>1</w:t>
      </w:r>
      <w:r w:rsidR="003808A7">
        <w:rPr>
          <w:rFonts w:ascii="Times New Roman" w:hAnsi="Times New Roman" w:cs="Times New Roman"/>
          <w:b/>
          <w:i/>
          <w:sz w:val="18"/>
          <w:szCs w:val="18"/>
          <w:lang w:eastAsia="en-US"/>
        </w:rPr>
        <w:t>3</w:t>
      </w:r>
      <w:r w:rsidRPr="00037AB5">
        <w:rPr>
          <w:rFonts w:ascii="Times New Roman" w:hAnsi="Times New Roman" w:cs="Times New Roman"/>
          <w:b/>
          <w:i/>
          <w:sz w:val="18"/>
          <w:szCs w:val="18"/>
        </w:rPr>
        <w:t>: OTA DPD increase</w:t>
      </w:r>
      <w:r w:rsidR="003B5EBF" w:rsidRPr="00037AB5">
        <w:rPr>
          <w:rFonts w:ascii="Times New Roman" w:hAnsi="Times New Roman" w:cs="Times New Roman"/>
          <w:b/>
          <w:i/>
          <w:sz w:val="18"/>
          <w:szCs w:val="18"/>
        </w:rPr>
        <w:t>s</w:t>
      </w:r>
      <w:r w:rsidRPr="00037AB5">
        <w:rPr>
          <w:rFonts w:ascii="Times New Roman" w:hAnsi="Times New Roman" w:cs="Times New Roman"/>
          <w:b/>
          <w:i/>
          <w:sz w:val="18"/>
          <w:szCs w:val="18"/>
        </w:rPr>
        <w:t xml:space="preserve"> the EVM at the transmitter</w:t>
      </w:r>
      <w:r w:rsidR="00C92886" w:rsidRPr="00037AB5">
        <w:rPr>
          <w:rFonts w:ascii="Times New Roman" w:hAnsi="Times New Roman" w:cs="Times New Roman"/>
          <w:b/>
          <w:i/>
          <w:sz w:val="18"/>
          <w:szCs w:val="18"/>
        </w:rPr>
        <w:t xml:space="preserve"> by 2.5dB </w:t>
      </w:r>
      <w:r w:rsidR="00022665" w:rsidRPr="00037AB5">
        <w:rPr>
          <w:rFonts w:ascii="Times New Roman" w:hAnsi="Times New Roman" w:cs="Times New Roman"/>
          <w:b/>
          <w:i/>
          <w:sz w:val="18"/>
          <w:szCs w:val="18"/>
        </w:rPr>
        <w:t>to</w:t>
      </w:r>
      <w:r w:rsidR="00C92886" w:rsidRPr="00037AB5">
        <w:rPr>
          <w:rFonts w:ascii="Times New Roman" w:hAnsi="Times New Roman" w:cs="Times New Roman"/>
          <w:b/>
          <w:i/>
          <w:sz w:val="18"/>
          <w:szCs w:val="18"/>
        </w:rPr>
        <w:t xml:space="preserve"> 6dB</w:t>
      </w:r>
      <w:r w:rsidR="00BB6BAD" w:rsidRPr="00037AB5">
        <w:rPr>
          <w:rFonts w:ascii="Times New Roman" w:hAnsi="Times New Roman" w:cs="Times New Roman"/>
          <w:b/>
          <w:i/>
          <w:sz w:val="18"/>
          <w:szCs w:val="18"/>
        </w:rPr>
        <w:t xml:space="preserve"> </w:t>
      </w:r>
      <w:r w:rsidR="002C548E" w:rsidRPr="00037AB5">
        <w:rPr>
          <w:rFonts w:ascii="Times New Roman" w:hAnsi="Times New Roman" w:cs="Times New Roman"/>
          <w:b/>
          <w:i/>
          <w:sz w:val="18"/>
          <w:szCs w:val="18"/>
        </w:rPr>
        <w:t xml:space="preserve">based on the PA transmission </w:t>
      </w:r>
      <w:r w:rsidR="008E13A6" w:rsidRPr="00037AB5">
        <w:rPr>
          <w:rFonts w:ascii="Times New Roman" w:hAnsi="Times New Roman" w:cs="Times New Roman"/>
          <w:b/>
          <w:i/>
          <w:sz w:val="18"/>
          <w:szCs w:val="18"/>
        </w:rPr>
        <w:t>power</w:t>
      </w:r>
      <w:r w:rsidRPr="00037AB5">
        <w:rPr>
          <w:rFonts w:ascii="Times New Roman" w:hAnsi="Times New Roman" w:cs="Times New Roman"/>
          <w:b/>
          <w:i/>
          <w:sz w:val="18"/>
          <w:szCs w:val="18"/>
        </w:rPr>
        <w:t>, increasing bits/Joul</w:t>
      </w:r>
      <w:r w:rsidR="00022665" w:rsidRPr="00037AB5">
        <w:rPr>
          <w:rFonts w:ascii="Times New Roman" w:hAnsi="Times New Roman" w:cs="Times New Roman"/>
          <w:b/>
          <w:i/>
          <w:sz w:val="18"/>
          <w:szCs w:val="18"/>
        </w:rPr>
        <w:t>e</w:t>
      </w:r>
      <w:r w:rsidRPr="00037AB5">
        <w:rPr>
          <w:rFonts w:ascii="Times New Roman" w:hAnsi="Times New Roman" w:cs="Times New Roman"/>
          <w:b/>
          <w:i/>
          <w:sz w:val="18"/>
          <w:szCs w:val="18"/>
        </w:rPr>
        <w:t xml:space="preserve"> (one of the KPIs reducing network power consumption</w:t>
      </w:r>
      <w:r w:rsidR="00C858B7" w:rsidRPr="00037AB5">
        <w:rPr>
          <w:rFonts w:ascii="Times New Roman" w:hAnsi="Times New Roman" w:cs="Times New Roman"/>
          <w:b/>
          <w:i/>
          <w:sz w:val="18"/>
          <w:szCs w:val="18"/>
        </w:rPr>
        <w:t xml:space="preserve"> as explained at the beginning of this section</w:t>
      </w:r>
      <w:r w:rsidRPr="00037AB5">
        <w:rPr>
          <w:rFonts w:ascii="Times New Roman" w:hAnsi="Times New Roman" w:cs="Times New Roman"/>
          <w:b/>
          <w:i/>
          <w:sz w:val="18"/>
          <w:szCs w:val="18"/>
        </w:rPr>
        <w:t>)</w:t>
      </w:r>
      <w:r w:rsidR="008D117E" w:rsidRPr="00037AB5">
        <w:rPr>
          <w:rFonts w:ascii="Times New Roman" w:hAnsi="Times New Roman" w:cs="Times New Roman"/>
          <w:b/>
          <w:i/>
          <w:sz w:val="18"/>
          <w:szCs w:val="18"/>
        </w:rPr>
        <w:t>.</w:t>
      </w:r>
    </w:p>
    <w:p w14:paraId="7EDDB820" w14:textId="77777777" w:rsidR="00251FB1" w:rsidRPr="00037AB5" w:rsidRDefault="00251FB1" w:rsidP="00773560">
      <w:pPr>
        <w:rPr>
          <w:rFonts w:ascii="Times New Roman" w:hAnsi="Times New Roman" w:cs="Times New Roman"/>
          <w:b/>
          <w:i/>
          <w:sz w:val="18"/>
          <w:szCs w:val="18"/>
          <w:lang w:eastAsia="en-US"/>
        </w:rPr>
      </w:pPr>
    </w:p>
    <w:p w14:paraId="3CC200B5" w14:textId="20F87D7E" w:rsidR="00773560" w:rsidRPr="00037AB5" w:rsidRDefault="00773560" w:rsidP="00773560">
      <w:pPr>
        <w:rPr>
          <w:rFonts w:ascii="Times New Roman" w:hAnsi="Times New Roman" w:cs="Times New Roman"/>
          <w:b/>
          <w:i/>
          <w:sz w:val="18"/>
          <w:szCs w:val="18"/>
        </w:rPr>
      </w:pPr>
      <w:r w:rsidRPr="00037AB5">
        <w:rPr>
          <w:rFonts w:ascii="Times New Roman" w:hAnsi="Times New Roman" w:cs="Times New Roman"/>
          <w:b/>
          <w:i/>
          <w:sz w:val="18"/>
          <w:szCs w:val="18"/>
          <w:lang w:eastAsia="en-US"/>
        </w:rPr>
        <w:t>Proposal</w:t>
      </w:r>
      <w:r w:rsidR="00D113D0" w:rsidRPr="00037AB5">
        <w:rPr>
          <w:rFonts w:ascii="Times New Roman" w:hAnsi="Times New Roman" w:cs="Times New Roman"/>
          <w:b/>
          <w:i/>
          <w:sz w:val="18"/>
          <w:szCs w:val="18"/>
          <w:lang w:eastAsia="en-US"/>
        </w:rPr>
        <w:t xml:space="preserve"> </w:t>
      </w:r>
      <w:r w:rsidR="00BC29EE" w:rsidRPr="00037AB5">
        <w:rPr>
          <w:rFonts w:ascii="Times New Roman" w:hAnsi="Times New Roman" w:cs="Times New Roman"/>
          <w:b/>
          <w:i/>
          <w:sz w:val="18"/>
          <w:szCs w:val="18"/>
          <w:lang w:eastAsia="en-US"/>
        </w:rPr>
        <w:t>11</w:t>
      </w:r>
      <w:r w:rsidRPr="00037AB5">
        <w:rPr>
          <w:rFonts w:ascii="Times New Roman" w:hAnsi="Times New Roman" w:cs="Times New Roman"/>
          <w:b/>
          <w:i/>
          <w:sz w:val="18"/>
          <w:szCs w:val="18"/>
          <w:lang w:eastAsia="en-US"/>
        </w:rPr>
        <w:t xml:space="preserve">: Study the </w:t>
      </w:r>
      <w:r w:rsidR="39257ACF" w:rsidRPr="00037AB5">
        <w:rPr>
          <w:rFonts w:ascii="Times New Roman" w:hAnsi="Times New Roman" w:cs="Times New Roman"/>
          <w:b/>
          <w:i/>
          <w:sz w:val="18"/>
          <w:szCs w:val="18"/>
          <w:lang w:eastAsia="en-US"/>
        </w:rPr>
        <w:t xml:space="preserve">over the </w:t>
      </w:r>
      <w:r w:rsidRPr="00037AB5">
        <w:rPr>
          <w:rFonts w:ascii="Times New Roman" w:hAnsi="Times New Roman" w:cs="Times New Roman"/>
          <w:b/>
          <w:i/>
          <w:sz w:val="18"/>
          <w:szCs w:val="18"/>
          <w:lang w:eastAsia="en-US"/>
        </w:rPr>
        <w:t>air training digital pre distortions method (OTA DPD</w:t>
      </w:r>
      <w:r w:rsidR="39257ACF" w:rsidRPr="00037AB5">
        <w:rPr>
          <w:rFonts w:ascii="Times New Roman" w:hAnsi="Times New Roman" w:cs="Times New Roman"/>
          <w:b/>
          <w:i/>
          <w:sz w:val="18"/>
          <w:szCs w:val="18"/>
          <w:lang w:eastAsia="en-US"/>
        </w:rPr>
        <w:t xml:space="preserve">) </w:t>
      </w:r>
      <w:r w:rsidR="6CD214A0" w:rsidRPr="00037AB5">
        <w:rPr>
          <w:rFonts w:ascii="Times New Roman" w:hAnsi="Times New Roman" w:cs="Times New Roman"/>
          <w:b/>
          <w:i/>
          <w:sz w:val="18"/>
          <w:szCs w:val="18"/>
        </w:rPr>
        <w:t>for DPD at the gNB’s transmission chain</w:t>
      </w:r>
      <w:r w:rsidR="584C4512" w:rsidRPr="00037AB5">
        <w:rPr>
          <w:rFonts w:ascii="Times New Roman" w:hAnsi="Times New Roman" w:cs="Times New Roman"/>
          <w:b/>
          <w:i/>
          <w:sz w:val="18"/>
          <w:szCs w:val="18"/>
          <w:lang w:eastAsia="en-US"/>
        </w:rPr>
        <w:t>.</w:t>
      </w:r>
      <w:r w:rsidR="6CD214A0" w:rsidRPr="00037AB5">
        <w:rPr>
          <w:rFonts w:ascii="Times New Roman" w:hAnsi="Times New Roman" w:cs="Times New Roman"/>
          <w:b/>
          <w:i/>
          <w:sz w:val="18"/>
          <w:szCs w:val="18"/>
        </w:rPr>
        <w:t xml:space="preserve"> </w:t>
      </w:r>
    </w:p>
    <w:p w14:paraId="79A1F492" w14:textId="77777777" w:rsidR="00773560" w:rsidRPr="00037AB5" w:rsidRDefault="00773560" w:rsidP="00E47856">
      <w:pPr>
        <w:pStyle w:val="Heading3"/>
        <w:rPr>
          <w:rFonts w:ascii="Arial" w:hAnsi="Arial" w:cs="Arial"/>
          <w:sz w:val="24"/>
          <w:szCs w:val="18"/>
        </w:rPr>
      </w:pPr>
      <w:r w:rsidRPr="00037AB5">
        <w:rPr>
          <w:rFonts w:ascii="Arial" w:hAnsi="Arial" w:cs="Arial"/>
          <w:sz w:val="24"/>
          <w:szCs w:val="18"/>
        </w:rPr>
        <w:t>DPoD</w:t>
      </w:r>
    </w:p>
    <w:p w14:paraId="5530768E" w14:textId="77777777" w:rsidR="00773560" w:rsidRPr="00037AB5" w:rsidRDefault="00773560" w:rsidP="00773560">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t xml:space="preserve">While DPD is done at the transmitter, Digital Post distortion (DPoD) which is non-linear processing on the receiver side can also mitigate the transmitter PA nonlinearity. </w:t>
      </w:r>
    </w:p>
    <w:p w14:paraId="3F41069E" w14:textId="77777777" w:rsidR="00773560" w:rsidRPr="00037AB5" w:rsidRDefault="00773560" w:rsidP="00773560">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t>DPoD would allow the t</w:t>
      </w:r>
      <w:r w:rsidRPr="00037AB5">
        <w:rPr>
          <w:rFonts w:ascii="Times New Roman" w:hAnsi="Times New Roman" w:cs="Times New Roman"/>
          <w:sz w:val="18"/>
          <w:szCs w:val="18"/>
          <w:lang w:eastAsia="en-US" w:bidi="he-IL"/>
        </w:rPr>
        <w:t>ransmitter to work at its nonlinear regime, improves rate-over-range and energy efficiency.</w:t>
      </w:r>
    </w:p>
    <w:p w14:paraId="3CA7BDDB" w14:textId="77777777" w:rsidR="00773560" w:rsidRPr="00037AB5" w:rsidRDefault="00773560" w:rsidP="00773560">
      <w:pPr>
        <w:rPr>
          <w:rFonts w:ascii="Times New Roman" w:hAnsi="Times New Roman" w:cs="Times New Roman"/>
          <w:sz w:val="18"/>
          <w:szCs w:val="18"/>
          <w:lang w:eastAsia="en-US"/>
        </w:rPr>
      </w:pPr>
    </w:p>
    <w:p w14:paraId="0A2B47F7" w14:textId="77777777" w:rsidR="00773560" w:rsidRPr="00037AB5" w:rsidRDefault="00773560" w:rsidP="00773560">
      <w:pPr>
        <w:rPr>
          <w:rFonts w:ascii="Times New Roman" w:hAnsi="Times New Roman" w:cs="Times New Roman"/>
          <w:sz w:val="18"/>
          <w:szCs w:val="18"/>
          <w:lang w:eastAsia="en-US"/>
        </w:rPr>
      </w:pPr>
    </w:p>
    <w:p w14:paraId="39747432" w14:textId="77777777" w:rsidR="00773560" w:rsidRPr="00037AB5" w:rsidRDefault="00773560" w:rsidP="0008472C">
      <w:pPr>
        <w:jc w:val="center"/>
        <w:rPr>
          <w:rFonts w:ascii="Times New Roman" w:hAnsi="Times New Roman" w:cs="Times New Roman"/>
          <w:sz w:val="18"/>
          <w:szCs w:val="18"/>
          <w:lang w:eastAsia="en-US"/>
        </w:rPr>
      </w:pPr>
      <w:r w:rsidRPr="00037AB5">
        <w:rPr>
          <w:rFonts w:ascii="Times New Roman" w:hAnsi="Times New Roman" w:cs="Times New Roman"/>
          <w:noProof/>
          <w:sz w:val="18"/>
          <w:szCs w:val="18"/>
          <w:lang w:eastAsia="en-US"/>
        </w:rPr>
        <w:drawing>
          <wp:inline distT="0" distB="0" distL="0" distR="0" wp14:anchorId="2EF30A0C" wp14:editId="6F47BA56">
            <wp:extent cx="5486400" cy="1014266"/>
            <wp:effectExtent l="0" t="0" r="0" b="0"/>
            <wp:docPr id="17" name="Picture 17"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application, Teams&#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42612" cy="1043145"/>
                    </a:xfrm>
                    <a:prstGeom prst="rect">
                      <a:avLst/>
                    </a:prstGeom>
                    <a:noFill/>
                  </pic:spPr>
                </pic:pic>
              </a:graphicData>
            </a:graphic>
          </wp:inline>
        </w:drawing>
      </w:r>
    </w:p>
    <w:p w14:paraId="5676F2D1" w14:textId="5A367ECD" w:rsidR="008D7D60" w:rsidRPr="00037AB5" w:rsidRDefault="008D7D60" w:rsidP="008142BD">
      <w:pPr>
        <w:pStyle w:val="Caption"/>
        <w:ind w:left="1440" w:firstLine="720"/>
        <w:rPr>
          <w:rFonts w:ascii="Times New Roman" w:hAnsi="Times New Roman" w:cs="Times New Roman"/>
        </w:rPr>
      </w:pPr>
      <w:r w:rsidRPr="008142BD">
        <w:t xml:space="preserve">Figure </w:t>
      </w:r>
      <w:r w:rsidRPr="008142BD">
        <w:fldChar w:fldCharType="begin"/>
      </w:r>
      <w:r w:rsidRPr="008142BD">
        <w:instrText xml:space="preserve"> SEQ Figure \* ARABIC </w:instrText>
      </w:r>
      <w:r w:rsidRPr="008142BD">
        <w:fldChar w:fldCharType="separate"/>
      </w:r>
      <w:r w:rsidR="00300F8F" w:rsidRPr="008142BD">
        <w:t>21</w:t>
      </w:r>
      <w:r w:rsidRPr="008142BD">
        <w:fldChar w:fldCharType="end"/>
      </w:r>
      <w:r w:rsidRPr="008142BD">
        <w:t xml:space="preserve">: </w:t>
      </w:r>
      <w:r w:rsidR="006A06C6" w:rsidRPr="008142BD">
        <w:rPr>
          <w:rFonts w:ascii="Times New Roman" w:hAnsi="Times New Roman" w:cs="Times New Roman"/>
          <w:i w:val="0"/>
        </w:rPr>
        <w:t>DPoD Model and outcome</w:t>
      </w:r>
    </w:p>
    <w:p w14:paraId="47B9E622" w14:textId="5573D92F" w:rsidR="00773560" w:rsidRPr="00037AB5" w:rsidRDefault="00773560" w:rsidP="00773560">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t xml:space="preserve">DPoD can be used on the UE’s receiver to increase the gNB’s power efficiency and thus improve gNB energy efficiency or it can be used on the gNB’s receiver (thus allowing improvement in the UE’s power efficiency). The DPoD method can be combined with DPD (or OTA-DPD), where DPD can be optimized to reduce the out-of-band emissions while the DPoD takes care of the in-band distortion. This would contribute also </w:t>
      </w:r>
      <w:r w:rsidR="000A2474" w:rsidRPr="00037AB5">
        <w:rPr>
          <w:rFonts w:ascii="Times New Roman" w:hAnsi="Times New Roman" w:cs="Times New Roman"/>
          <w:sz w:val="18"/>
          <w:szCs w:val="18"/>
          <w:lang w:eastAsia="en-US"/>
        </w:rPr>
        <w:t>to</w:t>
      </w:r>
      <w:r w:rsidRPr="00037AB5">
        <w:rPr>
          <w:rFonts w:ascii="Times New Roman" w:hAnsi="Times New Roman" w:cs="Times New Roman"/>
          <w:sz w:val="18"/>
          <w:szCs w:val="18"/>
          <w:lang w:eastAsia="en-US"/>
        </w:rPr>
        <w:t xml:space="preserve"> scenarios and conditions where the performance improvement is capped by strict OOBE requirements. DPoD rate over range improvement is demonstrated on the following simulation. </w:t>
      </w:r>
    </w:p>
    <w:p w14:paraId="44CCE386" w14:textId="77777777" w:rsidR="00773560" w:rsidRPr="00037AB5" w:rsidRDefault="00773560">
      <w:pPr>
        <w:pStyle w:val="ListParagraph"/>
        <w:numPr>
          <w:ilvl w:val="0"/>
          <w:numId w:val="44"/>
        </w:numPr>
        <w:ind w:hanging="90"/>
        <w:rPr>
          <w:rFonts w:ascii="Times New Roman" w:hAnsi="Times New Roman" w:cs="Times New Roman"/>
          <w:sz w:val="18"/>
          <w:szCs w:val="18"/>
        </w:rPr>
      </w:pPr>
      <w:r w:rsidRPr="00037AB5">
        <w:rPr>
          <w:rFonts w:ascii="Times New Roman" w:hAnsi="Times New Roman" w:cs="Times New Roman"/>
          <w:sz w:val="18"/>
          <w:szCs w:val="18"/>
        </w:rPr>
        <w:t>FR2, 120KHz SCS</w:t>
      </w:r>
    </w:p>
    <w:p w14:paraId="03416752" w14:textId="77777777" w:rsidR="00773560" w:rsidRPr="00037AB5" w:rsidRDefault="00773560">
      <w:pPr>
        <w:pStyle w:val="ListParagraph"/>
        <w:numPr>
          <w:ilvl w:val="0"/>
          <w:numId w:val="44"/>
        </w:numPr>
        <w:ind w:hanging="90"/>
        <w:rPr>
          <w:rFonts w:ascii="Times New Roman" w:hAnsi="Times New Roman" w:cs="Times New Roman"/>
          <w:sz w:val="18"/>
          <w:szCs w:val="18"/>
        </w:rPr>
      </w:pPr>
      <w:r w:rsidRPr="00037AB5">
        <w:rPr>
          <w:rFonts w:ascii="Times New Roman" w:hAnsi="Times New Roman" w:cs="Times New Roman"/>
          <w:sz w:val="18"/>
          <w:szCs w:val="18"/>
        </w:rPr>
        <w:t>BW = 100MHz</w:t>
      </w:r>
    </w:p>
    <w:p w14:paraId="7F256DE2" w14:textId="77777777" w:rsidR="00773560" w:rsidRPr="00037AB5" w:rsidRDefault="00773560">
      <w:pPr>
        <w:pStyle w:val="ListParagraph"/>
        <w:numPr>
          <w:ilvl w:val="0"/>
          <w:numId w:val="44"/>
        </w:numPr>
        <w:ind w:hanging="90"/>
        <w:rPr>
          <w:rFonts w:ascii="Times New Roman" w:hAnsi="Times New Roman" w:cs="Times New Roman"/>
          <w:sz w:val="18"/>
          <w:szCs w:val="18"/>
        </w:rPr>
      </w:pPr>
      <w:r w:rsidRPr="00037AB5">
        <w:rPr>
          <w:rFonts w:ascii="Times New Roman" w:hAnsi="Times New Roman" w:cs="Times New Roman"/>
          <w:sz w:val="18"/>
          <w:szCs w:val="18"/>
        </w:rPr>
        <w:t xml:space="preserve">Optimized MCS selection and PA compression point for each SNR (path loss) for TP  </w:t>
      </w:r>
    </w:p>
    <w:p w14:paraId="59F560AD" w14:textId="77777777" w:rsidR="00773560" w:rsidRPr="00037AB5" w:rsidRDefault="00773560">
      <w:pPr>
        <w:pStyle w:val="ListParagraph"/>
        <w:numPr>
          <w:ilvl w:val="0"/>
          <w:numId w:val="44"/>
        </w:numPr>
        <w:ind w:hanging="90"/>
        <w:rPr>
          <w:rFonts w:ascii="Times New Roman" w:hAnsi="Times New Roman" w:cs="Times New Roman"/>
          <w:sz w:val="18"/>
          <w:szCs w:val="18"/>
        </w:rPr>
      </w:pPr>
      <w:r w:rsidRPr="00037AB5">
        <w:rPr>
          <w:rFonts w:ascii="Times New Roman" w:hAnsi="Times New Roman" w:cs="Times New Roman"/>
          <w:sz w:val="18"/>
          <w:szCs w:val="18"/>
        </w:rPr>
        <w:t>PA model based on Qualcomm PA with 64 antenna elements</w:t>
      </w:r>
    </w:p>
    <w:p w14:paraId="26375C6F" w14:textId="5E68B5A6" w:rsidR="00773560" w:rsidRPr="00037AB5" w:rsidRDefault="003B5EBF" w:rsidP="000A2474">
      <w:pPr>
        <w:jc w:val="center"/>
        <w:rPr>
          <w:rFonts w:ascii="Times New Roman" w:hAnsi="Times New Roman" w:cs="Times New Roman"/>
          <w:sz w:val="18"/>
          <w:szCs w:val="18"/>
          <w:lang w:eastAsia="en-US"/>
        </w:rPr>
      </w:pPr>
      <w:r w:rsidRPr="00037AB5">
        <w:rPr>
          <w:rFonts w:ascii="Times New Roman" w:hAnsi="Times New Roman" w:cs="Times New Roman"/>
          <w:noProof/>
          <w:sz w:val="18"/>
          <w:szCs w:val="18"/>
          <w:lang w:eastAsia="en-US"/>
        </w:rPr>
        <w:drawing>
          <wp:inline distT="0" distB="0" distL="0" distR="0" wp14:anchorId="77B6F9DE" wp14:editId="35471885">
            <wp:extent cx="3306185" cy="2652712"/>
            <wp:effectExtent l="0" t="0" r="889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06185" cy="2652712"/>
                    </a:xfrm>
                    <a:prstGeom prst="rect">
                      <a:avLst/>
                    </a:prstGeom>
                    <a:noFill/>
                    <a:ln>
                      <a:noFill/>
                    </a:ln>
                  </pic:spPr>
                </pic:pic>
              </a:graphicData>
            </a:graphic>
          </wp:inline>
        </w:drawing>
      </w:r>
    </w:p>
    <w:p w14:paraId="34E1DF53" w14:textId="77777777" w:rsidR="00773560" w:rsidRPr="00037AB5" w:rsidRDefault="00773560" w:rsidP="00773560">
      <w:pPr>
        <w:rPr>
          <w:rFonts w:ascii="Times New Roman" w:hAnsi="Times New Roman" w:cs="Times New Roman"/>
          <w:sz w:val="18"/>
          <w:szCs w:val="18"/>
          <w:lang w:eastAsia="en-US"/>
        </w:rPr>
      </w:pPr>
    </w:p>
    <w:p w14:paraId="58413430" w14:textId="77777777" w:rsidR="00773560" w:rsidRPr="00037AB5" w:rsidRDefault="00773560" w:rsidP="000A2474">
      <w:pPr>
        <w:jc w:val="center"/>
        <w:rPr>
          <w:rFonts w:ascii="Times New Roman" w:hAnsi="Times New Roman" w:cs="Times New Roman"/>
          <w:sz w:val="18"/>
          <w:szCs w:val="18"/>
          <w:lang w:eastAsia="en-US"/>
        </w:rPr>
      </w:pPr>
      <w:r w:rsidRPr="00037AB5">
        <w:rPr>
          <w:rFonts w:ascii="Times New Roman" w:hAnsi="Times New Roman" w:cs="Times New Roman"/>
          <w:noProof/>
          <w:sz w:val="18"/>
          <w:szCs w:val="18"/>
          <w:lang w:eastAsia="en-US"/>
        </w:rPr>
        <w:drawing>
          <wp:inline distT="0" distB="0" distL="0" distR="0" wp14:anchorId="5BA490B1" wp14:editId="66052195">
            <wp:extent cx="3324494" cy="1981200"/>
            <wp:effectExtent l="0" t="0" r="9525" b="0"/>
            <wp:docPr id="18" name="Picture 5" descr="Chart, line chart&#10;&#10;Description automatically generated">
              <a:extLst xmlns:a="http://schemas.openxmlformats.org/drawingml/2006/main">
                <a:ext uri="{FF2B5EF4-FFF2-40B4-BE49-F238E27FC236}">
                  <a16:creationId xmlns:a16="http://schemas.microsoft.com/office/drawing/2014/main" id="{391A8198-BD87-4D14-835D-BB259F1A0F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 line chart&#10;&#10;Description automatically generated">
                      <a:extLst>
                        <a:ext uri="{FF2B5EF4-FFF2-40B4-BE49-F238E27FC236}">
                          <a16:creationId xmlns:a16="http://schemas.microsoft.com/office/drawing/2014/main" id="{391A8198-BD87-4D14-835D-BB259F1A0FFB}"/>
                        </a:ext>
                      </a:extLst>
                    </pic:cNvPr>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324494" cy="1981200"/>
                    </a:xfrm>
                    <a:prstGeom prst="rect">
                      <a:avLst/>
                    </a:prstGeom>
                  </pic:spPr>
                </pic:pic>
              </a:graphicData>
            </a:graphic>
          </wp:inline>
        </w:drawing>
      </w:r>
    </w:p>
    <w:p w14:paraId="587C08C0" w14:textId="77777777" w:rsidR="00773560" w:rsidRPr="00037AB5" w:rsidRDefault="00773560" w:rsidP="00664784">
      <w:pPr>
        <w:ind w:left="720" w:firstLine="7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Solid lines – throughput (left axis)</w:t>
      </w:r>
    </w:p>
    <w:p w14:paraId="29689C7F" w14:textId="77777777" w:rsidR="00773560" w:rsidRPr="00037AB5" w:rsidRDefault="00773560" w:rsidP="00664784">
      <w:pPr>
        <w:ind w:left="720" w:firstLine="7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Dashed lines – optimal selected MCS (right axis)</w:t>
      </w:r>
    </w:p>
    <w:p w14:paraId="47678634" w14:textId="77777777" w:rsidR="00595E66" w:rsidRPr="00037AB5" w:rsidRDefault="00595E66" w:rsidP="00595E66">
      <w:pPr>
        <w:rPr>
          <w:rFonts w:ascii="Times New Roman" w:hAnsi="Times New Roman" w:cs="Times New Roman"/>
          <w:sz w:val="18"/>
          <w:szCs w:val="18"/>
          <w:lang w:eastAsia="en-US"/>
        </w:rPr>
      </w:pPr>
    </w:p>
    <w:p w14:paraId="69944F35" w14:textId="504D3E9B" w:rsidR="00595E66" w:rsidRPr="00037AB5" w:rsidRDefault="00595E66" w:rsidP="00595E66">
      <w:pPr>
        <w:jc w:val="center"/>
        <w:rPr>
          <w:rFonts w:ascii="Times New Roman" w:hAnsi="Times New Roman" w:cs="Times New Roman"/>
          <w:sz w:val="18"/>
          <w:szCs w:val="18"/>
          <w:lang w:eastAsia="en-US"/>
        </w:rPr>
      </w:pPr>
      <w:r w:rsidRPr="008142BD">
        <w:rPr>
          <w:rFonts w:ascii="Times New Roman" w:hAnsi="Times New Roman" w:cs="Times New Roman"/>
          <w:i/>
          <w:color w:val="44546A" w:themeColor="text2"/>
          <w:sz w:val="18"/>
          <w:szCs w:val="18"/>
        </w:rPr>
        <w:t xml:space="preserve">Figure </w:t>
      </w:r>
      <w:r w:rsidRPr="008142BD">
        <w:rPr>
          <w:rFonts w:ascii="Times New Roman" w:hAnsi="Times New Roman" w:cs="Times New Roman"/>
          <w:i/>
          <w:color w:val="44546A" w:themeColor="text2"/>
          <w:sz w:val="18"/>
          <w:szCs w:val="18"/>
        </w:rPr>
        <w:fldChar w:fldCharType="begin"/>
      </w:r>
      <w:r w:rsidRPr="008142BD">
        <w:rPr>
          <w:rFonts w:ascii="Times New Roman" w:hAnsi="Times New Roman" w:cs="Times New Roman"/>
          <w:i/>
          <w:color w:val="44546A" w:themeColor="text2"/>
          <w:sz w:val="18"/>
          <w:szCs w:val="18"/>
        </w:rPr>
        <w:instrText xml:space="preserve"> SEQ Figure \* ARABIC </w:instrText>
      </w:r>
      <w:r w:rsidRPr="008142BD">
        <w:rPr>
          <w:rFonts w:ascii="Times New Roman" w:hAnsi="Times New Roman" w:cs="Times New Roman"/>
          <w:i/>
          <w:color w:val="44546A" w:themeColor="text2"/>
          <w:sz w:val="18"/>
          <w:szCs w:val="18"/>
        </w:rPr>
        <w:fldChar w:fldCharType="separate"/>
      </w:r>
      <w:r w:rsidR="00300F8F" w:rsidRPr="008142BD">
        <w:rPr>
          <w:rFonts w:ascii="Times New Roman" w:hAnsi="Times New Roman" w:cs="Times New Roman"/>
          <w:i/>
          <w:color w:val="44546A" w:themeColor="text2"/>
          <w:sz w:val="18"/>
          <w:szCs w:val="18"/>
        </w:rPr>
        <w:t>22</w:t>
      </w:r>
      <w:r w:rsidRPr="008142BD">
        <w:rPr>
          <w:rFonts w:ascii="Times New Roman" w:hAnsi="Times New Roman" w:cs="Times New Roman"/>
          <w:i/>
          <w:color w:val="44546A" w:themeColor="text2"/>
          <w:sz w:val="18"/>
          <w:szCs w:val="18"/>
        </w:rPr>
        <w:fldChar w:fldCharType="end"/>
      </w:r>
      <w:r w:rsidRPr="008142BD">
        <w:rPr>
          <w:rFonts w:ascii="Times New Roman" w:hAnsi="Times New Roman" w:cs="Times New Roman"/>
          <w:i/>
          <w:color w:val="44546A" w:themeColor="text2"/>
          <w:sz w:val="18"/>
          <w:szCs w:val="18"/>
        </w:rPr>
        <w:t xml:space="preserve">: </w:t>
      </w:r>
      <w:r w:rsidR="009867FA" w:rsidRPr="008142BD">
        <w:rPr>
          <w:rFonts w:ascii="Times New Roman" w:hAnsi="Times New Roman" w:cs="Times New Roman"/>
          <w:i/>
          <w:color w:val="44546A" w:themeColor="text2"/>
          <w:sz w:val="18"/>
          <w:szCs w:val="18"/>
        </w:rPr>
        <w:t>EVM, Throughput and MCS Selection fo</w:t>
      </w:r>
      <w:r w:rsidR="00583723" w:rsidRPr="008142BD">
        <w:rPr>
          <w:rFonts w:ascii="Times New Roman" w:hAnsi="Times New Roman" w:cs="Times New Roman"/>
          <w:i/>
          <w:color w:val="44546A" w:themeColor="text2"/>
          <w:sz w:val="18"/>
          <w:szCs w:val="18"/>
        </w:rPr>
        <w:t xml:space="preserve">r </w:t>
      </w:r>
      <w:r w:rsidRPr="008142BD">
        <w:rPr>
          <w:rFonts w:ascii="Times New Roman" w:hAnsi="Times New Roman" w:cs="Times New Roman"/>
          <w:i/>
          <w:color w:val="44546A" w:themeColor="text2"/>
          <w:sz w:val="18"/>
          <w:szCs w:val="18"/>
        </w:rPr>
        <w:t>DPoD</w:t>
      </w:r>
    </w:p>
    <w:p w14:paraId="2D487972" w14:textId="77777777" w:rsidR="00773560" w:rsidRPr="00037AB5" w:rsidRDefault="00773560" w:rsidP="00773560">
      <w:pPr>
        <w:ind w:left="2160"/>
        <w:rPr>
          <w:rFonts w:ascii="Times New Roman" w:hAnsi="Times New Roman" w:cs="Times New Roman"/>
          <w:sz w:val="18"/>
          <w:szCs w:val="18"/>
          <w:lang w:eastAsia="en-US"/>
        </w:rPr>
      </w:pPr>
    </w:p>
    <w:p w14:paraId="29CA09EE" w14:textId="2D151DFF" w:rsidR="00CB6A7A" w:rsidRPr="00037AB5" w:rsidRDefault="403CFC92">
      <w:pPr>
        <w:rPr>
          <w:rFonts w:ascii="Times New Roman" w:hAnsi="Times New Roman" w:cs="Times New Roman"/>
          <w:b/>
          <w:i/>
          <w:sz w:val="18"/>
          <w:szCs w:val="18"/>
        </w:rPr>
      </w:pPr>
      <w:r w:rsidRPr="00037AB5">
        <w:rPr>
          <w:rFonts w:ascii="Times New Roman" w:hAnsi="Times New Roman" w:cs="Times New Roman"/>
          <w:b/>
          <w:i/>
          <w:sz w:val="18"/>
          <w:szCs w:val="18"/>
          <w:u w:val="single"/>
          <w:lang w:eastAsia="en-US"/>
        </w:rPr>
        <w:t>Observation</w:t>
      </w:r>
      <w:r w:rsidR="00EF518D" w:rsidRPr="00037AB5">
        <w:rPr>
          <w:rFonts w:ascii="Times New Roman" w:hAnsi="Times New Roman" w:cs="Times New Roman"/>
          <w:b/>
          <w:i/>
          <w:sz w:val="18"/>
          <w:szCs w:val="18"/>
          <w:u w:val="single"/>
          <w:lang w:eastAsia="en-US"/>
        </w:rPr>
        <w:t xml:space="preserve"> 1</w:t>
      </w:r>
      <w:r w:rsidR="003808A7">
        <w:rPr>
          <w:rFonts w:ascii="Times New Roman" w:hAnsi="Times New Roman" w:cs="Times New Roman"/>
          <w:b/>
          <w:i/>
          <w:sz w:val="18"/>
          <w:szCs w:val="18"/>
          <w:u w:val="single"/>
          <w:lang w:eastAsia="en-US"/>
        </w:rPr>
        <w:t>4</w:t>
      </w:r>
      <w:r w:rsidRPr="00037AB5">
        <w:rPr>
          <w:rFonts w:ascii="Times New Roman" w:hAnsi="Times New Roman" w:cs="Times New Roman"/>
          <w:b/>
          <w:i/>
          <w:sz w:val="18"/>
          <w:szCs w:val="18"/>
        </w:rPr>
        <w:t xml:space="preserve">: DPoD increases </w:t>
      </w:r>
      <w:r w:rsidR="003B5EBF" w:rsidRPr="00037AB5">
        <w:rPr>
          <w:rFonts w:ascii="Times New Roman" w:hAnsi="Times New Roman" w:cs="Times New Roman"/>
          <w:b/>
          <w:i/>
          <w:sz w:val="18"/>
          <w:szCs w:val="18"/>
        </w:rPr>
        <w:t xml:space="preserve">the EVM at the transmitter by between </w:t>
      </w:r>
      <w:r w:rsidR="00972349" w:rsidRPr="00037AB5">
        <w:rPr>
          <w:rFonts w:ascii="Times New Roman" w:hAnsi="Times New Roman" w:cs="Times New Roman"/>
          <w:b/>
          <w:i/>
          <w:sz w:val="18"/>
          <w:szCs w:val="18"/>
        </w:rPr>
        <w:t>3</w:t>
      </w:r>
      <w:r w:rsidR="003B5EBF" w:rsidRPr="00037AB5">
        <w:rPr>
          <w:rFonts w:ascii="Times New Roman" w:hAnsi="Times New Roman" w:cs="Times New Roman"/>
          <w:b/>
          <w:i/>
          <w:sz w:val="18"/>
          <w:szCs w:val="18"/>
        </w:rPr>
        <w:t xml:space="preserve">dB and </w:t>
      </w:r>
      <w:r w:rsidR="00972349" w:rsidRPr="00037AB5">
        <w:rPr>
          <w:rFonts w:ascii="Times New Roman" w:hAnsi="Times New Roman" w:cs="Times New Roman"/>
          <w:b/>
          <w:i/>
          <w:sz w:val="18"/>
          <w:szCs w:val="18"/>
        </w:rPr>
        <w:t>8</w:t>
      </w:r>
      <w:r w:rsidR="003B5EBF" w:rsidRPr="00037AB5">
        <w:rPr>
          <w:rFonts w:ascii="Times New Roman" w:hAnsi="Times New Roman" w:cs="Times New Roman"/>
          <w:b/>
          <w:i/>
          <w:sz w:val="18"/>
          <w:szCs w:val="18"/>
        </w:rPr>
        <w:t xml:space="preserve">dB based on the PA transmission power </w:t>
      </w:r>
      <w:r w:rsidR="00A0087C" w:rsidRPr="00037AB5">
        <w:rPr>
          <w:rFonts w:ascii="Times New Roman" w:hAnsi="Times New Roman" w:cs="Times New Roman"/>
          <w:b/>
          <w:i/>
          <w:sz w:val="18"/>
          <w:szCs w:val="18"/>
        </w:rPr>
        <w:t xml:space="preserve">and </w:t>
      </w:r>
      <w:r w:rsidR="00266B87" w:rsidRPr="00037AB5">
        <w:rPr>
          <w:rFonts w:ascii="Times New Roman" w:hAnsi="Times New Roman" w:cs="Times New Roman"/>
          <w:b/>
          <w:i/>
          <w:sz w:val="18"/>
          <w:szCs w:val="18"/>
        </w:rPr>
        <w:t>received SNR</w:t>
      </w:r>
      <w:r w:rsidR="00CB6A7A" w:rsidRPr="00037AB5">
        <w:rPr>
          <w:rFonts w:ascii="Times New Roman" w:hAnsi="Times New Roman" w:cs="Times New Roman"/>
          <w:b/>
          <w:i/>
          <w:sz w:val="18"/>
          <w:szCs w:val="18"/>
        </w:rPr>
        <w:t>, increasing bits/Joul</w:t>
      </w:r>
      <w:r w:rsidR="00B0337C" w:rsidRPr="00037AB5">
        <w:rPr>
          <w:rFonts w:ascii="Times New Roman" w:hAnsi="Times New Roman" w:cs="Times New Roman"/>
          <w:b/>
          <w:i/>
          <w:sz w:val="18"/>
          <w:szCs w:val="18"/>
        </w:rPr>
        <w:t>e</w:t>
      </w:r>
      <w:r w:rsidR="00CB6A7A" w:rsidRPr="00037AB5">
        <w:rPr>
          <w:rFonts w:ascii="Times New Roman" w:hAnsi="Times New Roman" w:cs="Times New Roman"/>
          <w:b/>
          <w:i/>
          <w:sz w:val="18"/>
          <w:szCs w:val="18"/>
        </w:rPr>
        <w:t xml:space="preserve"> (one of the KPIs reducing network power consumption as explained at the beginning of this section).</w:t>
      </w:r>
    </w:p>
    <w:p w14:paraId="14205B21" w14:textId="1E2C91C3" w:rsidR="403CFC92" w:rsidRPr="00037AB5" w:rsidRDefault="00EF518D">
      <w:pPr>
        <w:rPr>
          <w:rFonts w:ascii="Times New Roman" w:hAnsi="Times New Roman" w:cs="Times New Roman"/>
          <w:b/>
          <w:i/>
          <w:sz w:val="18"/>
          <w:szCs w:val="18"/>
        </w:rPr>
      </w:pPr>
      <w:r w:rsidRPr="00037AB5">
        <w:rPr>
          <w:rFonts w:ascii="Times New Roman" w:hAnsi="Times New Roman" w:cs="Times New Roman"/>
          <w:b/>
          <w:i/>
          <w:sz w:val="18"/>
          <w:szCs w:val="18"/>
          <w:u w:val="single"/>
          <w:lang w:eastAsia="en-US"/>
        </w:rPr>
        <w:t>Observation 1</w:t>
      </w:r>
      <w:r w:rsidR="003808A7">
        <w:rPr>
          <w:rFonts w:ascii="Times New Roman" w:hAnsi="Times New Roman" w:cs="Times New Roman"/>
          <w:b/>
          <w:i/>
          <w:sz w:val="18"/>
          <w:szCs w:val="18"/>
          <w:u w:val="single"/>
          <w:lang w:eastAsia="en-US"/>
        </w:rPr>
        <w:t>5</w:t>
      </w:r>
      <w:r w:rsidR="403CFC92" w:rsidRPr="00037AB5">
        <w:rPr>
          <w:rFonts w:ascii="Times New Roman" w:hAnsi="Times New Roman" w:cs="Times New Roman"/>
          <w:b/>
          <w:i/>
          <w:sz w:val="18"/>
          <w:szCs w:val="18"/>
          <w:lang w:eastAsia="en-US"/>
        </w:rPr>
        <w:t>:</w:t>
      </w:r>
      <w:r w:rsidR="403CFC92" w:rsidRPr="00037AB5">
        <w:rPr>
          <w:rFonts w:ascii="Times New Roman" w:hAnsi="Times New Roman" w:cs="Times New Roman"/>
          <w:b/>
          <w:i/>
          <w:sz w:val="18"/>
          <w:szCs w:val="18"/>
        </w:rPr>
        <w:t xml:space="preserve"> DPoD increases the throughput between 10% and 25% in most received SNRs (using higher MCSs). This throughput increase is reflected in higher bits/Joul</w:t>
      </w:r>
      <w:r w:rsidR="00B0337C" w:rsidRPr="00037AB5">
        <w:rPr>
          <w:rFonts w:ascii="Times New Roman" w:hAnsi="Times New Roman" w:cs="Times New Roman"/>
          <w:b/>
          <w:i/>
          <w:sz w:val="18"/>
          <w:szCs w:val="18"/>
        </w:rPr>
        <w:t>e</w:t>
      </w:r>
      <w:r w:rsidR="403CFC92" w:rsidRPr="00037AB5">
        <w:rPr>
          <w:rFonts w:ascii="Times New Roman" w:hAnsi="Times New Roman" w:cs="Times New Roman"/>
          <w:b/>
          <w:i/>
          <w:sz w:val="18"/>
          <w:szCs w:val="18"/>
        </w:rPr>
        <w:t xml:space="preserve"> (one of the KPIs reducing network power consumption)</w:t>
      </w:r>
      <w:r w:rsidR="00690030" w:rsidRPr="00037AB5">
        <w:rPr>
          <w:rFonts w:ascii="Times New Roman" w:hAnsi="Times New Roman" w:cs="Times New Roman"/>
          <w:b/>
          <w:i/>
          <w:sz w:val="18"/>
          <w:szCs w:val="18"/>
        </w:rPr>
        <w:t>.</w:t>
      </w:r>
    </w:p>
    <w:p w14:paraId="092812E8" w14:textId="77777777" w:rsidR="00251FB1" w:rsidRPr="00037AB5" w:rsidRDefault="00251FB1">
      <w:pPr>
        <w:rPr>
          <w:rFonts w:ascii="Times New Roman" w:hAnsi="Times New Roman" w:cs="Times New Roman"/>
          <w:b/>
          <w:i/>
          <w:sz w:val="22"/>
          <w:szCs w:val="22"/>
        </w:rPr>
      </w:pPr>
    </w:p>
    <w:p w14:paraId="1A1F4EF4" w14:textId="415A69C7" w:rsidR="005D079A" w:rsidRPr="00037AB5" w:rsidRDefault="00773560" w:rsidP="005D079A">
      <w:pPr>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Proposal</w:t>
      </w:r>
      <w:r w:rsidR="00D113D0" w:rsidRPr="00037AB5">
        <w:rPr>
          <w:rFonts w:ascii="Times New Roman" w:hAnsi="Times New Roman" w:cs="Times New Roman"/>
          <w:b/>
          <w:i/>
          <w:sz w:val="18"/>
          <w:szCs w:val="18"/>
          <w:u w:val="single"/>
          <w:lang w:eastAsia="en-US"/>
        </w:rPr>
        <w:t xml:space="preserve"> </w:t>
      </w:r>
      <w:r w:rsidR="00BC29EE" w:rsidRPr="00037AB5">
        <w:rPr>
          <w:rFonts w:ascii="Times New Roman" w:hAnsi="Times New Roman" w:cs="Times New Roman"/>
          <w:b/>
          <w:i/>
          <w:sz w:val="18"/>
          <w:szCs w:val="18"/>
          <w:u w:val="single"/>
          <w:lang w:eastAsia="en-US"/>
        </w:rPr>
        <w:t>12</w:t>
      </w:r>
      <w:r w:rsidRPr="00037AB5">
        <w:rPr>
          <w:rFonts w:ascii="Times New Roman" w:hAnsi="Times New Roman" w:cs="Times New Roman"/>
          <w:b/>
          <w:i/>
          <w:sz w:val="18"/>
          <w:szCs w:val="18"/>
          <w:lang w:eastAsia="en-US"/>
        </w:rPr>
        <w:t xml:space="preserve">: Study DPoD (Digital post distortion) </w:t>
      </w:r>
      <w:r w:rsidR="403CFC92" w:rsidRPr="00037AB5">
        <w:rPr>
          <w:rFonts w:ascii="Times New Roman" w:hAnsi="Times New Roman" w:cs="Times New Roman"/>
          <w:b/>
          <w:i/>
          <w:sz w:val="18"/>
          <w:szCs w:val="18"/>
        </w:rPr>
        <w:t>for increasing efficiency at the gNB’s transmitter</w:t>
      </w:r>
      <w:r w:rsidR="00690030" w:rsidRPr="00037AB5">
        <w:rPr>
          <w:rFonts w:ascii="Times New Roman" w:hAnsi="Times New Roman" w:cs="Times New Roman"/>
          <w:b/>
          <w:i/>
          <w:sz w:val="18"/>
          <w:szCs w:val="18"/>
          <w:lang w:eastAsia="en-US"/>
        </w:rPr>
        <w:t>.</w:t>
      </w:r>
    </w:p>
    <w:p w14:paraId="4F560DD7" w14:textId="77777777" w:rsidR="00FF0FDA" w:rsidRPr="00037AB5" w:rsidRDefault="00FF0FDA" w:rsidP="005D079A">
      <w:pPr>
        <w:rPr>
          <w:rFonts w:ascii="Times New Roman" w:hAnsi="Times New Roman" w:cs="Times New Roman"/>
          <w:b/>
          <w:i/>
          <w:sz w:val="18"/>
          <w:szCs w:val="18"/>
          <w:lang w:eastAsia="en-US"/>
        </w:rPr>
      </w:pPr>
    </w:p>
    <w:p w14:paraId="66908D42" w14:textId="37F365A2" w:rsidR="005D079A" w:rsidRPr="00037AB5" w:rsidRDefault="005D079A" w:rsidP="00E47856">
      <w:pPr>
        <w:pStyle w:val="Heading3"/>
        <w:rPr>
          <w:rFonts w:ascii="Arial" w:hAnsi="Arial" w:cs="Arial"/>
          <w:sz w:val="24"/>
          <w:szCs w:val="18"/>
        </w:rPr>
      </w:pPr>
      <w:r w:rsidRPr="00037AB5">
        <w:rPr>
          <w:rFonts w:ascii="Arial" w:hAnsi="Arial" w:cs="Arial"/>
          <w:sz w:val="24"/>
          <w:szCs w:val="18"/>
        </w:rPr>
        <w:t>Tone Reservation</w:t>
      </w:r>
    </w:p>
    <w:p w14:paraId="6A81BDBB" w14:textId="4ACB891A" w:rsidR="00312FE8" w:rsidRPr="00037AB5" w:rsidRDefault="403CFC92" w:rsidP="005803C0">
      <w:pPr>
        <w:spacing w:after="120"/>
        <w:rPr>
          <w:rFonts w:ascii="Times New Roman" w:hAnsi="Times New Roman" w:cs="Times New Roman"/>
          <w:sz w:val="22"/>
          <w:szCs w:val="22"/>
        </w:rPr>
      </w:pPr>
      <w:r w:rsidRPr="00037AB5">
        <w:rPr>
          <w:rFonts w:ascii="Times New Roman" w:hAnsi="Times New Roman" w:cs="Times New Roman"/>
          <w:sz w:val="18"/>
          <w:szCs w:val="18"/>
        </w:rPr>
        <w:t xml:space="preserve">Tone reservation (TR) technique uses a subset of allocated sub-carriers to reduce the PAPR of a transmitted waveform. </w:t>
      </w:r>
      <w:r w:rsidR="008C41AB" w:rsidRPr="00037AB5">
        <w:rPr>
          <w:rFonts w:ascii="Times New Roman" w:hAnsi="Times New Roman" w:cs="Times New Roman"/>
          <w:sz w:val="18"/>
          <w:szCs w:val="18"/>
        </w:rPr>
        <w:t>T</w:t>
      </w:r>
      <w:r w:rsidRPr="00037AB5">
        <w:rPr>
          <w:rFonts w:ascii="Times New Roman" w:hAnsi="Times New Roman" w:cs="Times New Roman"/>
          <w:sz w:val="18"/>
          <w:szCs w:val="18"/>
        </w:rPr>
        <w:t xml:space="preserve">here is no overlap between the subcarriers used for the TR signal and the subcarriers used for the data. </w:t>
      </w:r>
      <w:r w:rsidR="00312FE8" w:rsidRPr="00037AB5">
        <w:rPr>
          <w:rFonts w:ascii="Times New Roman" w:hAnsi="Times New Roman" w:cs="Times New Roman"/>
          <w:sz w:val="18"/>
          <w:szCs w:val="18"/>
        </w:rPr>
        <w:t xml:space="preserve"> </w:t>
      </w:r>
    </w:p>
    <w:p w14:paraId="39602D95" w14:textId="78C41A9C" w:rsidR="000F0F1E" w:rsidRPr="00037AB5" w:rsidRDefault="403CFC92" w:rsidP="005803C0">
      <w:pPr>
        <w:spacing w:after="120"/>
        <w:rPr>
          <w:rFonts w:ascii="Times New Roman" w:hAnsi="Times New Roman" w:cs="Times New Roman"/>
          <w:sz w:val="18"/>
          <w:szCs w:val="18"/>
        </w:rPr>
      </w:pPr>
      <w:r w:rsidRPr="00037AB5">
        <w:rPr>
          <w:rFonts w:ascii="Times New Roman" w:hAnsi="Times New Roman" w:cs="Times New Roman"/>
          <w:sz w:val="18"/>
          <w:szCs w:val="18"/>
        </w:rPr>
        <w:t>The TR signal is a compensating waveform for the data waveform, and when added to the raw waveform, results in a lower-PAPR waveform. This compensating waveform is constructed considering both the data waveform (by identifying peaks to cancel in the original waveform in the time domain) and the selected subcarriers.</w:t>
      </w:r>
    </w:p>
    <w:p w14:paraId="1D98E87A" w14:textId="0A000291" w:rsidR="003C3AF8" w:rsidRPr="00037AB5" w:rsidRDefault="003C3AF8" w:rsidP="005803C0">
      <w:pPr>
        <w:spacing w:after="120"/>
        <w:rPr>
          <w:rFonts w:ascii="Times New Roman" w:hAnsi="Times New Roman" w:cs="Times New Roman"/>
          <w:sz w:val="18"/>
          <w:szCs w:val="18"/>
        </w:rPr>
      </w:pPr>
      <w:r w:rsidRPr="00037AB5">
        <w:rPr>
          <w:rFonts w:ascii="Times New Roman" w:hAnsi="Times New Roman" w:cs="Times New Roman"/>
          <w:sz w:val="18"/>
          <w:szCs w:val="18"/>
        </w:rPr>
        <w:t>The TR signal can be discarded at the receiver’s side and the receiver can process only the data sub-carriers containing the data. This simplifies the receiver as it does not require more than the already supported rate matching capability.</w:t>
      </w:r>
    </w:p>
    <w:p w14:paraId="4BF4915F" w14:textId="7E7A43EC" w:rsidR="403CFC92" w:rsidRPr="00037AB5" w:rsidRDefault="00974718" w:rsidP="00C33174">
      <w:pPr>
        <w:spacing w:after="120"/>
        <w:rPr>
          <w:rFonts w:ascii="Times New Roman" w:hAnsi="Times New Roman" w:cs="Times New Roman"/>
          <w:sz w:val="22"/>
          <w:szCs w:val="22"/>
        </w:rPr>
      </w:pPr>
      <w:r w:rsidRPr="00037AB5">
        <w:rPr>
          <w:rFonts w:ascii="Times New Roman" w:hAnsi="Times New Roman" w:cs="Times New Roman"/>
          <w:noProof/>
          <w:sz w:val="22"/>
          <w:szCs w:val="22"/>
        </w:rPr>
        <w:drawing>
          <wp:inline distT="0" distB="0" distL="0" distR="0" wp14:anchorId="2A06DF42" wp14:editId="133BA195">
            <wp:extent cx="5943600" cy="20510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2051050"/>
                    </a:xfrm>
                    <a:prstGeom prst="rect">
                      <a:avLst/>
                    </a:prstGeom>
                    <a:noFill/>
                    <a:ln>
                      <a:noFill/>
                    </a:ln>
                  </pic:spPr>
                </pic:pic>
              </a:graphicData>
            </a:graphic>
          </wp:inline>
        </w:drawing>
      </w:r>
    </w:p>
    <w:p w14:paraId="74273AEC" w14:textId="4CCE6A59" w:rsidR="00B20A2E" w:rsidRDefault="008A6434" w:rsidP="008142BD">
      <w:pPr>
        <w:jc w:val="center"/>
        <w:rPr>
          <w:rFonts w:ascii="Times New Roman" w:hAnsi="Times New Roman" w:cs="Times New Roman"/>
          <w:i/>
          <w:color w:val="44546A" w:themeColor="text2"/>
          <w:sz w:val="20"/>
          <w:szCs w:val="20"/>
        </w:rPr>
      </w:pPr>
      <w:r w:rsidRPr="008142BD">
        <w:rPr>
          <w:rFonts w:ascii="Times New Roman" w:hAnsi="Times New Roman" w:cs="Times New Roman"/>
          <w:i/>
          <w:color w:val="44546A" w:themeColor="text2"/>
          <w:sz w:val="18"/>
          <w:szCs w:val="18"/>
        </w:rPr>
        <w:t xml:space="preserve">Figure </w:t>
      </w:r>
      <w:r w:rsidRPr="008142BD">
        <w:rPr>
          <w:rFonts w:ascii="Times New Roman" w:hAnsi="Times New Roman" w:cs="Times New Roman"/>
          <w:i/>
          <w:color w:val="44546A" w:themeColor="text2"/>
          <w:sz w:val="18"/>
          <w:szCs w:val="18"/>
        </w:rPr>
        <w:fldChar w:fldCharType="begin"/>
      </w:r>
      <w:r w:rsidRPr="008142BD">
        <w:rPr>
          <w:rFonts w:ascii="Times New Roman" w:hAnsi="Times New Roman" w:cs="Times New Roman"/>
          <w:i/>
          <w:color w:val="44546A" w:themeColor="text2"/>
          <w:sz w:val="18"/>
          <w:szCs w:val="18"/>
        </w:rPr>
        <w:instrText xml:space="preserve"> SEQ Figure \* ARABIC </w:instrText>
      </w:r>
      <w:r w:rsidRPr="008142BD">
        <w:rPr>
          <w:rFonts w:ascii="Times New Roman" w:hAnsi="Times New Roman" w:cs="Times New Roman"/>
          <w:i/>
          <w:color w:val="44546A" w:themeColor="text2"/>
          <w:sz w:val="18"/>
          <w:szCs w:val="18"/>
        </w:rPr>
        <w:fldChar w:fldCharType="separate"/>
      </w:r>
      <w:r w:rsidR="00300F8F" w:rsidRPr="008142BD">
        <w:rPr>
          <w:rFonts w:ascii="Times New Roman" w:hAnsi="Times New Roman" w:cs="Times New Roman"/>
          <w:i/>
          <w:color w:val="44546A" w:themeColor="text2"/>
          <w:sz w:val="18"/>
          <w:szCs w:val="18"/>
        </w:rPr>
        <w:t>23</w:t>
      </w:r>
      <w:r w:rsidRPr="008142BD">
        <w:rPr>
          <w:rFonts w:ascii="Times New Roman" w:hAnsi="Times New Roman" w:cs="Times New Roman"/>
          <w:i/>
          <w:color w:val="44546A" w:themeColor="text2"/>
          <w:sz w:val="18"/>
          <w:szCs w:val="18"/>
        </w:rPr>
        <w:fldChar w:fldCharType="end"/>
      </w:r>
      <w:r w:rsidRPr="008142BD">
        <w:rPr>
          <w:rFonts w:ascii="Times New Roman" w:hAnsi="Times New Roman" w:cs="Times New Roman"/>
          <w:i/>
          <w:color w:val="44546A" w:themeColor="text2"/>
          <w:sz w:val="18"/>
          <w:szCs w:val="18"/>
        </w:rPr>
        <w:t>:</w:t>
      </w:r>
      <w:r w:rsidR="403CFC92" w:rsidRPr="008142BD">
        <w:rPr>
          <w:rFonts w:ascii="Times New Roman" w:hAnsi="Times New Roman" w:cs="Times New Roman"/>
          <w:i/>
          <w:color w:val="44546A" w:themeColor="text2"/>
          <w:sz w:val="18"/>
          <w:szCs w:val="18"/>
        </w:rPr>
        <w:t xml:space="preserve"> Adding TR signal to the data signal</w:t>
      </w:r>
    </w:p>
    <w:p w14:paraId="1E663B08" w14:textId="77777777" w:rsidR="008142BD" w:rsidRPr="008142BD" w:rsidRDefault="008142BD" w:rsidP="008142BD">
      <w:pPr>
        <w:jc w:val="center"/>
        <w:rPr>
          <w:rFonts w:ascii="Times New Roman" w:hAnsi="Times New Roman" w:cs="Times New Roman"/>
          <w:i/>
          <w:color w:val="44546A" w:themeColor="text2"/>
          <w:sz w:val="10"/>
          <w:szCs w:val="10"/>
        </w:rPr>
      </w:pPr>
    </w:p>
    <w:p w14:paraId="6194FB46" w14:textId="6BBF4ECC" w:rsidR="00D766D1" w:rsidRPr="00037AB5" w:rsidRDefault="009C7BAE" w:rsidP="00D766D1">
      <w:pPr>
        <w:rPr>
          <w:rFonts w:ascii="Times New Roman" w:hAnsi="Times New Roman" w:cs="Times New Roman"/>
          <w:sz w:val="22"/>
          <w:szCs w:val="22"/>
        </w:rPr>
      </w:pPr>
      <w:r w:rsidRPr="00037AB5">
        <w:rPr>
          <w:rFonts w:ascii="Times New Roman" w:hAnsi="Times New Roman" w:cs="Times New Roman"/>
          <w:sz w:val="18"/>
          <w:szCs w:val="18"/>
        </w:rPr>
        <w:t>The</w:t>
      </w:r>
      <w:r w:rsidR="00401EA7" w:rsidRPr="00037AB5" w:rsidDel="009C7BAE">
        <w:rPr>
          <w:rFonts w:ascii="Times New Roman" w:hAnsi="Times New Roman" w:cs="Times New Roman"/>
          <w:sz w:val="18"/>
          <w:szCs w:val="18"/>
        </w:rPr>
        <w:t xml:space="preserve"> </w:t>
      </w:r>
      <w:r w:rsidR="00401EA7" w:rsidRPr="00037AB5">
        <w:rPr>
          <w:rFonts w:ascii="Times New Roman" w:hAnsi="Times New Roman" w:cs="Times New Roman"/>
          <w:sz w:val="18"/>
          <w:szCs w:val="18"/>
        </w:rPr>
        <w:t xml:space="preserve">sub-carriers </w:t>
      </w:r>
      <w:r w:rsidR="00B55B9B" w:rsidRPr="00037AB5">
        <w:rPr>
          <w:rFonts w:ascii="Times New Roman" w:hAnsi="Times New Roman" w:cs="Times New Roman"/>
          <w:sz w:val="18"/>
          <w:szCs w:val="18"/>
        </w:rPr>
        <w:t>selected to carry the</w:t>
      </w:r>
      <w:r w:rsidR="00401EA7" w:rsidRPr="00037AB5" w:rsidDel="00B55B9B">
        <w:rPr>
          <w:rFonts w:ascii="Times New Roman" w:hAnsi="Times New Roman" w:cs="Times New Roman"/>
          <w:sz w:val="18"/>
          <w:szCs w:val="18"/>
        </w:rPr>
        <w:t xml:space="preserve"> </w:t>
      </w:r>
      <w:r w:rsidR="00401EA7" w:rsidRPr="00037AB5">
        <w:rPr>
          <w:rFonts w:ascii="Times New Roman" w:hAnsi="Times New Roman" w:cs="Times New Roman"/>
          <w:sz w:val="18"/>
          <w:szCs w:val="18"/>
        </w:rPr>
        <w:t xml:space="preserve">TR signal </w:t>
      </w:r>
      <w:r w:rsidRPr="00037AB5">
        <w:rPr>
          <w:rFonts w:ascii="Times New Roman" w:hAnsi="Times New Roman" w:cs="Times New Roman"/>
          <w:sz w:val="18"/>
          <w:szCs w:val="18"/>
        </w:rPr>
        <w:t xml:space="preserve">can </w:t>
      </w:r>
      <w:r w:rsidR="00FF0FDA" w:rsidRPr="00037AB5">
        <w:rPr>
          <w:rFonts w:ascii="Times New Roman" w:hAnsi="Times New Roman" w:cs="Times New Roman"/>
          <w:sz w:val="18"/>
          <w:szCs w:val="18"/>
        </w:rPr>
        <w:t xml:space="preserve">either </w:t>
      </w:r>
      <w:r w:rsidRPr="00037AB5">
        <w:rPr>
          <w:rFonts w:ascii="Times New Roman" w:hAnsi="Times New Roman" w:cs="Times New Roman"/>
          <w:sz w:val="18"/>
          <w:szCs w:val="18"/>
        </w:rPr>
        <w:t>be</w:t>
      </w:r>
      <w:r w:rsidRPr="00037AB5" w:rsidDel="00E55609">
        <w:rPr>
          <w:rFonts w:ascii="Times New Roman" w:hAnsi="Times New Roman" w:cs="Times New Roman"/>
          <w:sz w:val="18"/>
          <w:szCs w:val="18"/>
        </w:rPr>
        <w:t xml:space="preserve"> </w:t>
      </w:r>
      <w:r w:rsidRPr="00037AB5">
        <w:rPr>
          <w:rFonts w:ascii="Times New Roman" w:hAnsi="Times New Roman" w:cs="Times New Roman"/>
          <w:sz w:val="18"/>
          <w:szCs w:val="18"/>
        </w:rPr>
        <w:t>fixed allocation</w:t>
      </w:r>
      <w:r w:rsidR="00E55609" w:rsidRPr="00037AB5">
        <w:rPr>
          <w:rFonts w:ascii="Times New Roman" w:hAnsi="Times New Roman" w:cs="Times New Roman"/>
          <w:sz w:val="18"/>
          <w:szCs w:val="18"/>
        </w:rPr>
        <w:t>s</w:t>
      </w:r>
      <w:r w:rsidR="00276362" w:rsidRPr="00037AB5">
        <w:rPr>
          <w:rFonts w:ascii="Times New Roman" w:hAnsi="Times New Roman" w:cs="Times New Roman"/>
          <w:sz w:val="18"/>
          <w:szCs w:val="18"/>
        </w:rPr>
        <w:t xml:space="preserve">, or </w:t>
      </w:r>
      <w:r w:rsidR="008953E2" w:rsidRPr="00037AB5">
        <w:rPr>
          <w:rFonts w:ascii="Times New Roman" w:hAnsi="Times New Roman" w:cs="Times New Roman"/>
          <w:sz w:val="18"/>
          <w:szCs w:val="18"/>
        </w:rPr>
        <w:t>exploiting channel nulls</w:t>
      </w:r>
      <w:r w:rsidR="00B55B9B" w:rsidRPr="00037AB5">
        <w:rPr>
          <w:rFonts w:ascii="Times New Roman" w:hAnsi="Times New Roman" w:cs="Times New Roman"/>
          <w:sz w:val="18"/>
          <w:szCs w:val="18"/>
        </w:rPr>
        <w:t xml:space="preserve"> </w:t>
      </w:r>
      <w:r w:rsidR="00393FFD" w:rsidRPr="00037AB5">
        <w:rPr>
          <w:rFonts w:ascii="Times New Roman" w:hAnsi="Times New Roman" w:cs="Times New Roman"/>
          <w:sz w:val="18"/>
          <w:szCs w:val="18"/>
        </w:rPr>
        <w:t xml:space="preserve">(e.g., measuring channel power) </w:t>
      </w:r>
      <w:r w:rsidR="007D155E" w:rsidRPr="00037AB5">
        <w:rPr>
          <w:rFonts w:ascii="Times New Roman" w:hAnsi="Times New Roman" w:cs="Times New Roman"/>
          <w:sz w:val="18"/>
          <w:szCs w:val="18"/>
        </w:rPr>
        <w:t xml:space="preserve">for better performance. </w:t>
      </w:r>
      <w:r w:rsidR="00C9164A" w:rsidRPr="00037AB5">
        <w:rPr>
          <w:rFonts w:ascii="Times New Roman" w:hAnsi="Times New Roman" w:cs="Times New Roman"/>
          <w:sz w:val="18"/>
          <w:szCs w:val="18"/>
        </w:rPr>
        <w:t>C</w:t>
      </w:r>
      <w:r w:rsidR="00C14B2C" w:rsidRPr="00037AB5">
        <w:rPr>
          <w:rFonts w:ascii="Times New Roman" w:hAnsi="Times New Roman" w:cs="Times New Roman"/>
          <w:sz w:val="18"/>
          <w:szCs w:val="18"/>
        </w:rPr>
        <w:t xml:space="preserve">hannel aware TR </w:t>
      </w:r>
      <w:r w:rsidR="001C332A" w:rsidRPr="00037AB5">
        <w:rPr>
          <w:rFonts w:ascii="Times New Roman" w:hAnsi="Times New Roman" w:cs="Times New Roman"/>
          <w:sz w:val="18"/>
          <w:szCs w:val="18"/>
        </w:rPr>
        <w:t xml:space="preserve">technique </w:t>
      </w:r>
      <w:r w:rsidR="00921968" w:rsidRPr="00037AB5">
        <w:rPr>
          <w:rFonts w:ascii="Times New Roman" w:hAnsi="Times New Roman" w:cs="Times New Roman"/>
          <w:sz w:val="18"/>
          <w:szCs w:val="18"/>
        </w:rPr>
        <w:t>provides</w:t>
      </w:r>
      <w:r w:rsidR="00E55609" w:rsidRPr="00037AB5">
        <w:rPr>
          <w:rFonts w:ascii="Times New Roman" w:hAnsi="Times New Roman" w:cs="Times New Roman"/>
          <w:sz w:val="18"/>
          <w:szCs w:val="18"/>
        </w:rPr>
        <w:t xml:space="preserve"> in our simulations </w:t>
      </w:r>
      <w:r w:rsidR="00163A4B" w:rsidRPr="00037AB5" w:rsidDel="00E55609">
        <w:rPr>
          <w:rFonts w:ascii="Times New Roman" w:hAnsi="Times New Roman" w:cs="Times New Roman"/>
          <w:sz w:val="18"/>
          <w:szCs w:val="18"/>
        </w:rPr>
        <w:t>up to</w:t>
      </w:r>
      <w:r w:rsidR="00163A4B" w:rsidRPr="00037AB5">
        <w:rPr>
          <w:rFonts w:ascii="Times New Roman" w:hAnsi="Times New Roman" w:cs="Times New Roman"/>
          <w:sz w:val="18"/>
          <w:szCs w:val="18"/>
        </w:rPr>
        <w:t xml:space="preserve"> </w:t>
      </w:r>
      <w:r w:rsidR="00C14B2C" w:rsidRPr="00037AB5">
        <w:rPr>
          <w:rFonts w:ascii="Times New Roman" w:hAnsi="Times New Roman" w:cs="Times New Roman"/>
          <w:sz w:val="18"/>
          <w:szCs w:val="18"/>
        </w:rPr>
        <w:t xml:space="preserve">3dB </w:t>
      </w:r>
      <w:r w:rsidR="00163A4B" w:rsidRPr="00037AB5">
        <w:rPr>
          <w:rFonts w:ascii="Times New Roman" w:hAnsi="Times New Roman" w:cs="Times New Roman"/>
          <w:sz w:val="18"/>
          <w:szCs w:val="18"/>
        </w:rPr>
        <w:t xml:space="preserve">gain </w:t>
      </w:r>
      <w:r w:rsidR="00EC0988" w:rsidRPr="00037AB5">
        <w:rPr>
          <w:rFonts w:ascii="Times New Roman" w:hAnsi="Times New Roman" w:cs="Times New Roman"/>
          <w:sz w:val="18"/>
          <w:szCs w:val="18"/>
        </w:rPr>
        <w:t>(~2dB average)</w:t>
      </w:r>
      <w:r w:rsidR="000E1087" w:rsidRPr="00037AB5">
        <w:rPr>
          <w:rFonts w:ascii="Times New Roman" w:hAnsi="Times New Roman" w:cs="Times New Roman"/>
          <w:sz w:val="18"/>
          <w:szCs w:val="18"/>
        </w:rPr>
        <w:t>,</w:t>
      </w:r>
      <w:r w:rsidR="000E1087" w:rsidRPr="00037AB5" w:rsidDel="009B400A">
        <w:rPr>
          <w:rFonts w:ascii="Times New Roman" w:hAnsi="Times New Roman" w:cs="Times New Roman"/>
          <w:sz w:val="18"/>
          <w:szCs w:val="18"/>
        </w:rPr>
        <w:t xml:space="preserve"> </w:t>
      </w:r>
      <w:r w:rsidR="00163A4B" w:rsidRPr="00037AB5">
        <w:rPr>
          <w:rFonts w:ascii="Times New Roman" w:hAnsi="Times New Roman" w:cs="Times New Roman"/>
          <w:sz w:val="18"/>
          <w:szCs w:val="18"/>
        </w:rPr>
        <w:t xml:space="preserve">and </w:t>
      </w:r>
      <w:r w:rsidR="009B400A" w:rsidRPr="00037AB5">
        <w:rPr>
          <w:rFonts w:ascii="Times New Roman" w:hAnsi="Times New Roman" w:cs="Times New Roman"/>
          <w:sz w:val="18"/>
          <w:szCs w:val="18"/>
        </w:rPr>
        <w:t xml:space="preserve">TR with pre-selected </w:t>
      </w:r>
      <w:r w:rsidR="00984A10" w:rsidRPr="00037AB5">
        <w:rPr>
          <w:rFonts w:ascii="Times New Roman" w:hAnsi="Times New Roman" w:cs="Times New Roman"/>
          <w:sz w:val="18"/>
          <w:szCs w:val="18"/>
        </w:rPr>
        <w:t>subcarriers</w:t>
      </w:r>
      <w:r w:rsidR="009B400A" w:rsidRPr="00037AB5">
        <w:rPr>
          <w:rFonts w:ascii="Times New Roman" w:hAnsi="Times New Roman" w:cs="Times New Roman"/>
          <w:sz w:val="18"/>
          <w:szCs w:val="18"/>
        </w:rPr>
        <w:t xml:space="preserve"> provides </w:t>
      </w:r>
      <w:r w:rsidR="00E50DB0" w:rsidRPr="00037AB5">
        <w:rPr>
          <w:rFonts w:ascii="Times New Roman" w:hAnsi="Times New Roman" w:cs="Times New Roman"/>
          <w:sz w:val="18"/>
          <w:szCs w:val="18"/>
        </w:rPr>
        <w:t xml:space="preserve">up to </w:t>
      </w:r>
      <w:r w:rsidR="00163A4B" w:rsidRPr="00037AB5">
        <w:rPr>
          <w:rFonts w:ascii="Times New Roman" w:hAnsi="Times New Roman" w:cs="Times New Roman"/>
          <w:sz w:val="18"/>
          <w:szCs w:val="18"/>
        </w:rPr>
        <w:t>1.</w:t>
      </w:r>
      <w:r w:rsidR="00256CCD" w:rsidRPr="00037AB5">
        <w:rPr>
          <w:rFonts w:ascii="Times New Roman" w:hAnsi="Times New Roman" w:cs="Times New Roman"/>
          <w:sz w:val="18"/>
          <w:szCs w:val="18"/>
        </w:rPr>
        <w:t>5</w:t>
      </w:r>
      <w:r w:rsidR="00163A4B" w:rsidRPr="00037AB5">
        <w:rPr>
          <w:rFonts w:ascii="Times New Roman" w:hAnsi="Times New Roman" w:cs="Times New Roman"/>
          <w:sz w:val="18"/>
          <w:szCs w:val="18"/>
        </w:rPr>
        <w:t>dB</w:t>
      </w:r>
      <w:r w:rsidR="00E50DB0" w:rsidRPr="00037AB5">
        <w:rPr>
          <w:rFonts w:ascii="Times New Roman" w:hAnsi="Times New Roman" w:cs="Times New Roman"/>
          <w:sz w:val="18"/>
          <w:szCs w:val="18"/>
        </w:rPr>
        <w:t xml:space="preserve"> gain </w:t>
      </w:r>
      <w:r w:rsidR="007D3BC1" w:rsidRPr="00037AB5">
        <w:rPr>
          <w:rFonts w:ascii="Times New Roman" w:hAnsi="Times New Roman" w:cs="Times New Roman"/>
          <w:sz w:val="18"/>
          <w:szCs w:val="18"/>
        </w:rPr>
        <w:t>(~1dB average)</w:t>
      </w:r>
      <w:r w:rsidR="000111CD" w:rsidRPr="00037AB5">
        <w:rPr>
          <w:rFonts w:ascii="Times New Roman" w:hAnsi="Times New Roman" w:cs="Times New Roman"/>
          <w:sz w:val="18"/>
          <w:szCs w:val="18"/>
        </w:rPr>
        <w:t xml:space="preserve"> e</w:t>
      </w:r>
      <w:r w:rsidR="00D766D1" w:rsidRPr="00037AB5">
        <w:rPr>
          <w:rFonts w:ascii="Times New Roman" w:hAnsi="Times New Roman" w:cs="Times New Roman"/>
          <w:sz w:val="18"/>
          <w:szCs w:val="18"/>
        </w:rPr>
        <w:t>.g., TR gain demonstrated on the following simulation with the following conditions:</w:t>
      </w:r>
    </w:p>
    <w:p w14:paraId="2B7884C6" w14:textId="77777777" w:rsidR="00D766D1" w:rsidRPr="00037AB5" w:rsidRDefault="00D766D1" w:rsidP="00D766D1">
      <w:pPr>
        <w:pStyle w:val="ListParagraph"/>
        <w:numPr>
          <w:ilvl w:val="0"/>
          <w:numId w:val="31"/>
        </w:numPr>
        <w:rPr>
          <w:rFonts w:ascii="Times New Roman" w:eastAsiaTheme="minorEastAsia" w:hAnsi="Times New Roman" w:cs="Times New Roman"/>
          <w:sz w:val="18"/>
          <w:szCs w:val="18"/>
        </w:rPr>
      </w:pPr>
      <w:r w:rsidRPr="00037AB5">
        <w:rPr>
          <w:rFonts w:ascii="Times New Roman" w:hAnsi="Times New Roman" w:cs="Times New Roman"/>
          <w:sz w:val="18"/>
          <w:szCs w:val="18"/>
        </w:rPr>
        <w:t>FR2, 100MHz CBW, 120KHz SCS</w:t>
      </w:r>
    </w:p>
    <w:p w14:paraId="498A5953" w14:textId="36C57DFD" w:rsidR="00D766D1" w:rsidRPr="00037AB5" w:rsidRDefault="00D766D1" w:rsidP="00D766D1">
      <w:pPr>
        <w:pStyle w:val="ListParagraph"/>
        <w:numPr>
          <w:ilvl w:val="0"/>
          <w:numId w:val="31"/>
        </w:numPr>
        <w:rPr>
          <w:rFonts w:ascii="Times New Roman" w:eastAsiaTheme="minorEastAsia" w:hAnsi="Times New Roman" w:cs="Times New Roman"/>
          <w:sz w:val="18"/>
          <w:szCs w:val="18"/>
        </w:rPr>
      </w:pPr>
      <w:r w:rsidRPr="00037AB5">
        <w:rPr>
          <w:rFonts w:ascii="Times New Roman" w:hAnsi="Times New Roman" w:cs="Times New Roman"/>
          <w:sz w:val="18"/>
          <w:szCs w:val="18"/>
        </w:rPr>
        <w:t>Channel: CDL-B, 256x4 per polarization</w:t>
      </w:r>
    </w:p>
    <w:p w14:paraId="6300941F" w14:textId="26D1AE78" w:rsidR="00D766D1" w:rsidRPr="00037AB5" w:rsidRDefault="00D766D1" w:rsidP="00C33174">
      <w:pPr>
        <w:pStyle w:val="ListParagraph"/>
        <w:numPr>
          <w:ilvl w:val="0"/>
          <w:numId w:val="31"/>
        </w:numPr>
        <w:rPr>
          <w:rFonts w:ascii="Times New Roman" w:hAnsi="Times New Roman" w:cs="Times New Roman"/>
          <w:sz w:val="18"/>
          <w:szCs w:val="18"/>
        </w:rPr>
      </w:pPr>
      <w:r w:rsidRPr="00037AB5">
        <w:rPr>
          <w:rFonts w:ascii="Times New Roman" w:hAnsi="Times New Roman" w:cs="Times New Roman"/>
          <w:sz w:val="18"/>
          <w:szCs w:val="18"/>
        </w:rPr>
        <w:t>Modulation/#layers: up to 64QAM, 1-2 layers</w:t>
      </w:r>
    </w:p>
    <w:p w14:paraId="10E62D3E" w14:textId="77777777" w:rsidR="00D766D1" w:rsidRPr="00037AB5" w:rsidRDefault="00D766D1" w:rsidP="00921968">
      <w:pPr>
        <w:spacing w:after="120"/>
        <w:jc w:val="center"/>
        <w:rPr>
          <w:rFonts w:ascii="Times New Roman" w:hAnsi="Times New Roman" w:cs="Times New Roman"/>
          <w:sz w:val="22"/>
          <w:szCs w:val="22"/>
        </w:rPr>
      </w:pPr>
      <w:r w:rsidRPr="00037AB5">
        <w:rPr>
          <w:rFonts w:ascii="Times New Roman" w:hAnsi="Times New Roman" w:cs="Times New Roman"/>
          <w:noProof/>
          <w:sz w:val="22"/>
          <w:szCs w:val="22"/>
        </w:rPr>
        <w:drawing>
          <wp:inline distT="0" distB="0" distL="0" distR="0" wp14:anchorId="7C0C940A" wp14:editId="6D69F40A">
            <wp:extent cx="3239296" cy="2042901"/>
            <wp:effectExtent l="0" t="0" r="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98171" cy="2080031"/>
                    </a:xfrm>
                    <a:prstGeom prst="rect">
                      <a:avLst/>
                    </a:prstGeom>
                    <a:noFill/>
                    <a:ln>
                      <a:noFill/>
                    </a:ln>
                  </pic:spPr>
                </pic:pic>
              </a:graphicData>
            </a:graphic>
          </wp:inline>
        </w:drawing>
      </w:r>
    </w:p>
    <w:p w14:paraId="696252BA" w14:textId="6470D58C" w:rsidR="00D766D1" w:rsidRPr="00037AB5" w:rsidRDefault="00D766D1" w:rsidP="00C33174">
      <w:pPr>
        <w:ind w:firstLine="720"/>
        <w:jc w:val="center"/>
        <w:rPr>
          <w:rFonts w:ascii="Times New Roman" w:hAnsi="Times New Roman" w:cs="Times New Roman"/>
          <w:sz w:val="22"/>
          <w:szCs w:val="22"/>
        </w:rPr>
      </w:pPr>
      <w:r w:rsidRPr="008142BD">
        <w:rPr>
          <w:rFonts w:ascii="Times New Roman" w:hAnsi="Times New Roman" w:cs="Times New Roman"/>
          <w:i/>
          <w:color w:val="44546A" w:themeColor="text2"/>
          <w:sz w:val="18"/>
          <w:szCs w:val="18"/>
        </w:rPr>
        <w:t xml:space="preserve">Figure </w:t>
      </w:r>
      <w:r w:rsidRPr="008142BD">
        <w:rPr>
          <w:rFonts w:ascii="Times New Roman" w:hAnsi="Times New Roman" w:cs="Times New Roman"/>
          <w:i/>
          <w:color w:val="44546A" w:themeColor="text2"/>
          <w:sz w:val="18"/>
          <w:szCs w:val="18"/>
        </w:rPr>
        <w:fldChar w:fldCharType="begin"/>
      </w:r>
      <w:r w:rsidRPr="008142BD">
        <w:rPr>
          <w:rFonts w:ascii="Times New Roman" w:hAnsi="Times New Roman" w:cs="Times New Roman"/>
          <w:i/>
          <w:color w:val="44546A" w:themeColor="text2"/>
          <w:sz w:val="18"/>
          <w:szCs w:val="18"/>
        </w:rPr>
        <w:instrText xml:space="preserve"> SEQ Figure \* ARABIC </w:instrText>
      </w:r>
      <w:r w:rsidRPr="008142BD">
        <w:rPr>
          <w:rFonts w:ascii="Times New Roman" w:hAnsi="Times New Roman" w:cs="Times New Roman"/>
          <w:i/>
          <w:color w:val="44546A" w:themeColor="text2"/>
          <w:sz w:val="18"/>
          <w:szCs w:val="18"/>
        </w:rPr>
        <w:fldChar w:fldCharType="separate"/>
      </w:r>
      <w:r w:rsidR="00300F8F" w:rsidRPr="008142BD">
        <w:rPr>
          <w:rFonts w:ascii="Times New Roman" w:hAnsi="Times New Roman" w:cs="Times New Roman"/>
          <w:i/>
          <w:color w:val="44546A" w:themeColor="text2"/>
          <w:sz w:val="18"/>
          <w:szCs w:val="18"/>
        </w:rPr>
        <w:t>24</w:t>
      </w:r>
      <w:r w:rsidRPr="008142BD">
        <w:rPr>
          <w:rFonts w:ascii="Times New Roman" w:hAnsi="Times New Roman" w:cs="Times New Roman"/>
          <w:i/>
          <w:color w:val="44546A" w:themeColor="text2"/>
          <w:sz w:val="18"/>
          <w:szCs w:val="18"/>
        </w:rPr>
        <w:fldChar w:fldCharType="end"/>
      </w:r>
      <w:r w:rsidRPr="008142BD">
        <w:rPr>
          <w:rFonts w:ascii="Times New Roman" w:hAnsi="Times New Roman" w:cs="Times New Roman"/>
          <w:i/>
          <w:color w:val="44546A" w:themeColor="text2"/>
          <w:sz w:val="18"/>
          <w:szCs w:val="18"/>
        </w:rPr>
        <w:t xml:space="preserve">: </w:t>
      </w:r>
      <w:r w:rsidR="00C9164A" w:rsidRPr="008142BD">
        <w:rPr>
          <w:rFonts w:ascii="Times New Roman" w:hAnsi="Times New Roman" w:cs="Times New Roman"/>
          <w:i/>
          <w:color w:val="44546A" w:themeColor="text2"/>
          <w:sz w:val="18"/>
          <w:szCs w:val="18"/>
        </w:rPr>
        <w:t xml:space="preserve">Channel Aware </w:t>
      </w:r>
      <w:r w:rsidRPr="008142BD">
        <w:rPr>
          <w:rFonts w:ascii="Times New Roman" w:hAnsi="Times New Roman" w:cs="Times New Roman"/>
          <w:i/>
          <w:color w:val="44546A" w:themeColor="text2"/>
          <w:sz w:val="18"/>
          <w:szCs w:val="18"/>
        </w:rPr>
        <w:t>Tone reservation – SINR gains</w:t>
      </w:r>
    </w:p>
    <w:p w14:paraId="53E26E20" w14:textId="77777777" w:rsidR="00D766D1" w:rsidRPr="00037AB5" w:rsidRDefault="00D766D1">
      <w:pPr>
        <w:rPr>
          <w:rFonts w:ascii="Times New Roman" w:hAnsi="Times New Roman" w:cs="Times New Roman"/>
          <w:sz w:val="18"/>
          <w:szCs w:val="18"/>
        </w:rPr>
      </w:pPr>
    </w:p>
    <w:p w14:paraId="5DFCD939" w14:textId="2EE09C50" w:rsidR="007F59A4" w:rsidRPr="00037AB5" w:rsidRDefault="007F59A4" w:rsidP="00A22830">
      <w:pPr>
        <w:spacing w:after="120"/>
        <w:rPr>
          <w:rFonts w:ascii="Times New Roman" w:hAnsi="Times New Roman" w:cs="Times New Roman"/>
          <w:b/>
          <w:i/>
          <w:sz w:val="18"/>
          <w:szCs w:val="18"/>
        </w:rPr>
      </w:pPr>
      <w:r w:rsidRPr="00037AB5">
        <w:rPr>
          <w:rFonts w:ascii="Times New Roman" w:hAnsi="Times New Roman" w:cs="Times New Roman"/>
          <w:b/>
          <w:i/>
          <w:sz w:val="18"/>
          <w:szCs w:val="18"/>
          <w:u w:val="single"/>
          <w:lang w:eastAsia="en-US"/>
        </w:rPr>
        <w:t xml:space="preserve">Observation </w:t>
      </w:r>
      <w:r w:rsidR="003808A7">
        <w:rPr>
          <w:rFonts w:ascii="Times New Roman" w:hAnsi="Times New Roman" w:cs="Times New Roman"/>
          <w:b/>
          <w:i/>
          <w:sz w:val="18"/>
          <w:szCs w:val="18"/>
          <w:u w:val="single"/>
          <w:lang w:eastAsia="en-US"/>
        </w:rPr>
        <w:t>16</w:t>
      </w:r>
      <w:r w:rsidRPr="00037AB5">
        <w:rPr>
          <w:rFonts w:ascii="Times New Roman" w:hAnsi="Times New Roman" w:cs="Times New Roman"/>
          <w:b/>
          <w:i/>
          <w:sz w:val="18"/>
          <w:szCs w:val="18"/>
        </w:rPr>
        <w:t>: Channel aware TR technique provides gain between 1dB and 3dB over no TR waveform in SNRs between -5 and 25 dBs, varying on the received SNR</w:t>
      </w:r>
      <w:r w:rsidR="00A22830" w:rsidRPr="00037AB5">
        <w:rPr>
          <w:rFonts w:ascii="Times New Roman" w:hAnsi="Times New Roman" w:cs="Times New Roman"/>
          <w:b/>
          <w:i/>
          <w:sz w:val="18"/>
          <w:szCs w:val="18"/>
        </w:rPr>
        <w:t>.</w:t>
      </w:r>
    </w:p>
    <w:p w14:paraId="76430F39" w14:textId="68BBAE7A" w:rsidR="00E3613E" w:rsidRPr="00037AB5" w:rsidRDefault="00E260F9" w:rsidP="00C33174">
      <w:pPr>
        <w:spacing w:after="120"/>
        <w:rPr>
          <w:rFonts w:ascii="Times New Roman" w:hAnsi="Times New Roman" w:cs="Times New Roman"/>
          <w:sz w:val="18"/>
          <w:szCs w:val="18"/>
        </w:rPr>
      </w:pPr>
      <w:r w:rsidRPr="00037AB5">
        <w:rPr>
          <w:rFonts w:ascii="Times New Roman" w:hAnsi="Times New Roman" w:cs="Times New Roman"/>
          <w:sz w:val="18"/>
          <w:szCs w:val="18"/>
          <w:u w:val="single"/>
        </w:rPr>
        <w:t xml:space="preserve">Analyzing usage of </w:t>
      </w:r>
      <w:r w:rsidR="006872F0" w:rsidRPr="00037AB5">
        <w:rPr>
          <w:rFonts w:ascii="Times New Roman" w:hAnsi="Times New Roman" w:cs="Times New Roman"/>
          <w:sz w:val="18"/>
          <w:szCs w:val="18"/>
          <w:u w:val="single"/>
        </w:rPr>
        <w:t xml:space="preserve">existing mapping </w:t>
      </w:r>
      <w:r w:rsidRPr="00037AB5">
        <w:rPr>
          <w:rFonts w:ascii="Times New Roman" w:hAnsi="Times New Roman" w:cs="Times New Roman"/>
          <w:sz w:val="18"/>
          <w:szCs w:val="18"/>
          <w:u w:val="single"/>
        </w:rPr>
        <w:t xml:space="preserve">rules to prevent using </w:t>
      </w:r>
      <w:r w:rsidR="00E133EC" w:rsidRPr="00037AB5">
        <w:rPr>
          <w:rFonts w:ascii="Times New Roman" w:hAnsi="Times New Roman" w:cs="Times New Roman"/>
          <w:sz w:val="18"/>
          <w:szCs w:val="18"/>
          <w:u w:val="single"/>
        </w:rPr>
        <w:t xml:space="preserve">the subcarriers </w:t>
      </w:r>
      <w:r w:rsidR="00994083" w:rsidRPr="00037AB5">
        <w:rPr>
          <w:rFonts w:ascii="Times New Roman" w:hAnsi="Times New Roman" w:cs="Times New Roman"/>
          <w:sz w:val="18"/>
          <w:szCs w:val="18"/>
          <w:u w:val="single"/>
        </w:rPr>
        <w:t>selected</w:t>
      </w:r>
      <w:r w:rsidR="00E133EC" w:rsidRPr="00037AB5">
        <w:rPr>
          <w:rFonts w:ascii="Times New Roman" w:hAnsi="Times New Roman" w:cs="Times New Roman"/>
          <w:sz w:val="18"/>
          <w:szCs w:val="18"/>
          <w:u w:val="single"/>
        </w:rPr>
        <w:t xml:space="preserve"> for TR signal</w:t>
      </w:r>
    </w:p>
    <w:p w14:paraId="0074A0B6" w14:textId="0E7FEA12" w:rsidR="007A0931" w:rsidRPr="00037AB5" w:rsidRDefault="403CFC92">
      <w:pPr>
        <w:rPr>
          <w:rFonts w:ascii="Times New Roman" w:hAnsi="Times New Roman" w:cs="Times New Roman"/>
          <w:sz w:val="18"/>
          <w:szCs w:val="18"/>
        </w:rPr>
      </w:pPr>
      <w:r w:rsidRPr="00037AB5">
        <w:rPr>
          <w:rFonts w:ascii="Times New Roman" w:hAnsi="Times New Roman" w:cs="Times New Roman"/>
          <w:sz w:val="18"/>
          <w:szCs w:val="18"/>
        </w:rPr>
        <w:t xml:space="preserve">The receiver needs to be aware of the sub-carriers carrying the TR signal, for correct decoding of the data signal. </w:t>
      </w:r>
      <w:r w:rsidR="00BA7E0A" w:rsidRPr="00037AB5">
        <w:rPr>
          <w:rFonts w:ascii="Times New Roman" w:hAnsi="Times New Roman" w:cs="Times New Roman"/>
          <w:sz w:val="18"/>
          <w:szCs w:val="18"/>
        </w:rPr>
        <w:t xml:space="preserve">Even in perfect reciprocity, </w:t>
      </w:r>
      <w:r w:rsidR="001A053D" w:rsidRPr="00037AB5">
        <w:rPr>
          <w:rFonts w:ascii="Times New Roman" w:hAnsi="Times New Roman" w:cs="Times New Roman"/>
          <w:sz w:val="18"/>
          <w:szCs w:val="18"/>
        </w:rPr>
        <w:t xml:space="preserve">the receiver </w:t>
      </w:r>
      <w:r w:rsidR="006D64A5" w:rsidRPr="00037AB5">
        <w:rPr>
          <w:rFonts w:ascii="Times New Roman" w:hAnsi="Times New Roman" w:cs="Times New Roman"/>
          <w:sz w:val="18"/>
          <w:szCs w:val="18"/>
        </w:rPr>
        <w:t>may</w:t>
      </w:r>
      <w:r w:rsidR="001A053D" w:rsidRPr="00037AB5">
        <w:rPr>
          <w:rFonts w:ascii="Times New Roman" w:hAnsi="Times New Roman" w:cs="Times New Roman"/>
          <w:sz w:val="18"/>
          <w:szCs w:val="18"/>
        </w:rPr>
        <w:t xml:space="preserve"> not rely </w:t>
      </w:r>
      <w:r w:rsidR="006D64A5" w:rsidRPr="00037AB5">
        <w:rPr>
          <w:rFonts w:ascii="Times New Roman" w:hAnsi="Times New Roman" w:cs="Times New Roman"/>
          <w:sz w:val="18"/>
          <w:szCs w:val="18"/>
        </w:rPr>
        <w:t>solely</w:t>
      </w:r>
      <w:r w:rsidR="001A053D" w:rsidRPr="00037AB5">
        <w:rPr>
          <w:rFonts w:ascii="Times New Roman" w:hAnsi="Times New Roman" w:cs="Times New Roman"/>
          <w:sz w:val="18"/>
          <w:szCs w:val="18"/>
        </w:rPr>
        <w:t xml:space="preserve"> on own estimation of channel nulls to </w:t>
      </w:r>
      <w:r w:rsidR="007A0931" w:rsidRPr="00037AB5">
        <w:rPr>
          <w:rFonts w:ascii="Times New Roman" w:hAnsi="Times New Roman" w:cs="Times New Roman"/>
          <w:sz w:val="18"/>
          <w:szCs w:val="18"/>
        </w:rPr>
        <w:t xml:space="preserve">assume the </w:t>
      </w:r>
      <w:r w:rsidR="00AF77FC" w:rsidRPr="00037AB5">
        <w:rPr>
          <w:rFonts w:ascii="Times New Roman" w:hAnsi="Times New Roman" w:cs="Times New Roman"/>
          <w:sz w:val="18"/>
          <w:szCs w:val="18"/>
        </w:rPr>
        <w:t xml:space="preserve">subcarriers selection for TR </w:t>
      </w:r>
      <w:r w:rsidR="007A0931" w:rsidRPr="00037AB5">
        <w:rPr>
          <w:rFonts w:ascii="Times New Roman" w:hAnsi="Times New Roman" w:cs="Times New Roman"/>
          <w:sz w:val="18"/>
          <w:szCs w:val="18"/>
        </w:rPr>
        <w:t>signal.</w:t>
      </w:r>
    </w:p>
    <w:p w14:paraId="1D72DD35" w14:textId="77777777" w:rsidR="007A0931" w:rsidRPr="00037AB5" w:rsidRDefault="007A0931">
      <w:pPr>
        <w:rPr>
          <w:rFonts w:ascii="Times New Roman" w:hAnsi="Times New Roman" w:cs="Times New Roman"/>
          <w:sz w:val="18"/>
          <w:szCs w:val="18"/>
        </w:rPr>
      </w:pPr>
    </w:p>
    <w:p w14:paraId="341A593C" w14:textId="031744FC" w:rsidR="007D7124" w:rsidRPr="00037AB5" w:rsidRDefault="005C11ED" w:rsidP="00035BE9">
      <w:pPr>
        <w:rPr>
          <w:rFonts w:ascii="Times New Roman" w:hAnsi="Times New Roman" w:cs="Times New Roman"/>
          <w:sz w:val="18"/>
          <w:szCs w:val="18"/>
        </w:rPr>
      </w:pPr>
      <w:r w:rsidRPr="00037AB5" w:rsidDel="002A4276">
        <w:rPr>
          <w:rFonts w:ascii="Times New Roman" w:hAnsi="Times New Roman" w:cs="Times New Roman"/>
          <w:sz w:val="18"/>
          <w:szCs w:val="18"/>
        </w:rPr>
        <w:t xml:space="preserve">It </w:t>
      </w:r>
      <w:r w:rsidR="00035BE9" w:rsidRPr="00037AB5">
        <w:rPr>
          <w:rFonts w:ascii="Times New Roman" w:hAnsi="Times New Roman" w:cs="Times New Roman"/>
          <w:sz w:val="18"/>
          <w:szCs w:val="18"/>
        </w:rPr>
        <w:t xml:space="preserve">could be </w:t>
      </w:r>
      <w:r w:rsidR="002A4276" w:rsidRPr="00037AB5">
        <w:rPr>
          <w:rFonts w:ascii="Times New Roman" w:hAnsi="Times New Roman" w:cs="Times New Roman"/>
          <w:sz w:val="18"/>
          <w:szCs w:val="18"/>
        </w:rPr>
        <w:t>assume</w:t>
      </w:r>
      <w:r w:rsidR="00035BE9" w:rsidRPr="00037AB5">
        <w:rPr>
          <w:rFonts w:ascii="Times New Roman" w:hAnsi="Times New Roman" w:cs="Times New Roman"/>
          <w:sz w:val="18"/>
          <w:szCs w:val="18"/>
        </w:rPr>
        <w:t>d</w:t>
      </w:r>
      <w:r w:rsidR="002A4276" w:rsidRPr="00037AB5">
        <w:rPr>
          <w:rFonts w:ascii="Times New Roman" w:hAnsi="Times New Roman" w:cs="Times New Roman"/>
          <w:sz w:val="18"/>
          <w:szCs w:val="18"/>
        </w:rPr>
        <w:t xml:space="preserve"> that the </w:t>
      </w:r>
      <w:r w:rsidR="00035BE9" w:rsidRPr="00037AB5">
        <w:rPr>
          <w:rFonts w:ascii="Times New Roman" w:hAnsi="Times New Roman" w:cs="Times New Roman"/>
          <w:sz w:val="18"/>
          <w:szCs w:val="18"/>
        </w:rPr>
        <w:t xml:space="preserve">majority of the </w:t>
      </w:r>
      <w:r w:rsidR="001044EA" w:rsidRPr="00037AB5">
        <w:rPr>
          <w:rFonts w:ascii="Times New Roman" w:hAnsi="Times New Roman" w:cs="Times New Roman"/>
          <w:sz w:val="18"/>
          <w:szCs w:val="18"/>
        </w:rPr>
        <w:t>TR subcarriers</w:t>
      </w:r>
      <w:r w:rsidR="00035BE9" w:rsidRPr="00037AB5">
        <w:rPr>
          <w:rFonts w:ascii="Times New Roman" w:hAnsi="Times New Roman" w:cs="Times New Roman"/>
          <w:sz w:val="18"/>
          <w:szCs w:val="18"/>
        </w:rPr>
        <w:t xml:space="preserve"> are in consecutive location due to the existing channel coherence bandwidth (</w:t>
      </w:r>
      <w:r w:rsidR="007132E9" w:rsidRPr="00037AB5">
        <w:rPr>
          <w:rFonts w:ascii="Times New Roman" w:hAnsi="Times New Roman" w:cs="Times New Roman"/>
          <w:sz w:val="18"/>
          <w:szCs w:val="18"/>
        </w:rPr>
        <w:t xml:space="preserve">derived from </w:t>
      </w:r>
      <w:r w:rsidR="00035BE9" w:rsidRPr="00037AB5">
        <w:rPr>
          <w:rFonts w:ascii="Times New Roman" w:hAnsi="Times New Roman" w:cs="Times New Roman"/>
          <w:sz w:val="18"/>
          <w:szCs w:val="18"/>
        </w:rPr>
        <w:t xml:space="preserve">the channel delay spread), however </w:t>
      </w:r>
      <w:r w:rsidR="00BA0ED8" w:rsidRPr="00037AB5">
        <w:rPr>
          <w:rFonts w:ascii="Times New Roman" w:hAnsi="Times New Roman" w:cs="Times New Roman"/>
          <w:sz w:val="18"/>
          <w:szCs w:val="18"/>
        </w:rPr>
        <w:t>PRB granularity cannot be guaranteed</w:t>
      </w:r>
      <w:r w:rsidR="00147185" w:rsidRPr="00037AB5">
        <w:rPr>
          <w:rFonts w:ascii="Times New Roman" w:hAnsi="Times New Roman" w:cs="Times New Roman"/>
          <w:sz w:val="18"/>
          <w:szCs w:val="18"/>
        </w:rPr>
        <w:t xml:space="preserve">, nor the number of </w:t>
      </w:r>
      <w:r w:rsidR="001044EA" w:rsidRPr="00037AB5">
        <w:rPr>
          <w:rFonts w:ascii="Times New Roman" w:hAnsi="Times New Roman" w:cs="Times New Roman"/>
          <w:sz w:val="18"/>
          <w:szCs w:val="18"/>
        </w:rPr>
        <w:t>such groups.</w:t>
      </w:r>
    </w:p>
    <w:p w14:paraId="495BD5B7" w14:textId="77777777" w:rsidR="002A4276" w:rsidRPr="00037AB5" w:rsidRDefault="002A4276">
      <w:pPr>
        <w:rPr>
          <w:rFonts w:ascii="Times New Roman" w:hAnsi="Times New Roman" w:cs="Times New Roman"/>
          <w:sz w:val="18"/>
          <w:szCs w:val="18"/>
        </w:rPr>
      </w:pPr>
    </w:p>
    <w:p w14:paraId="1A826F03" w14:textId="64FB998A" w:rsidR="00B20546" w:rsidRPr="00037AB5" w:rsidRDefault="00B20546" w:rsidP="00B20546">
      <w:pPr>
        <w:rPr>
          <w:rFonts w:ascii="Times New Roman" w:hAnsi="Times New Roman" w:cs="Times New Roman"/>
          <w:sz w:val="18"/>
          <w:szCs w:val="18"/>
        </w:rPr>
      </w:pPr>
      <w:r w:rsidRPr="00037AB5">
        <w:rPr>
          <w:rFonts w:ascii="Times New Roman" w:hAnsi="Times New Roman" w:cs="Times New Roman"/>
          <w:sz w:val="18"/>
          <w:szCs w:val="18"/>
        </w:rPr>
        <w:t>Relying on the MAC scheduler to prevent scheduling on certain PRBs is not practical.</w:t>
      </w:r>
      <w:r w:rsidR="00FB73E6" w:rsidRPr="00037AB5">
        <w:rPr>
          <w:rFonts w:ascii="Times New Roman" w:hAnsi="Times New Roman" w:cs="Times New Roman"/>
          <w:sz w:val="18"/>
          <w:szCs w:val="18"/>
        </w:rPr>
        <w:t xml:space="preserve"> </w:t>
      </w:r>
      <w:r w:rsidRPr="00037AB5">
        <w:rPr>
          <w:rFonts w:ascii="Times New Roman" w:hAnsi="Times New Roman" w:cs="Times New Roman"/>
          <w:sz w:val="18"/>
          <w:szCs w:val="18"/>
        </w:rPr>
        <w:t>Using RA type 0 provides RBG granularity which is as high as 16 PRBs and as low as 2 PRBs according to Table 5.1.2.2.1-1 in 38.214</w:t>
      </w:r>
      <w:r w:rsidRPr="00037AB5">
        <w:rPr>
          <w:rFonts w:ascii="Times New Roman" w:hAnsi="Times New Roman" w:cs="Times New Roman"/>
          <w:sz w:val="18"/>
          <w:szCs w:val="18"/>
          <w:lang w:eastAsia="en-US"/>
        </w:rPr>
        <w:t xml:space="preserve"> </w:t>
      </w:r>
      <w:r w:rsidRPr="00037AB5">
        <w:rPr>
          <w:rFonts w:ascii="Times New Roman" w:hAnsi="Times New Roman" w:cs="Times New Roman"/>
          <w:sz w:val="18"/>
          <w:szCs w:val="18"/>
          <w:lang w:eastAsia="en-US"/>
        </w:rPr>
        <w:fldChar w:fldCharType="begin"/>
      </w:r>
      <w:r w:rsidRPr="00037AB5">
        <w:rPr>
          <w:rFonts w:ascii="Times New Roman" w:hAnsi="Times New Roman" w:cs="Times New Roman"/>
          <w:sz w:val="18"/>
          <w:szCs w:val="18"/>
          <w:lang w:eastAsia="en-US"/>
        </w:rPr>
        <w:instrText xml:space="preserve"> REF _Ref110629840 \r \h </w:instrText>
      </w:r>
      <w:r w:rsidR="00660810">
        <w:rPr>
          <w:rFonts w:ascii="Times New Roman" w:hAnsi="Times New Roman" w:cs="Times New Roman"/>
          <w:sz w:val="18"/>
          <w:szCs w:val="18"/>
          <w:lang w:eastAsia="en-US"/>
        </w:rPr>
        <w:instrText xml:space="preserve"> \* MERGEFORMAT </w:instrText>
      </w:r>
      <w:r w:rsidRPr="00037AB5">
        <w:rPr>
          <w:rFonts w:ascii="Times New Roman" w:hAnsi="Times New Roman" w:cs="Times New Roman"/>
          <w:sz w:val="18"/>
          <w:szCs w:val="18"/>
          <w:lang w:eastAsia="en-US"/>
        </w:rPr>
      </w:r>
      <w:r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sz w:val="18"/>
          <w:szCs w:val="18"/>
          <w:lang w:eastAsia="en-US"/>
        </w:rPr>
        <w:t>[7]</w:t>
      </w:r>
      <w:r w:rsidRPr="00037AB5">
        <w:rPr>
          <w:rFonts w:ascii="Times New Roman" w:hAnsi="Times New Roman" w:cs="Times New Roman"/>
          <w:sz w:val="18"/>
          <w:szCs w:val="18"/>
          <w:lang w:eastAsia="en-US"/>
        </w:rPr>
        <w:fldChar w:fldCharType="end"/>
      </w:r>
      <w:r w:rsidRPr="00037AB5">
        <w:rPr>
          <w:rFonts w:ascii="Times New Roman" w:hAnsi="Times New Roman" w:cs="Times New Roman"/>
          <w:sz w:val="18"/>
          <w:szCs w:val="18"/>
        </w:rPr>
        <w:t xml:space="preserve"> (e.g., RBG size for FR2 100 MHz channel@120KHz is 4 or 8 PRBs). Using RA type 1 may impose scheduling restrictions on the scheduler and on the TBS as PDSCH (contiguous) allocations must fit in between TR signals.</w:t>
      </w:r>
    </w:p>
    <w:p w14:paraId="3144AB5D" w14:textId="1B15112F" w:rsidR="00B20546" w:rsidRPr="00037AB5" w:rsidRDefault="00B20546" w:rsidP="00B20546">
      <w:pPr>
        <w:rPr>
          <w:rFonts w:ascii="Times New Roman" w:hAnsi="Times New Roman" w:cs="Times New Roman"/>
          <w:sz w:val="18"/>
          <w:szCs w:val="18"/>
        </w:rPr>
      </w:pPr>
      <w:r w:rsidRPr="00037AB5">
        <w:rPr>
          <w:rFonts w:ascii="Times New Roman" w:hAnsi="Times New Roman" w:cs="Times New Roman"/>
          <w:sz w:val="18"/>
          <w:szCs w:val="18"/>
        </w:rPr>
        <w:t>Even 1 PRB granularity may be wasteful, as low subcarrier utilizations for TR signal is enough to provide gain without affecting TBS and code rate.</w:t>
      </w:r>
    </w:p>
    <w:p w14:paraId="7601E926" w14:textId="77777777" w:rsidR="000E7392" w:rsidRPr="00037AB5" w:rsidRDefault="000E7392">
      <w:pPr>
        <w:rPr>
          <w:rFonts w:ascii="Times New Roman" w:hAnsi="Times New Roman" w:cs="Times New Roman"/>
          <w:sz w:val="18"/>
          <w:szCs w:val="18"/>
        </w:rPr>
      </w:pPr>
    </w:p>
    <w:p w14:paraId="6E5B9DE4" w14:textId="41D8E380" w:rsidR="00662EFA" w:rsidRPr="00037AB5" w:rsidRDefault="00662EFA" w:rsidP="00662EFA">
      <w:pPr>
        <w:rPr>
          <w:rFonts w:ascii="Times New Roman" w:hAnsi="Times New Roman" w:cs="Times New Roman"/>
          <w:sz w:val="18"/>
          <w:szCs w:val="18"/>
        </w:rPr>
      </w:pPr>
      <w:r w:rsidRPr="00037AB5">
        <w:rPr>
          <w:rFonts w:ascii="Times New Roman" w:hAnsi="Times New Roman" w:cs="Times New Roman"/>
          <w:sz w:val="18"/>
          <w:szCs w:val="18"/>
        </w:rPr>
        <w:t xml:space="preserve">Existing CSI-RS based rate matching patterns are not practical as they lack the time domain attribute (scheduled throughout the symbols of the slot) and would consume many patterns whereas UEs are limited in capability to certain </w:t>
      </w:r>
      <w:r w:rsidR="00FD7422" w:rsidRPr="00037AB5">
        <w:rPr>
          <w:rFonts w:ascii="Times New Roman" w:hAnsi="Times New Roman" w:cs="Times New Roman"/>
          <w:sz w:val="18"/>
          <w:szCs w:val="18"/>
        </w:rPr>
        <w:t>number</w:t>
      </w:r>
      <w:r w:rsidRPr="00037AB5">
        <w:rPr>
          <w:rFonts w:ascii="Times New Roman" w:hAnsi="Times New Roman" w:cs="Times New Roman"/>
          <w:sz w:val="18"/>
          <w:szCs w:val="18"/>
        </w:rPr>
        <w:t xml:space="preserve"> of patter</w:t>
      </w:r>
      <w:r w:rsidR="00C33174" w:rsidRPr="00037AB5">
        <w:rPr>
          <w:rFonts w:ascii="Times New Roman" w:hAnsi="Times New Roman" w:cs="Times New Roman"/>
          <w:sz w:val="18"/>
          <w:szCs w:val="18"/>
        </w:rPr>
        <w:t>n</w:t>
      </w:r>
      <w:r w:rsidRPr="00037AB5">
        <w:rPr>
          <w:rFonts w:ascii="Times New Roman" w:hAnsi="Times New Roman" w:cs="Times New Roman"/>
          <w:sz w:val="18"/>
          <w:szCs w:val="18"/>
        </w:rPr>
        <w:t>s (e.g., 6/10 patterns/slot for FR2).</w:t>
      </w:r>
    </w:p>
    <w:p w14:paraId="06EC7E5C" w14:textId="77777777" w:rsidR="009E7B88" w:rsidRPr="00037AB5" w:rsidRDefault="009E7B88">
      <w:pPr>
        <w:rPr>
          <w:rFonts w:ascii="Times New Roman" w:hAnsi="Times New Roman" w:cs="Times New Roman"/>
          <w:sz w:val="18"/>
          <w:szCs w:val="18"/>
        </w:rPr>
      </w:pPr>
    </w:p>
    <w:p w14:paraId="6DFE9C75" w14:textId="6F512ACF" w:rsidR="00D96CE4" w:rsidRPr="00037AB5" w:rsidRDefault="403CFC92">
      <w:pPr>
        <w:rPr>
          <w:rFonts w:ascii="Times New Roman" w:hAnsi="Times New Roman" w:cs="Times New Roman"/>
          <w:b/>
          <w:i/>
          <w:sz w:val="18"/>
          <w:szCs w:val="18"/>
          <w:lang w:bidi="he-IL"/>
        </w:rPr>
      </w:pPr>
      <w:r w:rsidRPr="00037AB5">
        <w:rPr>
          <w:rFonts w:ascii="Times New Roman" w:hAnsi="Times New Roman" w:cs="Times New Roman"/>
          <w:b/>
          <w:i/>
          <w:sz w:val="18"/>
          <w:szCs w:val="18"/>
          <w:u w:val="single"/>
          <w:lang w:eastAsia="en-US"/>
        </w:rPr>
        <w:t>Proposal</w:t>
      </w:r>
      <w:r w:rsidR="00D113D0" w:rsidRPr="00037AB5">
        <w:rPr>
          <w:rFonts w:ascii="Times New Roman" w:hAnsi="Times New Roman" w:cs="Times New Roman"/>
          <w:b/>
          <w:i/>
          <w:sz w:val="18"/>
          <w:szCs w:val="18"/>
          <w:u w:val="single"/>
          <w:lang w:eastAsia="en-US"/>
        </w:rPr>
        <w:t xml:space="preserve"> </w:t>
      </w:r>
      <w:r w:rsidR="00BC29EE" w:rsidRPr="00037AB5">
        <w:rPr>
          <w:rFonts w:ascii="Times New Roman" w:hAnsi="Times New Roman" w:cs="Times New Roman"/>
          <w:b/>
          <w:i/>
          <w:sz w:val="18"/>
          <w:szCs w:val="18"/>
          <w:u w:val="single"/>
          <w:lang w:eastAsia="en-US"/>
        </w:rPr>
        <w:t>13</w:t>
      </w:r>
      <w:r w:rsidRPr="00037AB5">
        <w:rPr>
          <w:rFonts w:ascii="Times New Roman" w:hAnsi="Times New Roman" w:cs="Times New Roman"/>
          <w:b/>
          <w:i/>
          <w:sz w:val="18"/>
          <w:szCs w:val="18"/>
        </w:rPr>
        <w:t xml:space="preserve">: study </w:t>
      </w:r>
      <w:r w:rsidR="00482976" w:rsidRPr="00037AB5">
        <w:rPr>
          <w:rFonts w:ascii="Times New Roman" w:hAnsi="Times New Roman" w:cs="Times New Roman"/>
          <w:b/>
          <w:i/>
          <w:sz w:val="18"/>
          <w:szCs w:val="18"/>
        </w:rPr>
        <w:t xml:space="preserve">Channel Aware </w:t>
      </w:r>
      <w:r w:rsidRPr="00037AB5">
        <w:rPr>
          <w:rFonts w:ascii="Times New Roman" w:hAnsi="Times New Roman" w:cs="Times New Roman"/>
          <w:b/>
          <w:i/>
          <w:sz w:val="18"/>
          <w:szCs w:val="18"/>
        </w:rPr>
        <w:t>Tone Reservation technique that allows reduction of PAPR of the DL</w:t>
      </w:r>
      <w:r w:rsidR="00096C8F" w:rsidRPr="00037AB5">
        <w:rPr>
          <w:rFonts w:ascii="Times New Roman" w:hAnsi="Times New Roman" w:cs="Times New Roman"/>
          <w:b/>
          <w:i/>
          <w:sz w:val="18"/>
          <w:szCs w:val="18"/>
        </w:rPr>
        <w:t xml:space="preserve">, using </w:t>
      </w:r>
      <w:r w:rsidR="00C106B3" w:rsidRPr="00037AB5">
        <w:rPr>
          <w:rFonts w:ascii="Times New Roman" w:hAnsi="Times New Roman" w:cs="Times New Roman"/>
          <w:b/>
          <w:i/>
          <w:sz w:val="18"/>
          <w:szCs w:val="18"/>
        </w:rPr>
        <w:t xml:space="preserve">dynamic </w:t>
      </w:r>
      <w:r w:rsidR="0082447E" w:rsidRPr="00037AB5">
        <w:rPr>
          <w:rFonts w:ascii="Times New Roman" w:hAnsi="Times New Roman" w:cs="Times New Roman"/>
          <w:b/>
          <w:i/>
          <w:sz w:val="18"/>
          <w:szCs w:val="18"/>
          <w:lang w:bidi="he-IL"/>
        </w:rPr>
        <w:t>selection of subcarrier</w:t>
      </w:r>
      <w:r w:rsidR="00404B81" w:rsidRPr="00037AB5">
        <w:rPr>
          <w:rFonts w:ascii="Times New Roman" w:hAnsi="Times New Roman" w:cs="Times New Roman"/>
          <w:b/>
          <w:i/>
          <w:sz w:val="18"/>
          <w:szCs w:val="18"/>
          <w:lang w:bidi="he-IL"/>
        </w:rPr>
        <w:t xml:space="preserve">s and </w:t>
      </w:r>
      <w:r w:rsidR="006E7D2F" w:rsidRPr="00037AB5">
        <w:rPr>
          <w:rFonts w:ascii="Times New Roman" w:hAnsi="Times New Roman" w:cs="Times New Roman"/>
          <w:b/>
          <w:i/>
          <w:sz w:val="18"/>
          <w:szCs w:val="18"/>
          <w:lang w:bidi="he-IL"/>
        </w:rPr>
        <w:t xml:space="preserve">method </w:t>
      </w:r>
      <w:r w:rsidR="005D4939" w:rsidRPr="00037AB5">
        <w:rPr>
          <w:rFonts w:ascii="Times New Roman" w:hAnsi="Times New Roman" w:cs="Times New Roman"/>
          <w:b/>
          <w:i/>
          <w:sz w:val="18"/>
          <w:szCs w:val="18"/>
          <w:lang w:bidi="he-IL"/>
        </w:rPr>
        <w:t>to notify the UEs</w:t>
      </w:r>
      <w:r w:rsidR="00921968" w:rsidRPr="00037AB5">
        <w:rPr>
          <w:rFonts w:ascii="Times New Roman" w:hAnsi="Times New Roman" w:cs="Times New Roman"/>
          <w:b/>
          <w:i/>
          <w:sz w:val="18"/>
          <w:szCs w:val="18"/>
          <w:lang w:bidi="he-IL"/>
        </w:rPr>
        <w:t>.</w:t>
      </w:r>
    </w:p>
    <w:p w14:paraId="06508146" w14:textId="3AAAC5DF" w:rsidR="62EAA4F7" w:rsidRPr="00037AB5" w:rsidRDefault="62EAA4F7" w:rsidP="62EAA4F7">
      <w:pPr>
        <w:rPr>
          <w:rFonts w:ascii="Times New Roman" w:hAnsi="Times New Roman" w:cs="Times New Roman"/>
          <w:b/>
          <w:i/>
          <w:sz w:val="18"/>
          <w:szCs w:val="18"/>
        </w:rPr>
      </w:pPr>
    </w:p>
    <w:p w14:paraId="448BF16C" w14:textId="396C87B1" w:rsidR="62EAA4F7" w:rsidRPr="00037AB5" w:rsidRDefault="62EAA4F7" w:rsidP="62EAA4F7">
      <w:pPr>
        <w:pStyle w:val="Heading3"/>
        <w:rPr>
          <w:rFonts w:ascii="Arial" w:hAnsi="Arial" w:cs="Arial"/>
          <w:sz w:val="24"/>
          <w:szCs w:val="18"/>
        </w:rPr>
      </w:pPr>
      <w:r w:rsidRPr="00037AB5">
        <w:rPr>
          <w:rFonts w:ascii="Arial" w:hAnsi="Arial" w:cs="Arial"/>
          <w:sz w:val="24"/>
          <w:szCs w:val="18"/>
        </w:rPr>
        <w:t>PA Backoff Relaxation in Low Load Scenarios</w:t>
      </w:r>
    </w:p>
    <w:p w14:paraId="5EFFBF42" w14:textId="11A2AA88" w:rsidR="00DD59DC" w:rsidRPr="00037AB5" w:rsidRDefault="00414B97" w:rsidP="62EAA4F7">
      <w:pPr>
        <w:rPr>
          <w:rFonts w:ascii="Times New Roman" w:hAnsi="Times New Roman" w:cs="Times New Roman"/>
          <w:sz w:val="18"/>
          <w:szCs w:val="18"/>
          <w:lang w:eastAsia="en-US"/>
        </w:rPr>
      </w:pPr>
      <w:r w:rsidRPr="00037AB5">
        <w:rPr>
          <w:rFonts w:ascii="Times New Roman" w:hAnsi="Times New Roman" w:cs="Times New Roman"/>
          <w:sz w:val="18"/>
          <w:szCs w:val="18"/>
          <w:lang w:val="en-GB"/>
        </w:rPr>
        <w:t>A</w:t>
      </w:r>
      <w:r w:rsidR="00DD46AA" w:rsidRPr="00037AB5">
        <w:rPr>
          <w:rFonts w:ascii="Times New Roman" w:hAnsi="Times New Roman" w:cs="Times New Roman"/>
          <w:sz w:val="18"/>
          <w:szCs w:val="18"/>
          <w:lang w:val="en-GB"/>
        </w:rPr>
        <w:t>s</w:t>
      </w:r>
      <w:r w:rsidR="00B968C6" w:rsidRPr="00037AB5">
        <w:rPr>
          <w:rFonts w:ascii="Times New Roman" w:hAnsi="Times New Roman" w:cs="Times New Roman"/>
          <w:sz w:val="18"/>
          <w:szCs w:val="18"/>
          <w:lang w:val="en-GB"/>
        </w:rPr>
        <w:t xml:space="preserve"> also mentioned in </w:t>
      </w:r>
      <w:r w:rsidR="001250BF" w:rsidRPr="00037AB5">
        <w:rPr>
          <w:rFonts w:ascii="Times New Roman" w:hAnsi="Times New Roman" w:cs="Times New Roman"/>
          <w:sz w:val="18"/>
          <w:szCs w:val="18"/>
          <w:lang w:val="en-GB"/>
        </w:rPr>
        <w:fldChar w:fldCharType="begin"/>
      </w:r>
      <w:r w:rsidR="001250BF" w:rsidRPr="00037AB5">
        <w:rPr>
          <w:rFonts w:ascii="Times New Roman" w:hAnsi="Times New Roman" w:cs="Times New Roman"/>
          <w:sz w:val="18"/>
          <w:szCs w:val="18"/>
          <w:lang w:val="en-GB"/>
        </w:rPr>
        <w:instrText xml:space="preserve"> REF _Ref110229435 \n \h </w:instrText>
      </w:r>
      <w:r w:rsidR="00660810">
        <w:rPr>
          <w:rFonts w:ascii="Times New Roman" w:hAnsi="Times New Roman" w:cs="Times New Roman"/>
          <w:sz w:val="18"/>
          <w:szCs w:val="18"/>
          <w:lang w:val="en-GB"/>
        </w:rPr>
        <w:instrText xml:space="preserve"> \* MERGEFORMAT </w:instrText>
      </w:r>
      <w:r w:rsidR="001250BF" w:rsidRPr="00037AB5">
        <w:rPr>
          <w:rFonts w:ascii="Times New Roman" w:hAnsi="Times New Roman" w:cs="Times New Roman"/>
          <w:sz w:val="18"/>
          <w:szCs w:val="18"/>
          <w:lang w:val="en-GB"/>
        </w:rPr>
      </w:r>
      <w:r w:rsidR="001250BF" w:rsidRPr="00037AB5">
        <w:rPr>
          <w:rFonts w:ascii="Times New Roman" w:hAnsi="Times New Roman" w:cs="Times New Roman"/>
          <w:sz w:val="18"/>
          <w:szCs w:val="18"/>
          <w:lang w:val="en-GB"/>
        </w:rPr>
        <w:fldChar w:fldCharType="separate"/>
      </w:r>
      <w:r w:rsidR="00300F8F" w:rsidRPr="00037AB5">
        <w:rPr>
          <w:rFonts w:ascii="Times New Roman" w:hAnsi="Times New Roman" w:cs="Times New Roman"/>
          <w:sz w:val="18"/>
          <w:szCs w:val="18"/>
          <w:lang w:val="en-GB"/>
        </w:rPr>
        <w:t>5.2</w:t>
      </w:r>
      <w:r w:rsidR="001250BF" w:rsidRPr="00037AB5">
        <w:rPr>
          <w:rFonts w:ascii="Times New Roman" w:hAnsi="Times New Roman" w:cs="Times New Roman"/>
          <w:sz w:val="18"/>
          <w:szCs w:val="18"/>
          <w:lang w:val="en-GB"/>
        </w:rPr>
        <w:fldChar w:fldCharType="end"/>
      </w:r>
      <w:r w:rsidR="00C35118" w:rsidRPr="00037AB5">
        <w:rPr>
          <w:rFonts w:ascii="Times New Roman" w:hAnsi="Times New Roman" w:cs="Times New Roman"/>
          <w:sz w:val="18"/>
          <w:szCs w:val="18"/>
          <w:lang w:val="en-GB"/>
        </w:rPr>
        <w:t xml:space="preserve">, 60-70% of the </w:t>
      </w:r>
      <w:r w:rsidR="00C91EBC" w:rsidRPr="00037AB5">
        <w:rPr>
          <w:rFonts w:ascii="Times New Roman" w:hAnsi="Times New Roman" w:cs="Times New Roman"/>
          <w:sz w:val="18"/>
          <w:szCs w:val="18"/>
          <w:lang w:eastAsia="en-US"/>
        </w:rPr>
        <w:t>base station power is consumed by the PA (</w:t>
      </w:r>
      <w:r w:rsidR="00C91EBC" w:rsidRPr="00037AB5">
        <w:rPr>
          <w:rFonts w:ascii="Times New Roman" w:hAnsi="Times New Roman" w:cs="Times New Roman"/>
          <w:sz w:val="18"/>
          <w:szCs w:val="18"/>
          <w:lang w:eastAsia="en-US"/>
        </w:rPr>
        <w:fldChar w:fldCharType="begin"/>
      </w:r>
      <w:r w:rsidR="00C91EBC" w:rsidRPr="00037AB5">
        <w:rPr>
          <w:rFonts w:ascii="Times New Roman" w:hAnsi="Times New Roman" w:cs="Times New Roman"/>
          <w:sz w:val="18"/>
          <w:szCs w:val="18"/>
          <w:lang w:eastAsia="en-US"/>
        </w:rPr>
        <w:instrText xml:space="preserve"> REF _Ref100243751 \n \h  \* MERGEFORMAT </w:instrText>
      </w:r>
      <w:r w:rsidR="00C91EBC" w:rsidRPr="00037AB5">
        <w:rPr>
          <w:rFonts w:ascii="Times New Roman" w:hAnsi="Times New Roman" w:cs="Times New Roman"/>
          <w:sz w:val="18"/>
          <w:szCs w:val="18"/>
          <w:lang w:eastAsia="en-US"/>
        </w:rPr>
      </w:r>
      <w:r w:rsidR="00C91EBC" w:rsidRPr="00037AB5">
        <w:rPr>
          <w:rFonts w:ascii="Times New Roman" w:hAnsi="Times New Roman" w:cs="Times New Roman"/>
          <w:sz w:val="18"/>
          <w:szCs w:val="18"/>
          <w:lang w:eastAsia="en-US"/>
        </w:rPr>
        <w:fldChar w:fldCharType="separate"/>
      </w:r>
      <w:r w:rsidR="007007BB">
        <w:rPr>
          <w:rFonts w:ascii="Times New Roman" w:hAnsi="Times New Roman" w:cs="Times New Roman"/>
          <w:sz w:val="18"/>
          <w:szCs w:val="18"/>
          <w:lang w:eastAsia="en-US"/>
        </w:rPr>
        <w:t>[3]</w:t>
      </w:r>
      <w:r w:rsidR="00C91EBC" w:rsidRPr="00037AB5">
        <w:rPr>
          <w:rFonts w:ascii="Times New Roman" w:hAnsi="Times New Roman" w:cs="Times New Roman"/>
          <w:sz w:val="18"/>
          <w:szCs w:val="18"/>
          <w:lang w:eastAsia="en-US"/>
        </w:rPr>
        <w:fldChar w:fldCharType="end"/>
      </w:r>
      <w:r w:rsidR="00C91EBC" w:rsidRPr="00037AB5">
        <w:rPr>
          <w:rFonts w:ascii="Times New Roman" w:hAnsi="Times New Roman" w:cs="Times New Roman"/>
          <w:sz w:val="18"/>
          <w:szCs w:val="18"/>
          <w:lang w:eastAsia="en-US"/>
        </w:rPr>
        <w:t>)</w:t>
      </w:r>
      <w:r w:rsidR="005A3CC0" w:rsidRPr="00037AB5">
        <w:rPr>
          <w:rFonts w:ascii="Times New Roman" w:hAnsi="Times New Roman" w:cs="Times New Roman"/>
          <w:sz w:val="18"/>
          <w:szCs w:val="18"/>
          <w:lang w:eastAsia="en-US"/>
        </w:rPr>
        <w:t xml:space="preserve">. The main source of power consumption </w:t>
      </w:r>
      <w:r w:rsidR="00EF352D" w:rsidRPr="00037AB5">
        <w:rPr>
          <w:rFonts w:ascii="Times New Roman" w:hAnsi="Times New Roman" w:cs="Times New Roman"/>
          <w:sz w:val="18"/>
          <w:szCs w:val="18"/>
          <w:lang w:eastAsia="en-US"/>
        </w:rPr>
        <w:t xml:space="preserve">in the </w:t>
      </w:r>
      <w:r w:rsidR="00E03138" w:rsidRPr="00037AB5">
        <w:rPr>
          <w:rFonts w:ascii="Times New Roman" w:hAnsi="Times New Roman" w:cs="Times New Roman"/>
          <w:sz w:val="18"/>
          <w:szCs w:val="18"/>
          <w:lang w:eastAsia="en-US"/>
        </w:rPr>
        <w:t>PA</w:t>
      </w:r>
      <w:r w:rsidR="00EF352D" w:rsidRPr="00037AB5">
        <w:rPr>
          <w:rFonts w:ascii="Times New Roman" w:hAnsi="Times New Roman" w:cs="Times New Roman"/>
          <w:sz w:val="18"/>
          <w:szCs w:val="18"/>
          <w:lang w:eastAsia="en-US"/>
        </w:rPr>
        <w:t xml:space="preserve"> is the power backoff </w:t>
      </w:r>
      <w:r w:rsidR="006A096C" w:rsidRPr="00037AB5">
        <w:rPr>
          <w:rFonts w:ascii="Times New Roman" w:hAnsi="Times New Roman" w:cs="Times New Roman"/>
          <w:sz w:val="18"/>
          <w:szCs w:val="18"/>
          <w:lang w:eastAsia="en-US"/>
        </w:rPr>
        <w:t xml:space="preserve">– or power supply - </w:t>
      </w:r>
      <w:r w:rsidR="00EF352D" w:rsidRPr="00037AB5">
        <w:rPr>
          <w:rFonts w:ascii="Times New Roman" w:hAnsi="Times New Roman" w:cs="Times New Roman"/>
          <w:sz w:val="18"/>
          <w:szCs w:val="18"/>
          <w:lang w:eastAsia="en-US"/>
        </w:rPr>
        <w:t xml:space="preserve">applied. </w:t>
      </w:r>
      <w:r w:rsidR="000D08FF" w:rsidRPr="00037AB5">
        <w:rPr>
          <w:rFonts w:ascii="Times New Roman" w:hAnsi="Times New Roman" w:cs="Times New Roman"/>
          <w:sz w:val="18"/>
          <w:szCs w:val="18"/>
          <w:lang w:eastAsia="en-US"/>
        </w:rPr>
        <w:t>Namely, for some BS PA architectures</w:t>
      </w:r>
      <w:r w:rsidR="000E1379" w:rsidRPr="00037AB5">
        <w:rPr>
          <w:rFonts w:ascii="Times New Roman" w:hAnsi="Times New Roman" w:cs="Times New Roman"/>
          <w:sz w:val="18"/>
          <w:szCs w:val="18"/>
          <w:lang w:eastAsia="en-US"/>
        </w:rPr>
        <w:t xml:space="preserve">, reducing the PA </w:t>
      </w:r>
      <w:r w:rsidR="006A096C" w:rsidRPr="00037AB5">
        <w:rPr>
          <w:rFonts w:ascii="Times New Roman" w:hAnsi="Times New Roman" w:cs="Times New Roman"/>
          <w:sz w:val="18"/>
          <w:szCs w:val="18"/>
          <w:lang w:eastAsia="en-US"/>
        </w:rPr>
        <w:t>supply by 3 dB</w:t>
      </w:r>
      <w:r w:rsidR="00AC347C" w:rsidRPr="00037AB5">
        <w:rPr>
          <w:rFonts w:ascii="Times New Roman" w:hAnsi="Times New Roman" w:cs="Times New Roman"/>
          <w:sz w:val="18"/>
          <w:szCs w:val="18"/>
          <w:lang w:eastAsia="en-US"/>
        </w:rPr>
        <w:t xml:space="preserve">, which implies that </w:t>
      </w:r>
      <w:r w:rsidR="00FB7C56" w:rsidRPr="00037AB5">
        <w:rPr>
          <w:rFonts w:ascii="Times New Roman" w:hAnsi="Times New Roman" w:cs="Times New Roman"/>
          <w:sz w:val="18"/>
          <w:szCs w:val="18"/>
          <w:lang w:eastAsia="en-US"/>
        </w:rPr>
        <w:t xml:space="preserve">in some cases </w:t>
      </w:r>
      <w:r w:rsidR="00AC347C" w:rsidRPr="00037AB5">
        <w:rPr>
          <w:rFonts w:ascii="Times New Roman" w:hAnsi="Times New Roman" w:cs="Times New Roman"/>
          <w:sz w:val="18"/>
          <w:szCs w:val="18"/>
          <w:lang w:eastAsia="en-US"/>
        </w:rPr>
        <w:t xml:space="preserve">the PA consumption </w:t>
      </w:r>
      <w:r w:rsidR="00FB7C56" w:rsidRPr="00037AB5">
        <w:rPr>
          <w:rFonts w:ascii="Times New Roman" w:hAnsi="Times New Roman" w:cs="Times New Roman"/>
          <w:sz w:val="18"/>
          <w:szCs w:val="18"/>
          <w:lang w:eastAsia="en-US"/>
        </w:rPr>
        <w:t xml:space="preserve">also </w:t>
      </w:r>
      <w:r w:rsidR="00AC347C" w:rsidRPr="00037AB5">
        <w:rPr>
          <w:rFonts w:ascii="Times New Roman" w:hAnsi="Times New Roman" w:cs="Times New Roman"/>
          <w:sz w:val="18"/>
          <w:szCs w:val="18"/>
          <w:lang w:eastAsia="en-US"/>
        </w:rPr>
        <w:t xml:space="preserve">is reducing by 3dB, the ACLR is </w:t>
      </w:r>
      <w:r w:rsidR="006A6D4D" w:rsidRPr="00037AB5">
        <w:rPr>
          <w:rFonts w:ascii="Times New Roman" w:hAnsi="Times New Roman" w:cs="Times New Roman"/>
          <w:sz w:val="18"/>
          <w:szCs w:val="18"/>
          <w:lang w:eastAsia="en-US"/>
        </w:rPr>
        <w:t>also reducing by approximately 10 dB</w:t>
      </w:r>
      <w:r w:rsidR="00E760C2" w:rsidRPr="00037AB5">
        <w:rPr>
          <w:rFonts w:ascii="Times New Roman" w:hAnsi="Times New Roman" w:cs="Times New Roman"/>
          <w:sz w:val="18"/>
          <w:szCs w:val="18"/>
          <w:lang w:eastAsia="en-US"/>
        </w:rPr>
        <w:t xml:space="preserve">, which means than </w:t>
      </w:r>
      <w:r w:rsidR="00807460" w:rsidRPr="00037AB5">
        <w:rPr>
          <w:rFonts w:ascii="Times New Roman" w:hAnsi="Times New Roman" w:cs="Times New Roman"/>
          <w:sz w:val="18"/>
          <w:szCs w:val="18"/>
          <w:lang w:eastAsia="en-US"/>
        </w:rPr>
        <w:t xml:space="preserve">10 dB higher </w:t>
      </w:r>
      <w:r w:rsidR="00E760C2" w:rsidRPr="00037AB5">
        <w:rPr>
          <w:rFonts w:ascii="Times New Roman" w:hAnsi="Times New Roman" w:cs="Times New Roman"/>
          <w:sz w:val="18"/>
          <w:szCs w:val="18"/>
          <w:lang w:eastAsia="en-US"/>
        </w:rPr>
        <w:t xml:space="preserve">interference </w:t>
      </w:r>
      <w:r w:rsidR="00807460" w:rsidRPr="00037AB5">
        <w:rPr>
          <w:rFonts w:ascii="Times New Roman" w:hAnsi="Times New Roman" w:cs="Times New Roman"/>
          <w:sz w:val="18"/>
          <w:szCs w:val="18"/>
          <w:lang w:eastAsia="en-US"/>
        </w:rPr>
        <w:t>is</w:t>
      </w:r>
      <w:r w:rsidR="00E760C2" w:rsidRPr="00037AB5">
        <w:rPr>
          <w:rFonts w:ascii="Times New Roman" w:hAnsi="Times New Roman" w:cs="Times New Roman"/>
          <w:sz w:val="18"/>
          <w:szCs w:val="18"/>
          <w:lang w:eastAsia="en-US"/>
        </w:rPr>
        <w:t xml:space="preserve"> </w:t>
      </w:r>
      <w:r w:rsidR="00807460" w:rsidRPr="00037AB5">
        <w:rPr>
          <w:rFonts w:ascii="Times New Roman" w:hAnsi="Times New Roman" w:cs="Times New Roman"/>
          <w:sz w:val="18"/>
          <w:szCs w:val="18"/>
          <w:lang w:eastAsia="en-US"/>
        </w:rPr>
        <w:t>generated in adjacent bands</w:t>
      </w:r>
      <w:r w:rsidR="005E1AB3" w:rsidRPr="00037AB5">
        <w:rPr>
          <w:rFonts w:ascii="Times New Roman" w:hAnsi="Times New Roman" w:cs="Times New Roman"/>
          <w:sz w:val="18"/>
          <w:szCs w:val="18"/>
          <w:lang w:eastAsia="en-US"/>
        </w:rPr>
        <w:t>.</w:t>
      </w:r>
      <w:r w:rsidR="00343DD6" w:rsidRPr="00037AB5">
        <w:rPr>
          <w:rFonts w:ascii="Times New Roman" w:hAnsi="Times New Roman" w:cs="Times New Roman"/>
          <w:sz w:val="18"/>
          <w:szCs w:val="18"/>
          <w:lang w:eastAsia="en-US"/>
        </w:rPr>
        <w:t xml:space="preserve"> </w:t>
      </w:r>
      <w:r w:rsidR="00745CBB" w:rsidRPr="00037AB5">
        <w:rPr>
          <w:rFonts w:ascii="Times New Roman" w:hAnsi="Times New Roman" w:cs="Times New Roman"/>
          <w:sz w:val="18"/>
          <w:szCs w:val="18"/>
          <w:lang w:eastAsia="en-US"/>
        </w:rPr>
        <w:t>In some other cases, reducing the PA supply voltage</w:t>
      </w:r>
      <w:r w:rsidR="00105717" w:rsidRPr="00037AB5">
        <w:rPr>
          <w:rFonts w:ascii="Times New Roman" w:hAnsi="Times New Roman" w:cs="Times New Roman"/>
          <w:sz w:val="18"/>
          <w:szCs w:val="18"/>
          <w:lang w:eastAsia="en-US"/>
        </w:rPr>
        <w:t xml:space="preserve"> might not result in lower PA power consumption, but it might result in higher PA efficiency, since the PAPR is reducing.</w:t>
      </w:r>
      <w:r w:rsidR="00343DD6" w:rsidRPr="00037AB5">
        <w:rPr>
          <w:rFonts w:ascii="Times New Roman" w:hAnsi="Times New Roman" w:cs="Times New Roman"/>
          <w:sz w:val="18"/>
          <w:szCs w:val="18"/>
          <w:lang w:eastAsia="en-US"/>
        </w:rPr>
        <w:t xml:space="preserve"> This </w:t>
      </w:r>
      <w:r w:rsidR="00105717" w:rsidRPr="00037AB5">
        <w:rPr>
          <w:rFonts w:ascii="Times New Roman" w:hAnsi="Times New Roman" w:cs="Times New Roman"/>
          <w:sz w:val="18"/>
          <w:szCs w:val="18"/>
          <w:lang w:eastAsia="en-US"/>
        </w:rPr>
        <w:t xml:space="preserve">PA operation with </w:t>
      </w:r>
      <w:r w:rsidR="008320FD" w:rsidRPr="00037AB5">
        <w:rPr>
          <w:rFonts w:ascii="Times New Roman" w:hAnsi="Times New Roman" w:cs="Times New Roman"/>
          <w:sz w:val="18"/>
          <w:szCs w:val="18"/>
          <w:lang w:eastAsia="en-US"/>
        </w:rPr>
        <w:t>higher efficiency implies that the BS PA can transmit higher data rates with the same consumed PA power.</w:t>
      </w:r>
      <w:r w:rsidR="00DD0CD9" w:rsidRPr="00037AB5">
        <w:rPr>
          <w:rFonts w:ascii="Times New Roman" w:hAnsi="Times New Roman" w:cs="Times New Roman"/>
          <w:sz w:val="18"/>
          <w:szCs w:val="18"/>
          <w:lang w:eastAsia="en-US"/>
        </w:rPr>
        <w:t xml:space="preserve"> Or, alternatively, with reduced PAPR, the PA can transmit the same high data rates with lower </w:t>
      </w:r>
      <w:r w:rsidR="00320FE6" w:rsidRPr="00037AB5">
        <w:rPr>
          <w:rFonts w:ascii="Times New Roman" w:hAnsi="Times New Roman" w:cs="Times New Roman"/>
          <w:sz w:val="18"/>
          <w:szCs w:val="18"/>
          <w:lang w:eastAsia="en-US"/>
        </w:rPr>
        <w:t>input power.</w:t>
      </w:r>
      <w:r w:rsidR="0006252D" w:rsidRPr="00037AB5">
        <w:rPr>
          <w:rFonts w:ascii="Times New Roman" w:hAnsi="Times New Roman" w:cs="Times New Roman"/>
          <w:sz w:val="18"/>
          <w:szCs w:val="18"/>
          <w:lang w:eastAsia="en-US"/>
        </w:rPr>
        <w:t xml:space="preserve"> In any, case the power efficiency is increased. </w:t>
      </w:r>
      <w:r w:rsidR="008F19B1" w:rsidRPr="00037AB5">
        <w:rPr>
          <w:rFonts w:ascii="Times New Roman" w:hAnsi="Times New Roman" w:cs="Times New Roman"/>
          <w:sz w:val="20"/>
          <w:szCs w:val="20"/>
          <w:lang w:eastAsia="en-US"/>
        </w:rPr>
        <w:fldChar w:fldCharType="begin"/>
      </w:r>
      <w:r w:rsidR="008F19B1" w:rsidRPr="00037AB5">
        <w:rPr>
          <w:rFonts w:ascii="Times New Roman" w:hAnsi="Times New Roman" w:cs="Times New Roman"/>
          <w:sz w:val="20"/>
          <w:szCs w:val="20"/>
          <w:lang w:eastAsia="en-US"/>
        </w:rPr>
        <w:instrText xml:space="preserve"> REF _Ref111201813 \h  \* MERGEFORMAT </w:instrText>
      </w:r>
      <w:r w:rsidR="008F19B1" w:rsidRPr="00037AB5">
        <w:rPr>
          <w:rFonts w:ascii="Times New Roman" w:hAnsi="Times New Roman" w:cs="Times New Roman"/>
          <w:sz w:val="20"/>
          <w:szCs w:val="20"/>
          <w:lang w:eastAsia="en-US"/>
        </w:rPr>
      </w:r>
      <w:r w:rsidR="008F19B1" w:rsidRPr="00037AB5">
        <w:rPr>
          <w:rFonts w:ascii="Times New Roman" w:hAnsi="Times New Roman" w:cs="Times New Roman"/>
          <w:sz w:val="20"/>
          <w:szCs w:val="20"/>
          <w:lang w:eastAsia="en-US"/>
        </w:rPr>
        <w:fldChar w:fldCharType="separate"/>
      </w:r>
      <w:r w:rsidR="00300F8F" w:rsidRPr="00037AB5">
        <w:rPr>
          <w:rFonts w:ascii="Times New Roman" w:hAnsi="Times New Roman" w:cs="Times New Roman"/>
          <w:color w:val="44546A" w:themeColor="text2"/>
          <w:sz w:val="18"/>
          <w:szCs w:val="18"/>
        </w:rPr>
        <w:t>Figure 25</w:t>
      </w:r>
      <w:r w:rsidR="008F19B1" w:rsidRPr="00037AB5">
        <w:rPr>
          <w:rFonts w:ascii="Times New Roman" w:hAnsi="Times New Roman" w:cs="Times New Roman"/>
          <w:sz w:val="20"/>
          <w:szCs w:val="20"/>
          <w:lang w:eastAsia="en-US"/>
        </w:rPr>
        <w:fldChar w:fldCharType="end"/>
      </w:r>
      <w:r w:rsidR="008F19B1" w:rsidRPr="00037AB5">
        <w:rPr>
          <w:rFonts w:ascii="Times New Roman" w:hAnsi="Times New Roman" w:cs="Times New Roman"/>
          <w:sz w:val="20"/>
          <w:szCs w:val="20"/>
          <w:lang w:eastAsia="en-US"/>
        </w:rPr>
        <w:t xml:space="preserve"> </w:t>
      </w:r>
      <w:r w:rsidR="008F19B1" w:rsidRPr="00037AB5">
        <w:rPr>
          <w:rFonts w:ascii="Times New Roman" w:hAnsi="Times New Roman" w:cs="Times New Roman"/>
          <w:sz w:val="18"/>
          <w:szCs w:val="18"/>
          <w:lang w:eastAsia="en-US"/>
        </w:rPr>
        <w:t>shows the basic parameters affecting PA operation</w:t>
      </w:r>
      <w:r w:rsidR="007A45E8" w:rsidRPr="00037AB5">
        <w:rPr>
          <w:rFonts w:ascii="Times New Roman" w:hAnsi="Times New Roman" w:cs="Times New Roman"/>
          <w:sz w:val="18"/>
          <w:szCs w:val="18"/>
          <w:lang w:eastAsia="en-US"/>
        </w:rPr>
        <w:t xml:space="preserve"> and the involved trade-offs.</w:t>
      </w:r>
    </w:p>
    <w:bookmarkStart w:id="21" w:name="_MON_1721814166"/>
    <w:bookmarkEnd w:id="21"/>
    <w:p w14:paraId="641D6342" w14:textId="48B78496" w:rsidR="00EA7B73" w:rsidRPr="00037AB5" w:rsidRDefault="00F03597" w:rsidP="62EAA4F7">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object w:dxaOrig="9605" w:dyaOrig="5393" w14:anchorId="17907E22">
          <v:shape id="_x0000_i1032" type="#_x0000_t75" style="width:482.25pt;height:265.9pt" o:ole="">
            <v:imagedata r:id="rId38" o:title=""/>
          </v:shape>
          <o:OLEObject Type="Embed" ProgID="PowerPoint.SlideMacroEnabled.12" ShapeID="_x0000_i1032" DrawAspect="Content" ObjectID="_1726054067" r:id="rId39"/>
        </w:object>
      </w:r>
    </w:p>
    <w:p w14:paraId="4BE8A871" w14:textId="3A342BA3" w:rsidR="00A22830" w:rsidRPr="008142BD" w:rsidRDefault="00A22830" w:rsidP="00A22830">
      <w:pPr>
        <w:ind w:firstLine="720"/>
        <w:jc w:val="center"/>
        <w:rPr>
          <w:rFonts w:ascii="Times New Roman" w:hAnsi="Times New Roman" w:cs="Times New Roman"/>
        </w:rPr>
      </w:pPr>
      <w:bookmarkStart w:id="22" w:name="_Ref111201813"/>
      <w:r w:rsidRPr="008142BD">
        <w:rPr>
          <w:rFonts w:ascii="Times New Roman" w:hAnsi="Times New Roman" w:cs="Times New Roman"/>
          <w:i/>
          <w:color w:val="44546A" w:themeColor="text2"/>
          <w:sz w:val="18"/>
          <w:szCs w:val="18"/>
        </w:rPr>
        <w:t xml:space="preserve">Figure </w:t>
      </w:r>
      <w:r w:rsidRPr="008142BD">
        <w:rPr>
          <w:rFonts w:ascii="Times New Roman" w:hAnsi="Times New Roman" w:cs="Times New Roman"/>
          <w:i/>
          <w:color w:val="44546A" w:themeColor="text2"/>
          <w:sz w:val="18"/>
          <w:szCs w:val="18"/>
        </w:rPr>
        <w:fldChar w:fldCharType="begin"/>
      </w:r>
      <w:r w:rsidRPr="008142BD">
        <w:rPr>
          <w:rFonts w:ascii="Times New Roman" w:hAnsi="Times New Roman" w:cs="Times New Roman"/>
          <w:i/>
          <w:color w:val="44546A" w:themeColor="text2"/>
          <w:sz w:val="18"/>
          <w:szCs w:val="18"/>
        </w:rPr>
        <w:instrText xml:space="preserve"> SEQ Figure \* ARABIC </w:instrText>
      </w:r>
      <w:r w:rsidRPr="008142BD">
        <w:rPr>
          <w:rFonts w:ascii="Times New Roman" w:hAnsi="Times New Roman" w:cs="Times New Roman"/>
          <w:i/>
          <w:color w:val="44546A" w:themeColor="text2"/>
          <w:sz w:val="18"/>
          <w:szCs w:val="18"/>
        </w:rPr>
        <w:fldChar w:fldCharType="separate"/>
      </w:r>
      <w:r w:rsidR="00300F8F" w:rsidRPr="008142BD">
        <w:rPr>
          <w:rFonts w:ascii="Times New Roman" w:hAnsi="Times New Roman" w:cs="Times New Roman"/>
          <w:i/>
          <w:color w:val="44546A" w:themeColor="text2"/>
          <w:sz w:val="18"/>
          <w:szCs w:val="18"/>
        </w:rPr>
        <w:t>25</w:t>
      </w:r>
      <w:r w:rsidRPr="008142BD">
        <w:rPr>
          <w:rFonts w:ascii="Times New Roman" w:hAnsi="Times New Roman" w:cs="Times New Roman"/>
          <w:i/>
          <w:color w:val="44546A" w:themeColor="text2"/>
          <w:sz w:val="18"/>
          <w:szCs w:val="18"/>
        </w:rPr>
        <w:fldChar w:fldCharType="end"/>
      </w:r>
      <w:bookmarkEnd w:id="22"/>
      <w:r w:rsidRPr="008142BD">
        <w:rPr>
          <w:rFonts w:ascii="Times New Roman" w:hAnsi="Times New Roman" w:cs="Times New Roman"/>
          <w:i/>
          <w:color w:val="44546A" w:themeColor="text2"/>
          <w:sz w:val="18"/>
          <w:szCs w:val="18"/>
        </w:rPr>
        <w:t xml:space="preserve">: </w:t>
      </w:r>
      <w:r w:rsidR="00893700" w:rsidRPr="008142BD">
        <w:rPr>
          <w:rFonts w:ascii="Times New Roman" w:hAnsi="Times New Roman" w:cs="Times New Roman"/>
          <w:i/>
          <w:color w:val="44546A" w:themeColor="text2"/>
          <w:sz w:val="18"/>
          <w:szCs w:val="18"/>
        </w:rPr>
        <w:t>Power Amplifier Basics</w:t>
      </w:r>
    </w:p>
    <w:p w14:paraId="08554FF2" w14:textId="77777777" w:rsidR="00A22830" w:rsidRPr="00037AB5" w:rsidRDefault="00A22830" w:rsidP="62EAA4F7">
      <w:pPr>
        <w:rPr>
          <w:rFonts w:ascii="Times New Roman" w:hAnsi="Times New Roman" w:cs="Times New Roman"/>
          <w:sz w:val="18"/>
          <w:szCs w:val="18"/>
          <w:lang w:eastAsia="en-US"/>
        </w:rPr>
      </w:pPr>
    </w:p>
    <w:p w14:paraId="05C47432" w14:textId="21436A1F" w:rsidR="00AE4A13" w:rsidRPr="00037AB5" w:rsidRDefault="00DD59DC" w:rsidP="62EAA4F7">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t xml:space="preserve">In certain very low loaded scenarios, </w:t>
      </w:r>
      <w:r w:rsidR="00771558" w:rsidRPr="00037AB5">
        <w:rPr>
          <w:rFonts w:ascii="Times New Roman" w:hAnsi="Times New Roman" w:cs="Times New Roman"/>
          <w:sz w:val="18"/>
          <w:szCs w:val="18"/>
          <w:lang w:eastAsia="en-US"/>
        </w:rPr>
        <w:t>e.g.,</w:t>
      </w:r>
      <w:r w:rsidRPr="00037AB5">
        <w:rPr>
          <w:rFonts w:ascii="Times New Roman" w:hAnsi="Times New Roman" w:cs="Times New Roman"/>
          <w:sz w:val="18"/>
          <w:szCs w:val="18"/>
          <w:lang w:eastAsia="en-US"/>
        </w:rPr>
        <w:t xml:space="preserve"> </w:t>
      </w:r>
      <w:r w:rsidR="00771558" w:rsidRPr="00037AB5">
        <w:rPr>
          <w:rFonts w:ascii="Times New Roman" w:hAnsi="Times New Roman" w:cs="Times New Roman"/>
          <w:sz w:val="18"/>
          <w:szCs w:val="18"/>
          <w:lang w:eastAsia="en-US"/>
        </w:rPr>
        <w:t xml:space="preserve">in the middle of night in office environments, or in rural areas with very low population density, such as deserts, </w:t>
      </w:r>
      <w:r w:rsidR="00672BD8" w:rsidRPr="00037AB5">
        <w:rPr>
          <w:rFonts w:ascii="Times New Roman" w:hAnsi="Times New Roman" w:cs="Times New Roman"/>
          <w:sz w:val="18"/>
          <w:szCs w:val="18"/>
          <w:lang w:eastAsia="en-US"/>
        </w:rPr>
        <w:t xml:space="preserve">power backoff of the PA can </w:t>
      </w:r>
      <w:r w:rsidR="008807F1" w:rsidRPr="00037AB5">
        <w:rPr>
          <w:rFonts w:ascii="Times New Roman" w:hAnsi="Times New Roman" w:cs="Times New Roman"/>
          <w:sz w:val="18"/>
          <w:szCs w:val="18"/>
          <w:lang w:eastAsia="en-US"/>
        </w:rPr>
        <w:t xml:space="preserve">be reduced, resulting in </w:t>
      </w:r>
      <w:r w:rsidR="0088163F" w:rsidRPr="00037AB5">
        <w:rPr>
          <w:rFonts w:ascii="Times New Roman" w:hAnsi="Times New Roman" w:cs="Times New Roman"/>
          <w:sz w:val="18"/>
          <w:szCs w:val="18"/>
          <w:lang w:eastAsia="en-US"/>
        </w:rPr>
        <w:t xml:space="preserve">lower BS PA power consumption. </w:t>
      </w:r>
      <w:r w:rsidR="007A45E8" w:rsidRPr="00037AB5">
        <w:rPr>
          <w:rFonts w:ascii="Times New Roman" w:hAnsi="Times New Roman" w:cs="Times New Roman"/>
          <w:sz w:val="18"/>
          <w:szCs w:val="18"/>
          <w:lang w:eastAsia="en-US"/>
        </w:rPr>
        <w:t xml:space="preserve">The higher interference generated </w:t>
      </w:r>
      <w:r w:rsidR="00283997" w:rsidRPr="00037AB5">
        <w:rPr>
          <w:rFonts w:ascii="Times New Roman" w:hAnsi="Times New Roman" w:cs="Times New Roman"/>
          <w:sz w:val="18"/>
          <w:szCs w:val="18"/>
          <w:lang w:eastAsia="en-US"/>
        </w:rPr>
        <w:t xml:space="preserve">might not affect hardly any UEs, in very low load scenarios. </w:t>
      </w:r>
      <w:r w:rsidR="004C18E6" w:rsidRPr="00037AB5">
        <w:rPr>
          <w:rFonts w:ascii="Times New Roman" w:hAnsi="Times New Roman" w:cs="Times New Roman"/>
          <w:sz w:val="18"/>
          <w:szCs w:val="18"/>
          <w:lang w:eastAsia="en-US"/>
        </w:rPr>
        <w:t xml:space="preserve">Relaxing </w:t>
      </w:r>
      <w:r w:rsidR="00602FE0" w:rsidRPr="00037AB5">
        <w:rPr>
          <w:rFonts w:ascii="Times New Roman" w:hAnsi="Times New Roman" w:cs="Times New Roman"/>
          <w:sz w:val="18"/>
          <w:szCs w:val="18"/>
          <w:lang w:eastAsia="en-US"/>
        </w:rPr>
        <w:t xml:space="preserve">the PA backoff value makes the PA operate in the “non-linear” operation region, resulting thus </w:t>
      </w:r>
      <w:r w:rsidR="00AE4A13" w:rsidRPr="00037AB5">
        <w:rPr>
          <w:rFonts w:ascii="Times New Roman" w:hAnsi="Times New Roman" w:cs="Times New Roman"/>
          <w:sz w:val="18"/>
          <w:szCs w:val="18"/>
          <w:lang w:eastAsia="en-US"/>
        </w:rPr>
        <w:t xml:space="preserve">in </w:t>
      </w:r>
      <w:r w:rsidR="00353896" w:rsidRPr="00037AB5">
        <w:rPr>
          <w:rFonts w:ascii="Times New Roman" w:hAnsi="Times New Roman" w:cs="Times New Roman"/>
          <w:sz w:val="18"/>
          <w:szCs w:val="18"/>
          <w:lang w:eastAsia="en-US"/>
        </w:rPr>
        <w:t>(</w:t>
      </w:r>
      <w:r w:rsidR="00353896" w:rsidRPr="00037AB5">
        <w:rPr>
          <w:rFonts w:ascii="Times New Roman" w:hAnsi="Times New Roman" w:cs="Times New Roman"/>
          <w:sz w:val="18"/>
          <w:szCs w:val="18"/>
          <w:lang w:eastAsia="en-US"/>
        </w:rPr>
        <w:fldChar w:fldCharType="begin"/>
      </w:r>
      <w:r w:rsidR="00353896" w:rsidRPr="00037AB5">
        <w:rPr>
          <w:rFonts w:ascii="Times New Roman" w:hAnsi="Times New Roman" w:cs="Times New Roman"/>
          <w:sz w:val="18"/>
          <w:szCs w:val="18"/>
          <w:lang w:eastAsia="en-US"/>
        </w:rPr>
        <w:instrText xml:space="preserve"> REF _Ref102054862 \n \h </w:instrText>
      </w:r>
      <w:r w:rsidR="00660810">
        <w:rPr>
          <w:rFonts w:ascii="Times New Roman" w:hAnsi="Times New Roman" w:cs="Times New Roman"/>
          <w:sz w:val="18"/>
          <w:szCs w:val="18"/>
          <w:lang w:eastAsia="en-US"/>
        </w:rPr>
        <w:instrText xml:space="preserve"> \* MERGEFORMAT </w:instrText>
      </w:r>
      <w:r w:rsidR="00353896" w:rsidRPr="00037AB5">
        <w:rPr>
          <w:rFonts w:ascii="Times New Roman" w:hAnsi="Times New Roman" w:cs="Times New Roman"/>
          <w:sz w:val="18"/>
          <w:szCs w:val="18"/>
          <w:lang w:eastAsia="en-US"/>
        </w:rPr>
      </w:r>
      <w:r w:rsidR="00353896"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sz w:val="18"/>
          <w:szCs w:val="18"/>
          <w:lang w:eastAsia="en-US"/>
        </w:rPr>
        <w:t>[4]</w:t>
      </w:r>
      <w:r w:rsidR="00353896" w:rsidRPr="00037AB5">
        <w:rPr>
          <w:rFonts w:ascii="Times New Roman" w:hAnsi="Times New Roman" w:cs="Times New Roman"/>
          <w:sz w:val="18"/>
          <w:szCs w:val="18"/>
          <w:lang w:eastAsia="en-US"/>
        </w:rPr>
        <w:fldChar w:fldCharType="end"/>
      </w:r>
      <w:r w:rsidR="00353896" w:rsidRPr="00037AB5">
        <w:rPr>
          <w:rFonts w:ascii="Times New Roman" w:hAnsi="Times New Roman" w:cs="Times New Roman"/>
          <w:sz w:val="18"/>
          <w:szCs w:val="18"/>
          <w:lang w:eastAsia="en-US"/>
        </w:rPr>
        <w:t>)</w:t>
      </w:r>
    </w:p>
    <w:p w14:paraId="5DD3101C" w14:textId="686131FD" w:rsidR="00AE4A13" w:rsidRPr="00037AB5" w:rsidRDefault="0017182F">
      <w:pPr>
        <w:pStyle w:val="ListParagraph"/>
        <w:numPr>
          <w:ilvl w:val="0"/>
          <w:numId w:val="38"/>
        </w:numPr>
        <w:rPr>
          <w:rFonts w:ascii="Times New Roman" w:hAnsi="Times New Roman" w:cs="Times New Roman"/>
          <w:sz w:val="18"/>
          <w:szCs w:val="18"/>
          <w:lang w:val="en-GB"/>
        </w:rPr>
      </w:pPr>
      <w:r w:rsidRPr="00037AB5">
        <w:rPr>
          <w:rFonts w:ascii="Times New Roman" w:hAnsi="Times New Roman" w:cs="Times New Roman"/>
          <w:sz w:val="18"/>
          <w:szCs w:val="18"/>
        </w:rPr>
        <w:t xml:space="preserve">Out-of-band (OOB) </w:t>
      </w:r>
      <w:r w:rsidR="00AE4A13" w:rsidRPr="00037AB5">
        <w:rPr>
          <w:rFonts w:ascii="Times New Roman" w:hAnsi="Times New Roman" w:cs="Times New Roman"/>
          <w:sz w:val="18"/>
          <w:szCs w:val="18"/>
        </w:rPr>
        <w:t>adjacent channel leakage (ACL) and</w:t>
      </w:r>
    </w:p>
    <w:p w14:paraId="0CC4ED89" w14:textId="6D3091C3" w:rsidR="62EAA4F7" w:rsidRPr="00037AB5" w:rsidRDefault="00AE4A13">
      <w:pPr>
        <w:pStyle w:val="ListParagraph"/>
        <w:numPr>
          <w:ilvl w:val="0"/>
          <w:numId w:val="38"/>
        </w:numPr>
        <w:rPr>
          <w:rFonts w:ascii="Times New Roman" w:hAnsi="Times New Roman" w:cs="Times New Roman"/>
          <w:sz w:val="18"/>
          <w:szCs w:val="18"/>
          <w:lang w:val="en-GB"/>
        </w:rPr>
      </w:pPr>
      <w:r w:rsidRPr="00037AB5">
        <w:rPr>
          <w:rFonts w:ascii="Times New Roman" w:hAnsi="Times New Roman" w:cs="Times New Roman"/>
          <w:sz w:val="18"/>
          <w:szCs w:val="18"/>
        </w:rPr>
        <w:t>operating band unwanted emissions (OBUE)</w:t>
      </w:r>
      <w:r w:rsidR="00353896" w:rsidRPr="00037AB5">
        <w:rPr>
          <w:rFonts w:ascii="Times New Roman" w:hAnsi="Times New Roman" w:cs="Times New Roman"/>
          <w:sz w:val="18"/>
          <w:szCs w:val="18"/>
        </w:rPr>
        <w:t>.</w:t>
      </w:r>
    </w:p>
    <w:p w14:paraId="5C6E20DB" w14:textId="77777777" w:rsidR="002A2862" w:rsidRPr="00037AB5" w:rsidRDefault="00E722E5" w:rsidP="62EAA4F7">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t xml:space="preserve">The consequence from </w:t>
      </w:r>
      <w:r w:rsidR="007C026E" w:rsidRPr="00037AB5">
        <w:rPr>
          <w:rFonts w:ascii="Times New Roman" w:hAnsi="Times New Roman" w:cs="Times New Roman"/>
          <w:sz w:val="18"/>
          <w:szCs w:val="18"/>
          <w:lang w:eastAsia="en-US"/>
        </w:rPr>
        <w:t xml:space="preserve">higher OOB ACL is that UEs operating in neighbor cells in adjacent bands might see stronger interference after the PA backoff relaxation. </w:t>
      </w:r>
      <w:r w:rsidR="00AD55D6" w:rsidRPr="00037AB5">
        <w:rPr>
          <w:rFonts w:ascii="Times New Roman" w:hAnsi="Times New Roman" w:cs="Times New Roman"/>
          <w:sz w:val="18"/>
          <w:szCs w:val="18"/>
          <w:lang w:eastAsia="en-US"/>
        </w:rPr>
        <w:t xml:space="preserve">The consequence of the OBUE is that UEs operating in the same frequency band, but in neighbor </w:t>
      </w:r>
      <w:r w:rsidR="00E06FAA" w:rsidRPr="00037AB5">
        <w:rPr>
          <w:rFonts w:ascii="Times New Roman" w:hAnsi="Times New Roman" w:cs="Times New Roman"/>
          <w:sz w:val="18"/>
          <w:szCs w:val="18"/>
          <w:lang w:eastAsia="en-US"/>
        </w:rPr>
        <w:t>PRBs might see interference as well.</w:t>
      </w:r>
    </w:p>
    <w:p w14:paraId="1533F44A" w14:textId="49C3BDA0" w:rsidR="62EAA4F7" w:rsidRPr="00037AB5" w:rsidRDefault="002A2862" w:rsidP="62EAA4F7">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t>In FR2 with narrower beams formed, spilling some OOB interference</w:t>
      </w:r>
      <w:r w:rsidR="000647EF" w:rsidRPr="00037AB5">
        <w:rPr>
          <w:rFonts w:ascii="Times New Roman" w:hAnsi="Times New Roman" w:cs="Times New Roman"/>
          <w:sz w:val="18"/>
          <w:szCs w:val="18"/>
          <w:lang w:eastAsia="en-US"/>
        </w:rPr>
        <w:t xml:space="preserve"> in adjacent bands is </w:t>
      </w:r>
      <w:r w:rsidR="005A53BB" w:rsidRPr="00037AB5">
        <w:rPr>
          <w:rFonts w:ascii="Times New Roman" w:hAnsi="Times New Roman" w:cs="Times New Roman"/>
          <w:sz w:val="18"/>
          <w:szCs w:val="18"/>
          <w:lang w:eastAsia="en-US"/>
        </w:rPr>
        <w:t xml:space="preserve">not statistically affecting </w:t>
      </w:r>
      <w:r w:rsidR="00510991" w:rsidRPr="00037AB5">
        <w:rPr>
          <w:rFonts w:ascii="Times New Roman" w:hAnsi="Times New Roman" w:cs="Times New Roman"/>
          <w:sz w:val="18"/>
          <w:szCs w:val="18"/>
          <w:lang w:eastAsia="en-US"/>
        </w:rPr>
        <w:t>any</w:t>
      </w:r>
      <w:r w:rsidR="005A53BB" w:rsidRPr="00037AB5">
        <w:rPr>
          <w:rFonts w:ascii="Times New Roman" w:hAnsi="Times New Roman" w:cs="Times New Roman"/>
          <w:sz w:val="18"/>
          <w:szCs w:val="18"/>
          <w:lang w:eastAsia="en-US"/>
        </w:rPr>
        <w:t xml:space="preserve"> UEs</w:t>
      </w:r>
      <w:r w:rsidR="00E722E5" w:rsidRPr="00037AB5">
        <w:rPr>
          <w:rFonts w:ascii="Times New Roman" w:hAnsi="Times New Roman" w:cs="Times New Roman"/>
          <w:sz w:val="18"/>
          <w:szCs w:val="18"/>
          <w:lang w:eastAsia="en-US"/>
        </w:rPr>
        <w:t xml:space="preserve"> </w:t>
      </w:r>
      <w:r w:rsidR="00510991" w:rsidRPr="00037AB5">
        <w:rPr>
          <w:rFonts w:ascii="Times New Roman" w:hAnsi="Times New Roman" w:cs="Times New Roman"/>
          <w:sz w:val="18"/>
          <w:szCs w:val="18"/>
          <w:lang w:eastAsia="en-US"/>
        </w:rPr>
        <w:t xml:space="preserve">in a very low loaded scenario. </w:t>
      </w:r>
      <w:r w:rsidR="00E21C45" w:rsidRPr="00037AB5">
        <w:rPr>
          <w:rFonts w:ascii="Times New Roman" w:hAnsi="Times New Roman" w:cs="Times New Roman"/>
          <w:sz w:val="18"/>
          <w:szCs w:val="18"/>
          <w:lang w:eastAsia="en-US"/>
        </w:rPr>
        <w:t>Therefore,</w:t>
      </w:r>
      <w:r w:rsidR="00510991" w:rsidRPr="00037AB5">
        <w:rPr>
          <w:rFonts w:ascii="Times New Roman" w:hAnsi="Times New Roman" w:cs="Times New Roman"/>
          <w:sz w:val="18"/>
          <w:szCs w:val="18"/>
          <w:lang w:eastAsia="en-US"/>
        </w:rPr>
        <w:t xml:space="preserve"> the</w:t>
      </w:r>
      <w:r w:rsidR="004F3CE7" w:rsidRPr="00037AB5">
        <w:rPr>
          <w:rFonts w:ascii="Times New Roman" w:hAnsi="Times New Roman" w:cs="Times New Roman"/>
          <w:sz w:val="18"/>
          <w:szCs w:val="18"/>
          <w:lang w:eastAsia="en-US"/>
        </w:rPr>
        <w:t xml:space="preserve"> ACL ratio </w:t>
      </w:r>
      <w:r w:rsidR="00E21C45" w:rsidRPr="00037AB5">
        <w:rPr>
          <w:rFonts w:ascii="Times New Roman" w:hAnsi="Times New Roman" w:cs="Times New Roman"/>
          <w:sz w:val="18"/>
          <w:szCs w:val="18"/>
          <w:lang w:eastAsia="en-US"/>
        </w:rPr>
        <w:t xml:space="preserve">(ACLR) </w:t>
      </w:r>
      <w:r w:rsidR="004F3CE7" w:rsidRPr="00037AB5">
        <w:rPr>
          <w:rFonts w:ascii="Times New Roman" w:hAnsi="Times New Roman" w:cs="Times New Roman"/>
          <w:sz w:val="18"/>
          <w:szCs w:val="18"/>
          <w:lang w:eastAsia="en-US"/>
        </w:rPr>
        <w:t xml:space="preserve">at FR 2 </w:t>
      </w:r>
      <w:r w:rsidR="00E21C45" w:rsidRPr="00037AB5">
        <w:rPr>
          <w:rFonts w:ascii="Times New Roman" w:hAnsi="Times New Roman" w:cs="Times New Roman"/>
          <w:sz w:val="18"/>
          <w:szCs w:val="18"/>
          <w:lang w:eastAsia="en-US"/>
        </w:rPr>
        <w:t xml:space="preserve">can be </w:t>
      </w:r>
      <w:r w:rsidR="00F9119F" w:rsidRPr="00037AB5">
        <w:rPr>
          <w:rFonts w:ascii="Times New Roman" w:hAnsi="Times New Roman" w:cs="Times New Roman"/>
          <w:sz w:val="18"/>
          <w:szCs w:val="18"/>
          <w:lang w:eastAsia="en-US"/>
        </w:rPr>
        <w:t xml:space="preserve">lower </w:t>
      </w:r>
      <w:r w:rsidR="00E21C45" w:rsidRPr="00037AB5">
        <w:rPr>
          <w:rFonts w:ascii="Times New Roman" w:hAnsi="Times New Roman" w:cs="Times New Roman"/>
          <w:sz w:val="18"/>
          <w:szCs w:val="18"/>
          <w:lang w:eastAsia="en-US"/>
        </w:rPr>
        <w:t>without affecting any UEs in these low loaded</w:t>
      </w:r>
      <w:r w:rsidR="003879AA" w:rsidRPr="00037AB5">
        <w:rPr>
          <w:rFonts w:ascii="Times New Roman" w:hAnsi="Times New Roman" w:cs="Times New Roman"/>
          <w:sz w:val="18"/>
          <w:szCs w:val="18"/>
          <w:lang w:eastAsia="en-US"/>
        </w:rPr>
        <w:t xml:space="preserve"> scenarios. Namely, consider the bas</w:t>
      </w:r>
      <w:r w:rsidR="00CF765D" w:rsidRPr="00037AB5">
        <w:rPr>
          <w:rFonts w:ascii="Times New Roman" w:hAnsi="Times New Roman" w:cs="Times New Roman"/>
          <w:sz w:val="18"/>
          <w:szCs w:val="18"/>
          <w:lang w:eastAsia="en-US"/>
        </w:rPr>
        <w:t>e station</w:t>
      </w:r>
      <w:r w:rsidR="003879AA" w:rsidRPr="00037AB5">
        <w:rPr>
          <w:rFonts w:ascii="Times New Roman" w:hAnsi="Times New Roman" w:cs="Times New Roman"/>
          <w:sz w:val="18"/>
          <w:szCs w:val="18"/>
          <w:lang w:eastAsia="en-US"/>
        </w:rPr>
        <w:t xml:space="preserve"> ACLR</w:t>
      </w:r>
      <w:r w:rsidR="00803BE1" w:rsidRPr="00037AB5">
        <w:rPr>
          <w:rFonts w:ascii="Times New Roman" w:hAnsi="Times New Roman" w:cs="Times New Roman"/>
          <w:sz w:val="18"/>
          <w:szCs w:val="18"/>
          <w:lang w:eastAsia="en-US"/>
        </w:rPr>
        <w:t xml:space="preserve"> of 45 dB</w:t>
      </w:r>
      <w:r w:rsidR="00AA1529" w:rsidRPr="00037AB5">
        <w:rPr>
          <w:rFonts w:ascii="Times New Roman" w:hAnsi="Times New Roman" w:cs="Times New Roman"/>
          <w:sz w:val="18"/>
          <w:szCs w:val="18"/>
          <w:lang w:eastAsia="en-US"/>
        </w:rPr>
        <w:t xml:space="preserve"> at FR 1</w:t>
      </w:r>
      <w:r w:rsidR="00CF765D" w:rsidRPr="00037AB5">
        <w:rPr>
          <w:rFonts w:ascii="Times New Roman" w:hAnsi="Times New Roman" w:cs="Times New Roman"/>
          <w:sz w:val="18"/>
          <w:szCs w:val="18"/>
          <w:lang w:eastAsia="en-US"/>
        </w:rPr>
        <w:t xml:space="preserve">, </w:t>
      </w:r>
      <w:r w:rsidR="00803BE1" w:rsidRPr="00037AB5">
        <w:rPr>
          <w:rFonts w:ascii="Times New Roman" w:hAnsi="Times New Roman" w:cs="Times New Roman"/>
          <w:sz w:val="18"/>
          <w:szCs w:val="18"/>
          <w:lang w:eastAsia="en-US"/>
        </w:rPr>
        <w:t>i.e.</w:t>
      </w:r>
      <w:r w:rsidR="000F30A4" w:rsidRPr="00037AB5">
        <w:rPr>
          <w:rFonts w:ascii="Times New Roman" w:hAnsi="Times New Roman" w:cs="Times New Roman"/>
          <w:sz w:val="18"/>
          <w:szCs w:val="18"/>
          <w:lang w:eastAsia="en-US"/>
        </w:rPr>
        <w:t xml:space="preserve">, the signal in adjacent frequency band should be at maximum 45 dB lower than the signal strength in the operating band, </w:t>
      </w:r>
      <w:r w:rsidR="00CF765D" w:rsidRPr="00037AB5">
        <w:rPr>
          <w:rFonts w:ascii="Times New Roman" w:hAnsi="Times New Roman" w:cs="Times New Roman"/>
          <w:sz w:val="18"/>
          <w:szCs w:val="18"/>
          <w:lang w:eastAsia="en-US"/>
        </w:rPr>
        <w:t xml:space="preserve">as specified in Table </w:t>
      </w:r>
      <w:r w:rsidR="000F30A4" w:rsidRPr="00037AB5">
        <w:rPr>
          <w:rFonts w:ascii="Times New Roman" w:hAnsi="Times New Roman" w:cs="Times New Roman"/>
          <w:sz w:val="18"/>
          <w:szCs w:val="18"/>
          <w:lang w:eastAsia="en-US"/>
        </w:rPr>
        <w:t>6.</w:t>
      </w:r>
      <w:r w:rsidR="00071A1C" w:rsidRPr="00037AB5">
        <w:rPr>
          <w:rFonts w:ascii="Times New Roman" w:hAnsi="Times New Roman" w:cs="Times New Roman"/>
          <w:sz w:val="18"/>
          <w:szCs w:val="18"/>
          <w:lang w:eastAsia="en-US"/>
        </w:rPr>
        <w:t>6.3.2-1</w:t>
      </w:r>
      <w:r w:rsidR="00B9183E" w:rsidRPr="00037AB5">
        <w:rPr>
          <w:rFonts w:ascii="Times New Roman" w:hAnsi="Times New Roman" w:cs="Times New Roman"/>
          <w:sz w:val="18"/>
          <w:szCs w:val="18"/>
          <w:lang w:eastAsia="en-US"/>
        </w:rPr>
        <w:t xml:space="preserve"> of 38.104 </w:t>
      </w:r>
      <w:r w:rsidR="00B9183E" w:rsidRPr="00037AB5">
        <w:rPr>
          <w:rFonts w:ascii="Times New Roman" w:hAnsi="Times New Roman" w:cs="Times New Roman"/>
          <w:sz w:val="18"/>
          <w:szCs w:val="18"/>
          <w:lang w:eastAsia="en-US"/>
        </w:rPr>
        <w:fldChar w:fldCharType="begin"/>
      </w:r>
      <w:r w:rsidR="00B9183E" w:rsidRPr="00037AB5">
        <w:rPr>
          <w:rFonts w:ascii="Times New Roman" w:hAnsi="Times New Roman" w:cs="Times New Roman"/>
          <w:sz w:val="18"/>
          <w:szCs w:val="18"/>
          <w:lang w:eastAsia="en-US"/>
        </w:rPr>
        <w:instrText xml:space="preserve"> REF _Ref102054862 \n \h </w:instrText>
      </w:r>
      <w:r w:rsidR="00660810">
        <w:rPr>
          <w:rFonts w:ascii="Times New Roman" w:hAnsi="Times New Roman" w:cs="Times New Roman"/>
          <w:sz w:val="18"/>
          <w:szCs w:val="18"/>
          <w:lang w:eastAsia="en-US"/>
        </w:rPr>
        <w:instrText xml:space="preserve"> \* MERGEFORMAT </w:instrText>
      </w:r>
      <w:r w:rsidR="00B9183E" w:rsidRPr="00037AB5">
        <w:rPr>
          <w:rFonts w:ascii="Times New Roman" w:hAnsi="Times New Roman" w:cs="Times New Roman"/>
          <w:sz w:val="18"/>
          <w:szCs w:val="18"/>
          <w:lang w:eastAsia="en-US"/>
        </w:rPr>
      </w:r>
      <w:r w:rsidR="00B9183E"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sz w:val="18"/>
          <w:szCs w:val="18"/>
          <w:lang w:eastAsia="en-US"/>
        </w:rPr>
        <w:t>[4]</w:t>
      </w:r>
      <w:r w:rsidR="00B9183E" w:rsidRPr="00037AB5">
        <w:rPr>
          <w:rFonts w:ascii="Times New Roman" w:hAnsi="Times New Roman" w:cs="Times New Roman"/>
          <w:sz w:val="18"/>
          <w:szCs w:val="18"/>
          <w:lang w:eastAsia="en-US"/>
        </w:rPr>
        <w:fldChar w:fldCharType="end"/>
      </w:r>
      <w:r w:rsidR="00CB7549" w:rsidRPr="00037AB5">
        <w:rPr>
          <w:rFonts w:ascii="Times New Roman" w:hAnsi="Times New Roman" w:cs="Times New Roman"/>
          <w:sz w:val="18"/>
          <w:szCs w:val="18"/>
          <w:lang w:eastAsia="en-US"/>
        </w:rPr>
        <w:t xml:space="preserve"> and equal to </w:t>
      </w:r>
      <w:r w:rsidR="00F56488" w:rsidRPr="00037AB5">
        <w:rPr>
          <w:rFonts w:ascii="Times New Roman" w:hAnsi="Times New Roman" w:cs="Times New Roman"/>
          <w:sz w:val="18"/>
          <w:szCs w:val="18"/>
          <w:lang w:eastAsia="en-US"/>
        </w:rPr>
        <w:t xml:space="preserve">28 or 26 dB at FR 2 according to the Table </w:t>
      </w:r>
      <w:r w:rsidR="00252C28" w:rsidRPr="00037AB5">
        <w:rPr>
          <w:rFonts w:ascii="Times New Roman" w:hAnsi="Times New Roman" w:cs="Times New Roman"/>
          <w:sz w:val="18"/>
          <w:szCs w:val="18"/>
          <w:lang w:eastAsia="en-US"/>
        </w:rPr>
        <w:t xml:space="preserve">9.7.3.3-1 </w:t>
      </w:r>
      <w:r w:rsidR="00496B4E" w:rsidRPr="00037AB5">
        <w:rPr>
          <w:rFonts w:ascii="Times New Roman" w:hAnsi="Times New Roman" w:cs="Times New Roman"/>
          <w:sz w:val="18"/>
          <w:szCs w:val="18"/>
          <w:lang w:eastAsia="en-US"/>
        </w:rPr>
        <w:t xml:space="preserve">of </w:t>
      </w:r>
      <w:r w:rsidR="00252C28" w:rsidRPr="00037AB5">
        <w:rPr>
          <w:rFonts w:ascii="Times New Roman" w:hAnsi="Times New Roman" w:cs="Times New Roman"/>
          <w:sz w:val="18"/>
          <w:szCs w:val="18"/>
          <w:lang w:eastAsia="en-US"/>
        </w:rPr>
        <w:t xml:space="preserve">38.104 </w:t>
      </w:r>
      <w:r w:rsidR="00252C28" w:rsidRPr="00037AB5">
        <w:rPr>
          <w:rFonts w:ascii="Times New Roman" w:hAnsi="Times New Roman" w:cs="Times New Roman"/>
          <w:sz w:val="18"/>
          <w:szCs w:val="18"/>
          <w:lang w:eastAsia="en-US"/>
        </w:rPr>
        <w:fldChar w:fldCharType="begin"/>
      </w:r>
      <w:r w:rsidR="00252C28" w:rsidRPr="00037AB5">
        <w:rPr>
          <w:rFonts w:ascii="Times New Roman" w:hAnsi="Times New Roman" w:cs="Times New Roman"/>
          <w:sz w:val="18"/>
          <w:szCs w:val="18"/>
          <w:lang w:eastAsia="en-US"/>
        </w:rPr>
        <w:instrText xml:space="preserve"> REF _Ref102054862 \n \h </w:instrText>
      </w:r>
      <w:r w:rsidR="00660810">
        <w:rPr>
          <w:rFonts w:ascii="Times New Roman" w:hAnsi="Times New Roman" w:cs="Times New Roman"/>
          <w:sz w:val="18"/>
          <w:szCs w:val="18"/>
          <w:lang w:eastAsia="en-US"/>
        </w:rPr>
        <w:instrText xml:space="preserve"> \* MERGEFORMAT </w:instrText>
      </w:r>
      <w:r w:rsidR="00252C28" w:rsidRPr="00037AB5">
        <w:rPr>
          <w:rFonts w:ascii="Times New Roman" w:hAnsi="Times New Roman" w:cs="Times New Roman"/>
          <w:sz w:val="18"/>
          <w:szCs w:val="18"/>
          <w:lang w:eastAsia="en-US"/>
        </w:rPr>
      </w:r>
      <w:r w:rsidR="00252C28"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sz w:val="18"/>
          <w:szCs w:val="18"/>
          <w:lang w:eastAsia="en-US"/>
        </w:rPr>
        <w:t>[4]</w:t>
      </w:r>
      <w:r w:rsidR="00252C28" w:rsidRPr="00037AB5">
        <w:rPr>
          <w:rFonts w:ascii="Times New Roman" w:hAnsi="Times New Roman" w:cs="Times New Roman"/>
          <w:sz w:val="18"/>
          <w:szCs w:val="18"/>
          <w:lang w:eastAsia="en-US"/>
        </w:rPr>
        <w:fldChar w:fldCharType="end"/>
      </w:r>
      <w:r w:rsidR="00B9183E" w:rsidRPr="00037AB5">
        <w:rPr>
          <w:rFonts w:ascii="Times New Roman" w:hAnsi="Times New Roman" w:cs="Times New Roman"/>
          <w:sz w:val="18"/>
          <w:szCs w:val="18"/>
          <w:lang w:eastAsia="en-US"/>
        </w:rPr>
        <w:t>.</w:t>
      </w:r>
      <w:r w:rsidR="002D1D69" w:rsidRPr="00037AB5">
        <w:rPr>
          <w:rFonts w:ascii="Times New Roman" w:hAnsi="Times New Roman" w:cs="Times New Roman"/>
          <w:sz w:val="18"/>
          <w:szCs w:val="18"/>
          <w:lang w:eastAsia="en-US"/>
        </w:rPr>
        <w:t xml:space="preserve"> If for low loaded scenarios</w:t>
      </w:r>
      <w:r w:rsidR="00252C28" w:rsidRPr="00037AB5">
        <w:rPr>
          <w:rFonts w:ascii="Times New Roman" w:hAnsi="Times New Roman" w:cs="Times New Roman"/>
          <w:sz w:val="18"/>
          <w:szCs w:val="18"/>
          <w:lang w:eastAsia="en-US"/>
        </w:rPr>
        <w:t>, especially</w:t>
      </w:r>
      <w:r w:rsidR="002D1D69" w:rsidRPr="00037AB5">
        <w:rPr>
          <w:rFonts w:ascii="Times New Roman" w:hAnsi="Times New Roman" w:cs="Times New Roman"/>
          <w:sz w:val="18"/>
          <w:szCs w:val="18"/>
          <w:lang w:eastAsia="en-US"/>
        </w:rPr>
        <w:t xml:space="preserve"> at FR 2</w:t>
      </w:r>
      <w:r w:rsidR="00D87F58" w:rsidRPr="00037AB5">
        <w:rPr>
          <w:rFonts w:ascii="Times New Roman" w:hAnsi="Times New Roman" w:cs="Times New Roman"/>
          <w:sz w:val="18"/>
          <w:szCs w:val="18"/>
          <w:lang w:eastAsia="en-US"/>
        </w:rPr>
        <w:t>,</w:t>
      </w:r>
      <w:r w:rsidR="002D1D69" w:rsidRPr="00037AB5">
        <w:rPr>
          <w:rFonts w:ascii="Times New Roman" w:hAnsi="Times New Roman" w:cs="Times New Roman"/>
          <w:sz w:val="18"/>
          <w:szCs w:val="18"/>
          <w:lang w:eastAsia="en-US"/>
        </w:rPr>
        <w:t xml:space="preserve"> the ACLR can be e.g. 15 dB, i.e. </w:t>
      </w:r>
      <w:r w:rsidR="00B56F79" w:rsidRPr="00037AB5">
        <w:rPr>
          <w:rFonts w:ascii="Times New Roman" w:hAnsi="Times New Roman" w:cs="Times New Roman"/>
          <w:sz w:val="18"/>
          <w:szCs w:val="18"/>
          <w:lang w:eastAsia="en-US"/>
        </w:rPr>
        <w:t>11 or 13</w:t>
      </w:r>
      <w:r w:rsidR="002D1D69" w:rsidRPr="00037AB5">
        <w:rPr>
          <w:rFonts w:ascii="Times New Roman" w:hAnsi="Times New Roman" w:cs="Times New Roman"/>
          <w:sz w:val="18"/>
          <w:szCs w:val="18"/>
          <w:lang w:eastAsia="en-US"/>
        </w:rPr>
        <w:t xml:space="preserve"> dB </w:t>
      </w:r>
      <w:r w:rsidR="00353E9A" w:rsidRPr="00037AB5">
        <w:rPr>
          <w:rFonts w:ascii="Times New Roman" w:hAnsi="Times New Roman" w:cs="Times New Roman"/>
          <w:sz w:val="18"/>
          <w:szCs w:val="18"/>
          <w:lang w:eastAsia="en-US"/>
        </w:rPr>
        <w:t xml:space="preserve">lower </w:t>
      </w:r>
      <w:r w:rsidR="002D1D69" w:rsidRPr="00037AB5">
        <w:rPr>
          <w:rFonts w:ascii="Times New Roman" w:hAnsi="Times New Roman" w:cs="Times New Roman"/>
          <w:sz w:val="18"/>
          <w:szCs w:val="18"/>
          <w:lang w:eastAsia="en-US"/>
        </w:rPr>
        <w:t xml:space="preserve">than the </w:t>
      </w:r>
      <w:r w:rsidR="00816F2B" w:rsidRPr="00037AB5">
        <w:rPr>
          <w:rFonts w:ascii="Times New Roman" w:hAnsi="Times New Roman" w:cs="Times New Roman"/>
          <w:sz w:val="18"/>
          <w:szCs w:val="18"/>
          <w:lang w:eastAsia="en-US"/>
        </w:rPr>
        <w:t xml:space="preserve">one specified in Table </w:t>
      </w:r>
      <w:r w:rsidR="00496B4E" w:rsidRPr="00037AB5">
        <w:rPr>
          <w:rFonts w:ascii="Times New Roman" w:hAnsi="Times New Roman" w:cs="Times New Roman"/>
          <w:sz w:val="18"/>
          <w:szCs w:val="18"/>
          <w:lang w:eastAsia="en-US"/>
        </w:rPr>
        <w:t>9.7.3.3-1</w:t>
      </w:r>
      <w:r w:rsidR="00816F2B" w:rsidRPr="00037AB5">
        <w:rPr>
          <w:rFonts w:ascii="Times New Roman" w:hAnsi="Times New Roman" w:cs="Times New Roman"/>
          <w:sz w:val="18"/>
          <w:szCs w:val="18"/>
          <w:lang w:eastAsia="en-US"/>
        </w:rPr>
        <w:t xml:space="preserve"> of 38.104 </w:t>
      </w:r>
      <w:r w:rsidR="00816F2B" w:rsidRPr="00037AB5">
        <w:rPr>
          <w:rFonts w:ascii="Times New Roman" w:hAnsi="Times New Roman" w:cs="Times New Roman"/>
          <w:sz w:val="18"/>
          <w:szCs w:val="18"/>
          <w:lang w:eastAsia="en-US"/>
        </w:rPr>
        <w:fldChar w:fldCharType="begin"/>
      </w:r>
      <w:r w:rsidR="00816F2B" w:rsidRPr="00037AB5">
        <w:rPr>
          <w:rFonts w:ascii="Times New Roman" w:hAnsi="Times New Roman" w:cs="Times New Roman"/>
          <w:sz w:val="18"/>
          <w:szCs w:val="18"/>
          <w:lang w:eastAsia="en-US"/>
        </w:rPr>
        <w:instrText xml:space="preserve"> REF _Ref102054862 \n \h </w:instrText>
      </w:r>
      <w:r w:rsidR="00660810">
        <w:rPr>
          <w:rFonts w:ascii="Times New Roman" w:hAnsi="Times New Roman" w:cs="Times New Roman"/>
          <w:sz w:val="18"/>
          <w:szCs w:val="18"/>
          <w:lang w:eastAsia="en-US"/>
        </w:rPr>
        <w:instrText xml:space="preserve"> \* MERGEFORMAT </w:instrText>
      </w:r>
      <w:r w:rsidR="00816F2B" w:rsidRPr="00037AB5">
        <w:rPr>
          <w:rFonts w:ascii="Times New Roman" w:hAnsi="Times New Roman" w:cs="Times New Roman"/>
          <w:sz w:val="18"/>
          <w:szCs w:val="18"/>
          <w:lang w:eastAsia="en-US"/>
        </w:rPr>
      </w:r>
      <w:r w:rsidR="00816F2B"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sz w:val="18"/>
          <w:szCs w:val="18"/>
          <w:lang w:eastAsia="en-US"/>
        </w:rPr>
        <w:t>[4]</w:t>
      </w:r>
      <w:r w:rsidR="00816F2B" w:rsidRPr="00037AB5">
        <w:rPr>
          <w:rFonts w:ascii="Times New Roman" w:hAnsi="Times New Roman" w:cs="Times New Roman"/>
          <w:sz w:val="18"/>
          <w:szCs w:val="18"/>
          <w:lang w:eastAsia="en-US"/>
        </w:rPr>
        <w:fldChar w:fldCharType="end"/>
      </w:r>
      <w:r w:rsidR="00816F2B" w:rsidRPr="00037AB5">
        <w:rPr>
          <w:rFonts w:ascii="Times New Roman" w:hAnsi="Times New Roman" w:cs="Times New Roman"/>
          <w:sz w:val="18"/>
          <w:szCs w:val="18"/>
          <w:lang w:eastAsia="en-US"/>
        </w:rPr>
        <w:t xml:space="preserve">, without affecting any UE, then, the PA backoff can be relaxed by few dB, </w:t>
      </w:r>
      <w:r w:rsidR="00005E52" w:rsidRPr="00037AB5">
        <w:rPr>
          <w:rFonts w:ascii="Times New Roman" w:hAnsi="Times New Roman" w:cs="Times New Roman"/>
          <w:sz w:val="18"/>
          <w:szCs w:val="18"/>
          <w:lang w:eastAsia="en-US"/>
        </w:rPr>
        <w:t xml:space="preserve">e.g. </w:t>
      </w:r>
      <w:r w:rsidR="00AA081C" w:rsidRPr="00037AB5">
        <w:rPr>
          <w:rFonts w:ascii="Times New Roman" w:hAnsi="Times New Roman" w:cs="Times New Roman"/>
          <w:sz w:val="18"/>
          <w:szCs w:val="18"/>
          <w:lang w:eastAsia="en-US"/>
        </w:rPr>
        <w:t xml:space="preserve">by 3 dB, in </w:t>
      </w:r>
      <w:r w:rsidR="003B7527" w:rsidRPr="00037AB5">
        <w:rPr>
          <w:rFonts w:ascii="Times New Roman" w:hAnsi="Times New Roman" w:cs="Times New Roman"/>
          <w:sz w:val="18"/>
          <w:szCs w:val="18"/>
          <w:lang w:eastAsia="en-US"/>
        </w:rPr>
        <w:t>a given PA with the characteristics described above. This 3dB reduction in PA power supply</w:t>
      </w:r>
      <w:r w:rsidR="00816F2B" w:rsidRPr="00037AB5">
        <w:rPr>
          <w:rFonts w:ascii="Times New Roman" w:hAnsi="Times New Roman" w:cs="Times New Roman"/>
          <w:sz w:val="18"/>
          <w:szCs w:val="18"/>
          <w:lang w:eastAsia="en-US"/>
        </w:rPr>
        <w:t xml:space="preserve"> is translated in BS PA power consumption being reduced</w:t>
      </w:r>
      <w:r w:rsidR="00715A0C" w:rsidRPr="00037AB5">
        <w:rPr>
          <w:rFonts w:ascii="Times New Roman" w:hAnsi="Times New Roman" w:cs="Times New Roman"/>
          <w:sz w:val="18"/>
          <w:szCs w:val="18"/>
          <w:lang w:eastAsia="en-US"/>
        </w:rPr>
        <w:t xml:space="preserve"> by ~</w:t>
      </w:r>
      <w:r w:rsidR="008C693E" w:rsidRPr="00037AB5">
        <w:rPr>
          <w:rFonts w:ascii="Times New Roman" w:hAnsi="Times New Roman" w:cs="Times New Roman"/>
          <w:sz w:val="18"/>
          <w:szCs w:val="18"/>
          <w:lang w:eastAsia="en-US"/>
        </w:rPr>
        <w:t>3</w:t>
      </w:r>
      <w:r w:rsidR="0063383D" w:rsidRPr="00037AB5">
        <w:rPr>
          <w:rFonts w:ascii="Times New Roman" w:hAnsi="Times New Roman" w:cs="Times New Roman"/>
          <w:sz w:val="18"/>
          <w:szCs w:val="18"/>
          <w:lang w:eastAsia="en-US"/>
        </w:rPr>
        <w:t xml:space="preserve"> dB</w:t>
      </w:r>
      <w:r w:rsidR="00B111D3" w:rsidRPr="00037AB5">
        <w:rPr>
          <w:rFonts w:ascii="Times New Roman" w:hAnsi="Times New Roman" w:cs="Times New Roman"/>
          <w:sz w:val="18"/>
          <w:szCs w:val="18"/>
          <w:lang w:eastAsia="en-US"/>
        </w:rPr>
        <w:t>, which in most of cases results in a reduction of around 2 dB in the BS power consumption</w:t>
      </w:r>
      <w:r w:rsidR="00816F2B" w:rsidRPr="00037AB5">
        <w:rPr>
          <w:rFonts w:ascii="Times New Roman" w:hAnsi="Times New Roman" w:cs="Times New Roman"/>
          <w:sz w:val="18"/>
          <w:szCs w:val="18"/>
          <w:lang w:eastAsia="en-US"/>
        </w:rPr>
        <w:t>.</w:t>
      </w:r>
      <w:r w:rsidR="00CB3F7D" w:rsidRPr="00037AB5">
        <w:rPr>
          <w:rFonts w:ascii="Times New Roman" w:hAnsi="Times New Roman" w:cs="Times New Roman"/>
          <w:sz w:val="18"/>
          <w:szCs w:val="18"/>
          <w:lang w:eastAsia="en-US"/>
        </w:rPr>
        <w:t xml:space="preserve"> The ACLR hence in FR1 and FR 2 could follow the pattern of</w:t>
      </w:r>
      <w:r w:rsidR="008B197D" w:rsidRPr="00037AB5">
        <w:rPr>
          <w:rFonts w:ascii="Times New Roman" w:hAnsi="Times New Roman" w:cs="Times New Roman"/>
          <w:sz w:val="18"/>
          <w:szCs w:val="18"/>
          <w:lang w:eastAsia="en-US"/>
        </w:rPr>
        <w:t xml:space="preserve"> </w:t>
      </w:r>
      <w:r w:rsidR="00004EEB" w:rsidRPr="00AE5F00">
        <w:rPr>
          <w:rFonts w:ascii="Times New Roman" w:hAnsi="Times New Roman" w:cs="Times New Roman"/>
          <w:sz w:val="20"/>
          <w:szCs w:val="20"/>
          <w:lang w:eastAsia="en-US"/>
        </w:rPr>
        <w:fldChar w:fldCharType="begin"/>
      </w:r>
      <w:r w:rsidR="00004EEB" w:rsidRPr="00AE5F00">
        <w:rPr>
          <w:rFonts w:ascii="Times New Roman" w:hAnsi="Times New Roman" w:cs="Times New Roman"/>
          <w:sz w:val="20"/>
          <w:szCs w:val="20"/>
          <w:lang w:eastAsia="en-US"/>
        </w:rPr>
        <w:instrText xml:space="preserve"> REF _Ref110235492 \h </w:instrText>
      </w:r>
      <w:r w:rsidR="00660810" w:rsidRPr="00AE5F00">
        <w:rPr>
          <w:rFonts w:ascii="Times New Roman" w:hAnsi="Times New Roman" w:cs="Times New Roman"/>
          <w:sz w:val="20"/>
          <w:szCs w:val="20"/>
          <w:lang w:eastAsia="en-US"/>
        </w:rPr>
        <w:instrText xml:space="preserve"> \* MERGEFORMAT </w:instrText>
      </w:r>
      <w:r w:rsidR="00004EEB" w:rsidRPr="00AE5F00">
        <w:rPr>
          <w:rFonts w:ascii="Times New Roman" w:hAnsi="Times New Roman" w:cs="Times New Roman"/>
          <w:sz w:val="20"/>
          <w:szCs w:val="20"/>
          <w:lang w:eastAsia="en-US"/>
        </w:rPr>
      </w:r>
      <w:r w:rsidR="00004EEB" w:rsidRPr="00AE5F00">
        <w:rPr>
          <w:rFonts w:ascii="Times New Roman" w:hAnsi="Times New Roman" w:cs="Times New Roman"/>
          <w:sz w:val="20"/>
          <w:szCs w:val="20"/>
          <w:lang w:eastAsia="en-US"/>
        </w:rPr>
        <w:fldChar w:fldCharType="separate"/>
      </w:r>
      <w:r w:rsidR="00300F8F" w:rsidRPr="00AE5F00">
        <w:rPr>
          <w:rFonts w:ascii="Times New Roman" w:hAnsi="Times New Roman" w:cs="Times New Roman"/>
          <w:color w:val="44546A" w:themeColor="text2"/>
          <w:sz w:val="18"/>
          <w:szCs w:val="18"/>
        </w:rPr>
        <w:t>Figure 26</w:t>
      </w:r>
      <w:r w:rsidR="00004EEB" w:rsidRPr="00AE5F00">
        <w:rPr>
          <w:rFonts w:ascii="Times New Roman" w:hAnsi="Times New Roman" w:cs="Times New Roman"/>
          <w:sz w:val="20"/>
          <w:szCs w:val="20"/>
          <w:lang w:eastAsia="en-US"/>
        </w:rPr>
        <w:fldChar w:fldCharType="end"/>
      </w:r>
      <w:r w:rsidR="00004EEB" w:rsidRPr="00AE5F00">
        <w:rPr>
          <w:rFonts w:ascii="Times New Roman" w:hAnsi="Times New Roman" w:cs="Times New Roman"/>
          <w:sz w:val="20"/>
          <w:szCs w:val="20"/>
          <w:lang w:eastAsia="en-US"/>
        </w:rPr>
        <w:t>.</w:t>
      </w:r>
    </w:p>
    <w:p w14:paraId="45A45ABC" w14:textId="2A8ABAA9" w:rsidR="006A010A" w:rsidRPr="00037AB5" w:rsidRDefault="00A71096" w:rsidP="62EAA4F7">
      <w:pPr>
        <w:rPr>
          <w:b/>
          <w:sz w:val="22"/>
          <w:szCs w:val="22"/>
          <w:lang w:eastAsia="en-US"/>
        </w:rPr>
      </w:pPr>
      <w:r w:rsidRPr="00037AB5">
        <w:rPr>
          <w:b/>
          <w:sz w:val="22"/>
          <w:szCs w:val="22"/>
          <w:lang w:eastAsia="en-US"/>
        </w:rPr>
        <w:object w:dxaOrig="9586" w:dyaOrig="5383" w14:anchorId="69E518F8">
          <v:shape id="_x0000_i1033" type="#_x0000_t75" style="width:6in;height:187.5pt" o:ole="">
            <v:imagedata r:id="rId40" o:title=""/>
          </v:shape>
          <o:OLEObject Type="Embed" ProgID="PowerPoint.SlideMacroEnabled.12" ShapeID="_x0000_i1033" DrawAspect="Content" ObjectID="_1726054068" r:id="rId41"/>
        </w:object>
      </w:r>
    </w:p>
    <w:p w14:paraId="4D6ED95C" w14:textId="77777777" w:rsidR="00AE4A13" w:rsidRPr="00037AB5" w:rsidRDefault="00AE4A13" w:rsidP="62EAA4F7">
      <w:pPr>
        <w:rPr>
          <w:b/>
          <w:sz w:val="22"/>
          <w:szCs w:val="22"/>
          <w:lang w:eastAsia="en-US"/>
        </w:rPr>
      </w:pPr>
    </w:p>
    <w:p w14:paraId="1BA2FD79" w14:textId="3BBE176A" w:rsidR="006A010A" w:rsidRPr="008142BD" w:rsidRDefault="006A010A" w:rsidP="008142BD">
      <w:pPr>
        <w:ind w:left="720" w:firstLine="720"/>
        <w:jc w:val="center"/>
        <w:rPr>
          <w:rFonts w:ascii="Times New Roman" w:hAnsi="Times New Roman" w:cs="Times New Roman"/>
          <w:i/>
          <w:color w:val="44546A" w:themeColor="text2"/>
          <w:sz w:val="18"/>
          <w:szCs w:val="18"/>
        </w:rPr>
      </w:pPr>
      <w:bookmarkStart w:id="23" w:name="_Ref110235492"/>
      <w:r w:rsidRPr="008142BD">
        <w:rPr>
          <w:rFonts w:ascii="Times New Roman" w:hAnsi="Times New Roman" w:cs="Times New Roman"/>
          <w:i/>
          <w:color w:val="44546A" w:themeColor="text2"/>
          <w:sz w:val="18"/>
          <w:szCs w:val="18"/>
        </w:rPr>
        <w:t xml:space="preserve">Figure </w:t>
      </w:r>
      <w:r w:rsidRPr="008142BD">
        <w:rPr>
          <w:rFonts w:ascii="Times New Roman" w:hAnsi="Times New Roman" w:cs="Times New Roman"/>
          <w:i/>
          <w:color w:val="44546A" w:themeColor="text2"/>
          <w:sz w:val="18"/>
          <w:szCs w:val="18"/>
        </w:rPr>
        <w:fldChar w:fldCharType="begin"/>
      </w:r>
      <w:r w:rsidRPr="008142BD">
        <w:rPr>
          <w:rFonts w:ascii="Times New Roman" w:hAnsi="Times New Roman" w:cs="Times New Roman"/>
          <w:i/>
          <w:color w:val="44546A" w:themeColor="text2"/>
          <w:sz w:val="18"/>
          <w:szCs w:val="18"/>
        </w:rPr>
        <w:instrText xml:space="preserve"> SEQ Figure \* ARABIC </w:instrText>
      </w:r>
      <w:r w:rsidRPr="008142BD">
        <w:rPr>
          <w:rFonts w:ascii="Times New Roman" w:hAnsi="Times New Roman" w:cs="Times New Roman"/>
          <w:i/>
          <w:color w:val="44546A" w:themeColor="text2"/>
          <w:sz w:val="18"/>
          <w:szCs w:val="18"/>
        </w:rPr>
        <w:fldChar w:fldCharType="separate"/>
      </w:r>
      <w:r w:rsidR="00300F8F" w:rsidRPr="008142BD">
        <w:rPr>
          <w:rFonts w:ascii="Times New Roman" w:hAnsi="Times New Roman" w:cs="Times New Roman"/>
          <w:i/>
          <w:color w:val="44546A" w:themeColor="text2"/>
          <w:sz w:val="18"/>
          <w:szCs w:val="18"/>
        </w:rPr>
        <w:t>26</w:t>
      </w:r>
      <w:r w:rsidRPr="008142BD">
        <w:rPr>
          <w:rFonts w:ascii="Times New Roman" w:hAnsi="Times New Roman" w:cs="Times New Roman"/>
          <w:i/>
          <w:color w:val="44546A" w:themeColor="text2"/>
          <w:sz w:val="18"/>
          <w:szCs w:val="18"/>
        </w:rPr>
        <w:fldChar w:fldCharType="end"/>
      </w:r>
      <w:bookmarkEnd w:id="23"/>
      <w:r w:rsidRPr="008142BD">
        <w:rPr>
          <w:rFonts w:ascii="Times New Roman" w:hAnsi="Times New Roman" w:cs="Times New Roman"/>
          <w:i/>
          <w:color w:val="44546A" w:themeColor="text2"/>
          <w:sz w:val="18"/>
          <w:szCs w:val="18"/>
        </w:rPr>
        <w:t>: ACLR for BSs operating in FR 1 and FR 2</w:t>
      </w:r>
    </w:p>
    <w:p w14:paraId="4F770C5C" w14:textId="77777777" w:rsidR="00A71096" w:rsidRPr="00037AB5" w:rsidRDefault="00A71096" w:rsidP="00A71096">
      <w:pPr>
        <w:rPr>
          <w:rFonts w:ascii="Times New Roman" w:hAnsi="Times New Roman" w:cs="Times New Roman"/>
          <w:sz w:val="18"/>
          <w:szCs w:val="18"/>
          <w:lang w:eastAsia="en-US"/>
        </w:rPr>
      </w:pPr>
    </w:p>
    <w:p w14:paraId="6C8B71D4" w14:textId="48A87DF0" w:rsidR="00A71096" w:rsidRPr="00037AB5" w:rsidRDefault="00A71096" w:rsidP="00A71096">
      <w:pPr>
        <w:rPr>
          <w:rFonts w:ascii="Times New Roman" w:hAnsi="Times New Roman" w:cs="Times New Roman"/>
          <w:sz w:val="22"/>
          <w:szCs w:val="22"/>
        </w:rPr>
      </w:pPr>
      <w:r w:rsidRPr="00037AB5">
        <w:rPr>
          <w:rFonts w:ascii="Times New Roman" w:hAnsi="Times New Roman" w:cs="Times New Roman"/>
          <w:sz w:val="18"/>
          <w:szCs w:val="18"/>
          <w:lang w:eastAsia="en-US"/>
        </w:rPr>
        <w:t xml:space="preserve">Such a scheme could operate </w:t>
      </w:r>
      <w:r w:rsidR="00377C3A" w:rsidRPr="00037AB5">
        <w:rPr>
          <w:rFonts w:ascii="Times New Roman" w:hAnsi="Times New Roman" w:cs="Times New Roman"/>
          <w:sz w:val="18"/>
          <w:szCs w:val="18"/>
          <w:lang w:eastAsia="en-US"/>
        </w:rPr>
        <w:t xml:space="preserve">easier </w:t>
      </w:r>
      <w:r w:rsidRPr="00037AB5">
        <w:rPr>
          <w:rFonts w:ascii="Times New Roman" w:hAnsi="Times New Roman" w:cs="Times New Roman"/>
          <w:sz w:val="18"/>
          <w:szCs w:val="18"/>
          <w:lang w:eastAsia="en-US"/>
        </w:rPr>
        <w:t xml:space="preserve">at FR 2 </w:t>
      </w:r>
      <w:r w:rsidR="00FA3B5E" w:rsidRPr="00037AB5">
        <w:rPr>
          <w:rFonts w:ascii="Times New Roman" w:hAnsi="Times New Roman" w:cs="Times New Roman"/>
          <w:sz w:val="18"/>
          <w:szCs w:val="18"/>
          <w:lang w:eastAsia="en-US"/>
        </w:rPr>
        <w:t>(than in FR 1</w:t>
      </w:r>
      <w:r w:rsidR="00BC2649" w:rsidRPr="00037AB5">
        <w:rPr>
          <w:rFonts w:ascii="Times New Roman" w:hAnsi="Times New Roman" w:cs="Times New Roman"/>
          <w:sz w:val="18"/>
          <w:szCs w:val="18"/>
          <w:lang w:eastAsia="en-US"/>
        </w:rPr>
        <w:t xml:space="preserve">, due to </w:t>
      </w:r>
      <w:r w:rsidR="00466EF7" w:rsidRPr="00037AB5">
        <w:rPr>
          <w:rFonts w:ascii="Times New Roman" w:hAnsi="Times New Roman" w:cs="Times New Roman"/>
          <w:sz w:val="18"/>
          <w:szCs w:val="18"/>
          <w:lang w:eastAsia="en-US"/>
        </w:rPr>
        <w:t>narrower beams</w:t>
      </w:r>
      <w:r w:rsidR="00FA3B5E" w:rsidRPr="00037AB5">
        <w:rPr>
          <w:rFonts w:ascii="Times New Roman" w:hAnsi="Times New Roman" w:cs="Times New Roman"/>
          <w:sz w:val="18"/>
          <w:szCs w:val="18"/>
          <w:lang w:eastAsia="en-US"/>
        </w:rPr>
        <w:t xml:space="preserve">) </w:t>
      </w:r>
      <w:r w:rsidRPr="00037AB5">
        <w:rPr>
          <w:rFonts w:ascii="Times New Roman" w:hAnsi="Times New Roman" w:cs="Times New Roman"/>
          <w:sz w:val="18"/>
          <w:szCs w:val="18"/>
          <w:lang w:eastAsia="en-US"/>
        </w:rPr>
        <w:t>in low loaded scenarios and when the system gets more loaded, e.g., in busy hours during the day, then, the BS can apply its normal backoff value, so as not to affect UEs in adjacent bands.</w:t>
      </w:r>
    </w:p>
    <w:p w14:paraId="604DB41C" w14:textId="77777777" w:rsidR="00661709" w:rsidRPr="00037AB5" w:rsidRDefault="004E011D" w:rsidP="00A71096">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R</w:t>
      </w:r>
      <w:r w:rsidR="00A71096" w:rsidRPr="00037AB5">
        <w:rPr>
          <w:rFonts w:ascii="Times New Roman" w:hAnsi="Times New Roman" w:cs="Times New Roman"/>
          <w:sz w:val="18"/>
          <w:szCs w:val="18"/>
          <w:lang w:eastAsia="en-US"/>
        </w:rPr>
        <w:t xml:space="preserve">elaxing the BS PA backoff value at </w:t>
      </w:r>
      <w:r w:rsidRPr="00037AB5">
        <w:rPr>
          <w:rFonts w:ascii="Times New Roman" w:hAnsi="Times New Roman" w:cs="Times New Roman"/>
          <w:sz w:val="18"/>
          <w:szCs w:val="18"/>
          <w:lang w:eastAsia="en-US"/>
        </w:rPr>
        <w:t xml:space="preserve">one </w:t>
      </w:r>
      <w:r w:rsidR="00A71096" w:rsidRPr="00037AB5">
        <w:rPr>
          <w:rFonts w:ascii="Times New Roman" w:hAnsi="Times New Roman" w:cs="Times New Roman"/>
          <w:sz w:val="18"/>
          <w:szCs w:val="18"/>
          <w:lang w:eastAsia="en-US"/>
        </w:rPr>
        <w:t>gNB might affect UEs operating at adjacent frequencies at the neighbor gNB</w:t>
      </w:r>
      <w:r w:rsidRPr="00037AB5">
        <w:rPr>
          <w:rFonts w:ascii="Times New Roman" w:hAnsi="Times New Roman" w:cs="Times New Roman"/>
          <w:sz w:val="18"/>
          <w:szCs w:val="18"/>
          <w:lang w:eastAsia="en-US"/>
        </w:rPr>
        <w:t>s</w:t>
      </w:r>
      <w:r w:rsidR="00A71096" w:rsidRPr="00037AB5">
        <w:rPr>
          <w:rFonts w:ascii="Times New Roman" w:hAnsi="Times New Roman" w:cs="Times New Roman"/>
          <w:sz w:val="18"/>
          <w:szCs w:val="18"/>
          <w:lang w:eastAsia="en-US"/>
        </w:rPr>
        <w:t xml:space="preserve">. </w:t>
      </w:r>
      <w:r w:rsidRPr="00037AB5">
        <w:rPr>
          <w:rFonts w:ascii="Times New Roman" w:hAnsi="Times New Roman" w:cs="Times New Roman"/>
          <w:sz w:val="18"/>
          <w:szCs w:val="18"/>
          <w:lang w:eastAsia="en-US"/>
        </w:rPr>
        <w:t>The neighbor gNBs operating at adjacent bands might belong either to the same operator or to other operators.</w:t>
      </w:r>
      <w:r w:rsidR="00A71096" w:rsidRPr="00037AB5">
        <w:rPr>
          <w:rFonts w:ascii="Times New Roman" w:hAnsi="Times New Roman" w:cs="Times New Roman"/>
          <w:sz w:val="18"/>
          <w:szCs w:val="18"/>
          <w:lang w:eastAsia="en-US"/>
        </w:rPr>
        <w:t xml:space="preserve"> </w:t>
      </w:r>
      <w:r w:rsidR="00DF292E" w:rsidRPr="00037AB5">
        <w:rPr>
          <w:rFonts w:ascii="Times New Roman" w:hAnsi="Times New Roman" w:cs="Times New Roman"/>
          <w:sz w:val="18"/>
          <w:szCs w:val="18"/>
          <w:lang w:eastAsia="en-US"/>
        </w:rPr>
        <w:t xml:space="preserve">In case </w:t>
      </w:r>
      <w:r w:rsidR="00FC3236" w:rsidRPr="00037AB5">
        <w:rPr>
          <w:rFonts w:ascii="Times New Roman" w:hAnsi="Times New Roman" w:cs="Times New Roman"/>
          <w:sz w:val="18"/>
          <w:szCs w:val="18"/>
          <w:lang w:eastAsia="en-US"/>
        </w:rPr>
        <w:t xml:space="preserve">neighbor gNBs </w:t>
      </w:r>
      <w:r w:rsidR="00CC2A79" w:rsidRPr="00037AB5">
        <w:rPr>
          <w:rFonts w:ascii="Times New Roman" w:hAnsi="Times New Roman" w:cs="Times New Roman"/>
          <w:sz w:val="18"/>
          <w:szCs w:val="18"/>
          <w:lang w:eastAsia="en-US"/>
        </w:rPr>
        <w:t xml:space="preserve">belong to different </w:t>
      </w:r>
      <w:r w:rsidR="00BC2601" w:rsidRPr="00037AB5">
        <w:rPr>
          <w:rFonts w:ascii="Times New Roman" w:hAnsi="Times New Roman" w:cs="Times New Roman"/>
          <w:sz w:val="18"/>
          <w:szCs w:val="18"/>
          <w:lang w:eastAsia="en-US"/>
        </w:rPr>
        <w:t>operators</w:t>
      </w:r>
      <w:r w:rsidR="00FF1F9B" w:rsidRPr="00037AB5">
        <w:rPr>
          <w:rFonts w:ascii="Times New Roman" w:hAnsi="Times New Roman" w:cs="Times New Roman"/>
          <w:sz w:val="18"/>
          <w:szCs w:val="18"/>
          <w:lang w:eastAsia="en-US"/>
        </w:rPr>
        <w:t xml:space="preserve">, in most of the cases there is no </w:t>
      </w:r>
      <w:r w:rsidR="00416F04" w:rsidRPr="00037AB5">
        <w:rPr>
          <w:rFonts w:ascii="Times New Roman" w:hAnsi="Times New Roman" w:cs="Times New Roman"/>
          <w:sz w:val="18"/>
          <w:szCs w:val="18"/>
          <w:lang w:eastAsia="en-US"/>
        </w:rPr>
        <w:t xml:space="preserve">connection between </w:t>
      </w:r>
      <w:r w:rsidR="00C22199" w:rsidRPr="00037AB5">
        <w:rPr>
          <w:rFonts w:ascii="Times New Roman" w:hAnsi="Times New Roman" w:cs="Times New Roman"/>
          <w:sz w:val="18"/>
          <w:szCs w:val="18"/>
          <w:lang w:eastAsia="en-US"/>
        </w:rPr>
        <w:t>gNBs and there is no way of gNB coordination</w:t>
      </w:r>
      <w:r w:rsidR="008F2EBC" w:rsidRPr="00037AB5">
        <w:rPr>
          <w:rFonts w:ascii="Times New Roman" w:hAnsi="Times New Roman" w:cs="Times New Roman"/>
          <w:sz w:val="18"/>
          <w:szCs w:val="18"/>
          <w:lang w:eastAsia="en-US"/>
        </w:rPr>
        <w:t>, unless if the operators share the same RAN infrastr</w:t>
      </w:r>
      <w:r w:rsidR="004D2A93" w:rsidRPr="00037AB5">
        <w:rPr>
          <w:rFonts w:ascii="Times New Roman" w:hAnsi="Times New Roman" w:cs="Times New Roman"/>
          <w:sz w:val="18"/>
          <w:szCs w:val="18"/>
          <w:lang w:eastAsia="en-US"/>
        </w:rPr>
        <w:t xml:space="preserve">ucture. </w:t>
      </w:r>
      <w:r w:rsidR="00A66388" w:rsidRPr="00037AB5">
        <w:rPr>
          <w:rFonts w:ascii="Times New Roman" w:hAnsi="Times New Roman" w:cs="Times New Roman"/>
          <w:sz w:val="18"/>
          <w:szCs w:val="18"/>
          <w:lang w:eastAsia="en-US"/>
        </w:rPr>
        <w:t xml:space="preserve">There might be cases in which </w:t>
      </w:r>
      <w:r w:rsidR="00C13809" w:rsidRPr="00037AB5">
        <w:rPr>
          <w:rFonts w:ascii="Times New Roman" w:hAnsi="Times New Roman" w:cs="Times New Roman"/>
          <w:sz w:val="18"/>
          <w:szCs w:val="18"/>
          <w:lang w:eastAsia="en-US"/>
        </w:rPr>
        <w:t>gNBs of the same operator</w:t>
      </w:r>
      <w:r w:rsidR="00A66388" w:rsidRPr="00037AB5">
        <w:rPr>
          <w:rFonts w:ascii="Times New Roman" w:hAnsi="Times New Roman" w:cs="Times New Roman"/>
          <w:sz w:val="18"/>
          <w:szCs w:val="18"/>
          <w:lang w:eastAsia="en-US"/>
        </w:rPr>
        <w:t xml:space="preserve"> </w:t>
      </w:r>
      <w:r w:rsidR="00C44989" w:rsidRPr="00037AB5">
        <w:rPr>
          <w:rFonts w:ascii="Times New Roman" w:hAnsi="Times New Roman" w:cs="Times New Roman"/>
          <w:sz w:val="18"/>
          <w:szCs w:val="18"/>
          <w:lang w:eastAsia="en-US"/>
        </w:rPr>
        <w:t>are at adjacent frequencies</w:t>
      </w:r>
      <w:r w:rsidR="00CC2A79" w:rsidRPr="00037AB5">
        <w:rPr>
          <w:rFonts w:ascii="Times New Roman" w:hAnsi="Times New Roman" w:cs="Times New Roman"/>
          <w:sz w:val="18"/>
          <w:szCs w:val="18"/>
          <w:lang w:eastAsia="en-US"/>
        </w:rPr>
        <w:t xml:space="preserve"> </w:t>
      </w:r>
      <w:r w:rsidR="004B1F3F" w:rsidRPr="00037AB5">
        <w:rPr>
          <w:rFonts w:ascii="Times New Roman" w:hAnsi="Times New Roman" w:cs="Times New Roman"/>
          <w:sz w:val="18"/>
          <w:szCs w:val="18"/>
          <w:lang w:eastAsia="en-US"/>
        </w:rPr>
        <w:t>a</w:t>
      </w:r>
      <w:r w:rsidR="002B5BBD" w:rsidRPr="00037AB5">
        <w:rPr>
          <w:rFonts w:ascii="Times New Roman" w:hAnsi="Times New Roman" w:cs="Times New Roman"/>
          <w:sz w:val="18"/>
          <w:szCs w:val="18"/>
          <w:lang w:eastAsia="en-US"/>
        </w:rPr>
        <w:t xml:space="preserve">nd the ACLR </w:t>
      </w:r>
      <w:r w:rsidR="00661709" w:rsidRPr="00037AB5">
        <w:rPr>
          <w:rFonts w:ascii="Times New Roman" w:hAnsi="Times New Roman" w:cs="Times New Roman"/>
          <w:sz w:val="18"/>
          <w:szCs w:val="18"/>
          <w:lang w:eastAsia="en-US"/>
        </w:rPr>
        <w:t>described in 38.104 apply.</w:t>
      </w:r>
      <w:r w:rsidR="00CC2A79" w:rsidRPr="00037AB5">
        <w:rPr>
          <w:rFonts w:ascii="Times New Roman" w:hAnsi="Times New Roman" w:cs="Times New Roman"/>
          <w:sz w:val="18"/>
          <w:szCs w:val="18"/>
          <w:lang w:eastAsia="en-US"/>
        </w:rPr>
        <w:t xml:space="preserve"> </w:t>
      </w:r>
    </w:p>
    <w:p w14:paraId="421D072D" w14:textId="22C0FF63" w:rsidR="00A71096" w:rsidRPr="00037AB5" w:rsidRDefault="002E6FC2" w:rsidP="00A71096">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A more relevant scenario for an operator is when</w:t>
      </w:r>
      <w:r w:rsidR="006E55BB" w:rsidRPr="00037AB5">
        <w:rPr>
          <w:rFonts w:ascii="Times New Roman" w:hAnsi="Times New Roman" w:cs="Times New Roman"/>
          <w:sz w:val="18"/>
          <w:szCs w:val="18"/>
          <w:lang w:eastAsia="en-US"/>
        </w:rPr>
        <w:t xml:space="preserve"> the PA backoff</w:t>
      </w:r>
      <w:r w:rsidR="00CC2A79" w:rsidRPr="00037AB5">
        <w:rPr>
          <w:rFonts w:ascii="Times New Roman" w:hAnsi="Times New Roman" w:cs="Times New Roman"/>
          <w:sz w:val="18"/>
          <w:szCs w:val="18"/>
          <w:lang w:eastAsia="en-US"/>
        </w:rPr>
        <w:t xml:space="preserve"> </w:t>
      </w:r>
      <w:r w:rsidR="00161A72" w:rsidRPr="00037AB5">
        <w:rPr>
          <w:rFonts w:ascii="Times New Roman" w:hAnsi="Times New Roman" w:cs="Times New Roman"/>
          <w:sz w:val="18"/>
          <w:szCs w:val="18"/>
          <w:lang w:eastAsia="en-US"/>
        </w:rPr>
        <w:t xml:space="preserve">adaptation </w:t>
      </w:r>
      <w:r w:rsidR="00BA30D9" w:rsidRPr="00037AB5">
        <w:rPr>
          <w:rFonts w:ascii="Times New Roman" w:hAnsi="Times New Roman" w:cs="Times New Roman"/>
          <w:sz w:val="18"/>
          <w:szCs w:val="18"/>
          <w:lang w:eastAsia="en-US"/>
        </w:rPr>
        <w:t xml:space="preserve">results in </w:t>
      </w:r>
      <w:r w:rsidR="00EE0254" w:rsidRPr="00037AB5">
        <w:rPr>
          <w:rFonts w:ascii="Times New Roman" w:hAnsi="Times New Roman" w:cs="Times New Roman"/>
          <w:sz w:val="18"/>
          <w:szCs w:val="18"/>
          <w:lang w:eastAsia="en-US"/>
        </w:rPr>
        <w:t xml:space="preserve">OBUE. This can be achieved by appropriate digital signal processing techniques. </w:t>
      </w:r>
      <w:r w:rsidR="00340A2B" w:rsidRPr="00037AB5">
        <w:rPr>
          <w:rFonts w:ascii="Times New Roman" w:hAnsi="Times New Roman" w:cs="Times New Roman"/>
          <w:sz w:val="18"/>
          <w:szCs w:val="18"/>
          <w:lang w:eastAsia="en-US"/>
        </w:rPr>
        <w:t xml:space="preserve">Such techniques allow to minimize the impact onto other bands which are controlled by other operators and </w:t>
      </w:r>
      <w:r w:rsidR="00595B71" w:rsidRPr="00037AB5">
        <w:rPr>
          <w:rFonts w:ascii="Times New Roman" w:hAnsi="Times New Roman" w:cs="Times New Roman"/>
          <w:sz w:val="18"/>
          <w:szCs w:val="18"/>
          <w:lang w:eastAsia="en-US"/>
        </w:rPr>
        <w:t xml:space="preserve">direct the </w:t>
      </w:r>
      <w:r w:rsidR="0038468B" w:rsidRPr="00037AB5">
        <w:rPr>
          <w:rFonts w:ascii="Times New Roman" w:hAnsi="Times New Roman" w:cs="Times New Roman"/>
          <w:sz w:val="18"/>
          <w:szCs w:val="18"/>
          <w:lang w:eastAsia="en-US"/>
        </w:rPr>
        <w:t xml:space="preserve">generated interference in the </w:t>
      </w:r>
      <w:r w:rsidR="009927CD" w:rsidRPr="00037AB5">
        <w:rPr>
          <w:rFonts w:ascii="Times New Roman" w:hAnsi="Times New Roman" w:cs="Times New Roman"/>
          <w:sz w:val="18"/>
          <w:szCs w:val="18"/>
          <w:lang w:eastAsia="en-US"/>
        </w:rPr>
        <w:t xml:space="preserve">same operator’s spectrum. </w:t>
      </w:r>
      <w:r w:rsidR="00764D70" w:rsidRPr="00037AB5">
        <w:rPr>
          <w:rFonts w:ascii="Times New Roman" w:hAnsi="Times New Roman" w:cs="Times New Roman"/>
          <w:sz w:val="18"/>
          <w:szCs w:val="18"/>
          <w:lang w:eastAsia="en-US"/>
        </w:rPr>
        <w:t xml:space="preserve">In this case, the operator can assess the impact from </w:t>
      </w:r>
      <w:r w:rsidR="00A966F4" w:rsidRPr="00037AB5">
        <w:rPr>
          <w:rFonts w:ascii="Times New Roman" w:hAnsi="Times New Roman" w:cs="Times New Roman"/>
          <w:sz w:val="18"/>
          <w:szCs w:val="18"/>
          <w:lang w:eastAsia="en-US"/>
        </w:rPr>
        <w:t xml:space="preserve">the backoff adaptation of a given gNB to its neighbors. </w:t>
      </w:r>
      <w:r w:rsidR="00A71096" w:rsidRPr="00037AB5">
        <w:rPr>
          <w:rFonts w:ascii="Times New Roman" w:hAnsi="Times New Roman" w:cs="Times New Roman"/>
          <w:sz w:val="18"/>
          <w:szCs w:val="18"/>
          <w:lang w:eastAsia="en-US"/>
        </w:rPr>
        <w:t>One way to assess the impact of the gNB BS PA power back-off adaptation is that UEs in neighbor cells and in adjacent bands measure DL interference</w:t>
      </w:r>
      <w:r w:rsidR="00BC4D6A" w:rsidRPr="00037AB5">
        <w:rPr>
          <w:rFonts w:ascii="Times New Roman" w:hAnsi="Times New Roman" w:cs="Times New Roman"/>
          <w:sz w:val="18"/>
          <w:szCs w:val="18"/>
          <w:lang w:eastAsia="en-US"/>
        </w:rPr>
        <w:t>.</w:t>
      </w:r>
      <w:r w:rsidR="00A71096" w:rsidRPr="00037AB5">
        <w:rPr>
          <w:rFonts w:ascii="Times New Roman" w:hAnsi="Times New Roman" w:cs="Times New Roman"/>
          <w:sz w:val="18"/>
          <w:szCs w:val="18"/>
          <w:lang w:eastAsia="en-US"/>
        </w:rPr>
        <w:t xml:space="preserve"> </w:t>
      </w:r>
      <w:r w:rsidR="00BC4D6A" w:rsidRPr="00037AB5">
        <w:rPr>
          <w:rFonts w:ascii="Times New Roman" w:hAnsi="Times New Roman" w:cs="Times New Roman"/>
          <w:sz w:val="18"/>
          <w:szCs w:val="18"/>
          <w:lang w:eastAsia="en-US"/>
        </w:rPr>
        <w:t>The UEs can</w:t>
      </w:r>
      <w:r w:rsidR="00A71096" w:rsidRPr="00037AB5">
        <w:rPr>
          <w:rFonts w:ascii="Times New Roman" w:hAnsi="Times New Roman" w:cs="Times New Roman"/>
          <w:sz w:val="18"/>
          <w:szCs w:val="18"/>
          <w:lang w:eastAsia="en-US"/>
        </w:rPr>
        <w:t xml:space="preserve"> report any eventual increase in the measured DL interference</w:t>
      </w:r>
      <w:r w:rsidR="000D04EC" w:rsidRPr="00037AB5">
        <w:rPr>
          <w:rFonts w:ascii="Times New Roman" w:hAnsi="Times New Roman" w:cs="Times New Roman"/>
          <w:sz w:val="18"/>
          <w:szCs w:val="18"/>
          <w:lang w:eastAsia="en-US"/>
        </w:rPr>
        <w:t xml:space="preserve"> and the BS having perform the PA backoff adaptation can return back to its normal operation mode</w:t>
      </w:r>
      <w:r w:rsidR="00A71096" w:rsidRPr="00037AB5">
        <w:rPr>
          <w:rFonts w:ascii="Times New Roman" w:hAnsi="Times New Roman" w:cs="Times New Roman"/>
          <w:sz w:val="18"/>
          <w:szCs w:val="18"/>
          <w:lang w:eastAsia="en-US"/>
        </w:rPr>
        <w:t>.</w:t>
      </w:r>
      <w:r w:rsidR="0016736B" w:rsidRPr="00037AB5">
        <w:rPr>
          <w:rFonts w:ascii="Times New Roman" w:hAnsi="Times New Roman" w:cs="Times New Roman"/>
          <w:sz w:val="18"/>
          <w:szCs w:val="18"/>
          <w:lang w:eastAsia="en-US"/>
        </w:rPr>
        <w:t xml:space="preserve"> </w:t>
      </w:r>
    </w:p>
    <w:p w14:paraId="0A3435B6" w14:textId="1B993C86" w:rsidR="00CB15F1" w:rsidRPr="00037AB5" w:rsidRDefault="0016736B" w:rsidP="001825FD">
      <w:pPr>
        <w:spacing w:after="120"/>
        <w:rPr>
          <w:rFonts w:ascii="Times New Roman" w:hAnsi="Times New Roman" w:cs="Times New Roman"/>
          <w:sz w:val="18"/>
          <w:szCs w:val="18"/>
          <w:lang w:eastAsia="en-US"/>
        </w:rPr>
      </w:pPr>
      <w:r w:rsidRPr="00037AB5">
        <w:rPr>
          <w:rFonts w:ascii="Times New Roman" w:hAnsi="Times New Roman" w:cs="Times New Roman"/>
          <w:sz w:val="18"/>
          <w:szCs w:val="18"/>
          <w:lang w:eastAsia="en-US"/>
        </w:rPr>
        <w:t xml:space="preserve">For this purpose, BS coordination </w:t>
      </w:r>
      <w:r w:rsidR="004A3E04" w:rsidRPr="00037AB5">
        <w:rPr>
          <w:rFonts w:ascii="Times New Roman" w:hAnsi="Times New Roman" w:cs="Times New Roman"/>
          <w:sz w:val="18"/>
          <w:szCs w:val="18"/>
          <w:lang w:eastAsia="en-US"/>
        </w:rPr>
        <w:t xml:space="preserve">e.g., </w:t>
      </w:r>
      <w:r w:rsidRPr="00037AB5">
        <w:rPr>
          <w:rFonts w:ascii="Times New Roman" w:hAnsi="Times New Roman" w:cs="Times New Roman"/>
          <w:sz w:val="18"/>
          <w:szCs w:val="18"/>
          <w:lang w:eastAsia="en-US"/>
        </w:rPr>
        <w:t xml:space="preserve">via XnAP is required. </w:t>
      </w:r>
      <w:r w:rsidR="00D17658" w:rsidRPr="00037AB5">
        <w:rPr>
          <w:rFonts w:ascii="Times New Roman" w:hAnsi="Times New Roman" w:cs="Times New Roman"/>
          <w:sz w:val="18"/>
          <w:szCs w:val="18"/>
          <w:lang w:eastAsia="en-US"/>
        </w:rPr>
        <w:t>An example of s</w:t>
      </w:r>
      <w:r w:rsidRPr="00037AB5">
        <w:rPr>
          <w:rFonts w:ascii="Times New Roman" w:hAnsi="Times New Roman" w:cs="Times New Roman"/>
          <w:sz w:val="18"/>
          <w:szCs w:val="18"/>
          <w:lang w:eastAsia="en-US"/>
        </w:rPr>
        <w:t>uch</w:t>
      </w:r>
      <w:r w:rsidR="00D17658" w:rsidRPr="00037AB5">
        <w:rPr>
          <w:rFonts w:ascii="Times New Roman" w:hAnsi="Times New Roman" w:cs="Times New Roman"/>
          <w:sz w:val="18"/>
          <w:szCs w:val="18"/>
          <w:lang w:eastAsia="en-US"/>
        </w:rPr>
        <w:t xml:space="preserve"> coordination can be seen in</w:t>
      </w:r>
      <w:r w:rsidR="00D17658" w:rsidRPr="00037AB5">
        <w:rPr>
          <w:rFonts w:ascii="Times New Roman" w:hAnsi="Times New Roman" w:cs="Times New Roman"/>
          <w:sz w:val="20"/>
          <w:szCs w:val="20"/>
          <w:lang w:eastAsia="en-US"/>
        </w:rPr>
        <w:t xml:space="preserve"> </w:t>
      </w:r>
      <w:r w:rsidRPr="00037AB5">
        <w:rPr>
          <w:rFonts w:ascii="Times New Roman" w:hAnsi="Times New Roman" w:cs="Times New Roman"/>
          <w:sz w:val="20"/>
          <w:szCs w:val="20"/>
          <w:lang w:eastAsia="en-US"/>
        </w:rPr>
        <w:t xml:space="preserve"> </w:t>
      </w:r>
      <w:r w:rsidR="00D542F4" w:rsidRPr="00037AB5">
        <w:rPr>
          <w:rFonts w:ascii="Times New Roman" w:hAnsi="Times New Roman" w:cs="Times New Roman"/>
          <w:sz w:val="22"/>
          <w:szCs w:val="22"/>
          <w:lang w:eastAsia="en-US"/>
        </w:rPr>
        <w:fldChar w:fldCharType="begin"/>
      </w:r>
      <w:r w:rsidR="00D542F4" w:rsidRPr="00037AB5">
        <w:rPr>
          <w:rFonts w:ascii="Times New Roman" w:hAnsi="Times New Roman" w:cs="Times New Roman"/>
          <w:sz w:val="20"/>
          <w:szCs w:val="20"/>
          <w:lang w:eastAsia="en-US"/>
        </w:rPr>
        <w:instrText xml:space="preserve"> REF _Ref110236145 \h </w:instrText>
      </w:r>
      <w:r w:rsidR="001321D0" w:rsidRPr="00037AB5">
        <w:rPr>
          <w:rFonts w:ascii="Times New Roman" w:hAnsi="Times New Roman" w:cs="Times New Roman"/>
          <w:sz w:val="22"/>
          <w:szCs w:val="22"/>
          <w:lang w:eastAsia="en-US"/>
        </w:rPr>
        <w:instrText xml:space="preserve"> \* MERGEFORMAT </w:instrText>
      </w:r>
      <w:r w:rsidR="00D542F4" w:rsidRPr="00037AB5">
        <w:rPr>
          <w:rFonts w:ascii="Times New Roman" w:hAnsi="Times New Roman" w:cs="Times New Roman"/>
          <w:sz w:val="22"/>
          <w:szCs w:val="22"/>
          <w:lang w:eastAsia="en-US"/>
        </w:rPr>
      </w:r>
      <w:r w:rsidR="00D542F4" w:rsidRPr="00037AB5">
        <w:rPr>
          <w:rFonts w:ascii="Times New Roman" w:hAnsi="Times New Roman" w:cs="Times New Roman"/>
          <w:sz w:val="22"/>
          <w:szCs w:val="22"/>
          <w:lang w:eastAsia="en-US"/>
        </w:rPr>
        <w:fldChar w:fldCharType="separate"/>
      </w:r>
      <w:r w:rsidR="00300F8F" w:rsidRPr="00037AB5">
        <w:rPr>
          <w:rFonts w:ascii="Times New Roman" w:hAnsi="Times New Roman" w:cs="Times New Roman"/>
          <w:color w:val="44546A" w:themeColor="text2"/>
          <w:sz w:val="18"/>
          <w:szCs w:val="18"/>
        </w:rPr>
        <w:t>Figure 27</w:t>
      </w:r>
      <w:r w:rsidR="00D542F4" w:rsidRPr="00037AB5">
        <w:rPr>
          <w:rFonts w:ascii="Times New Roman" w:hAnsi="Times New Roman" w:cs="Times New Roman"/>
          <w:sz w:val="22"/>
          <w:szCs w:val="22"/>
          <w:lang w:eastAsia="en-US"/>
        </w:rPr>
        <w:fldChar w:fldCharType="end"/>
      </w:r>
      <w:r w:rsidR="00D542F4" w:rsidRPr="00037AB5">
        <w:rPr>
          <w:rFonts w:ascii="Times New Roman" w:hAnsi="Times New Roman" w:cs="Times New Roman"/>
          <w:sz w:val="18"/>
          <w:szCs w:val="18"/>
          <w:lang w:eastAsia="en-US"/>
        </w:rPr>
        <w:t>.</w:t>
      </w:r>
      <w:r w:rsidR="001321D0" w:rsidRPr="00037AB5">
        <w:rPr>
          <w:rFonts w:ascii="Times New Roman" w:hAnsi="Times New Roman" w:cs="Times New Roman"/>
          <w:sz w:val="18"/>
          <w:szCs w:val="18"/>
          <w:lang w:eastAsia="en-US"/>
        </w:rPr>
        <w:t xml:space="preserve"> </w:t>
      </w:r>
      <w:r w:rsidR="00DD638A" w:rsidRPr="00037AB5">
        <w:rPr>
          <w:rFonts w:ascii="Times New Roman" w:hAnsi="Times New Roman" w:cs="Times New Roman"/>
          <w:sz w:val="18"/>
          <w:szCs w:val="18"/>
          <w:lang w:eastAsia="en-US"/>
        </w:rPr>
        <w:t xml:space="preserve">gNB 1 adapts its PA backoff and </w:t>
      </w:r>
      <w:r w:rsidR="0060595F" w:rsidRPr="00037AB5">
        <w:rPr>
          <w:rFonts w:ascii="Times New Roman" w:hAnsi="Times New Roman" w:cs="Times New Roman"/>
          <w:sz w:val="18"/>
          <w:szCs w:val="18"/>
          <w:lang w:eastAsia="en-US"/>
        </w:rPr>
        <w:t xml:space="preserve">directs the generated </w:t>
      </w:r>
      <w:r w:rsidR="006805DB" w:rsidRPr="00037AB5">
        <w:rPr>
          <w:rFonts w:ascii="Times New Roman" w:hAnsi="Times New Roman" w:cs="Times New Roman"/>
          <w:sz w:val="18"/>
          <w:szCs w:val="18"/>
          <w:lang w:eastAsia="en-US"/>
        </w:rPr>
        <w:t xml:space="preserve">in-band interference </w:t>
      </w:r>
      <w:r w:rsidR="00895E79" w:rsidRPr="00037AB5">
        <w:rPr>
          <w:rFonts w:ascii="Times New Roman" w:hAnsi="Times New Roman" w:cs="Times New Roman"/>
          <w:sz w:val="18"/>
          <w:szCs w:val="18"/>
          <w:lang w:eastAsia="en-US"/>
        </w:rPr>
        <w:t xml:space="preserve">onto certain </w:t>
      </w:r>
      <w:r w:rsidR="003277E6" w:rsidRPr="00037AB5">
        <w:rPr>
          <w:rFonts w:ascii="Times New Roman" w:hAnsi="Times New Roman" w:cs="Times New Roman"/>
          <w:sz w:val="18"/>
          <w:szCs w:val="18"/>
          <w:lang w:eastAsia="en-US"/>
        </w:rPr>
        <w:t>subbands, f</w:t>
      </w:r>
      <w:r w:rsidR="003277E6" w:rsidRPr="00037AB5">
        <w:rPr>
          <w:rFonts w:ascii="Times New Roman" w:hAnsi="Times New Roman" w:cs="Times New Roman"/>
          <w:sz w:val="18"/>
          <w:szCs w:val="18"/>
          <w:vertAlign w:val="subscript"/>
          <w:lang w:eastAsia="en-US"/>
        </w:rPr>
        <w:t>sbs</w:t>
      </w:r>
      <w:r w:rsidR="003277E6" w:rsidRPr="00037AB5">
        <w:rPr>
          <w:rFonts w:ascii="Times New Roman" w:hAnsi="Times New Roman" w:cs="Times New Roman"/>
          <w:sz w:val="18"/>
          <w:szCs w:val="18"/>
          <w:lang w:eastAsia="en-US"/>
        </w:rPr>
        <w:t>.</w:t>
      </w:r>
      <w:r w:rsidR="0060595F" w:rsidRPr="00037AB5" w:rsidDel="006805DB">
        <w:rPr>
          <w:rFonts w:ascii="Times New Roman" w:hAnsi="Times New Roman" w:cs="Times New Roman"/>
          <w:sz w:val="18"/>
          <w:szCs w:val="18"/>
          <w:lang w:eastAsia="en-US"/>
        </w:rPr>
        <w:t xml:space="preserve"> </w:t>
      </w:r>
      <w:r w:rsidR="00234D8C" w:rsidRPr="00037AB5">
        <w:rPr>
          <w:rFonts w:ascii="Times New Roman" w:hAnsi="Times New Roman" w:cs="Times New Roman"/>
          <w:sz w:val="18"/>
          <w:szCs w:val="18"/>
          <w:lang w:eastAsia="en-US"/>
        </w:rPr>
        <w:t>gNB 1 informs accordingly its n</w:t>
      </w:r>
      <w:r w:rsidR="00442621" w:rsidRPr="00037AB5">
        <w:rPr>
          <w:rFonts w:ascii="Times New Roman" w:hAnsi="Times New Roman" w:cs="Times New Roman"/>
          <w:sz w:val="18"/>
          <w:szCs w:val="18"/>
          <w:lang w:eastAsia="en-US"/>
        </w:rPr>
        <w:t xml:space="preserve">eighbor gNBs, e.g. gNB 2 </w:t>
      </w:r>
      <w:r w:rsidR="00442621" w:rsidRPr="00037AB5">
        <w:rPr>
          <w:rFonts w:ascii="Times New Roman" w:hAnsi="Times New Roman" w:cs="Times New Roman"/>
          <w:sz w:val="22"/>
          <w:szCs w:val="22"/>
          <w:lang w:eastAsia="en-US"/>
        </w:rPr>
        <w:fldChar w:fldCharType="begin"/>
      </w:r>
      <w:r w:rsidR="00442621" w:rsidRPr="00037AB5">
        <w:rPr>
          <w:rFonts w:ascii="Times New Roman" w:hAnsi="Times New Roman" w:cs="Times New Roman"/>
          <w:sz w:val="20"/>
          <w:szCs w:val="20"/>
          <w:lang w:eastAsia="en-US"/>
        </w:rPr>
        <w:instrText xml:space="preserve"> REF _Ref110236145 \h </w:instrText>
      </w:r>
      <w:r w:rsidR="00442621" w:rsidRPr="00037AB5">
        <w:rPr>
          <w:rFonts w:ascii="Times New Roman" w:hAnsi="Times New Roman" w:cs="Times New Roman"/>
          <w:sz w:val="22"/>
          <w:szCs w:val="22"/>
          <w:lang w:eastAsia="en-US"/>
        </w:rPr>
        <w:instrText xml:space="preserve"> \* MERGEFORMAT </w:instrText>
      </w:r>
      <w:r w:rsidR="00442621" w:rsidRPr="00037AB5">
        <w:rPr>
          <w:rFonts w:ascii="Times New Roman" w:hAnsi="Times New Roman" w:cs="Times New Roman"/>
          <w:sz w:val="22"/>
          <w:szCs w:val="22"/>
          <w:lang w:eastAsia="en-US"/>
        </w:rPr>
      </w:r>
      <w:r w:rsidR="00442621" w:rsidRPr="00037AB5">
        <w:rPr>
          <w:rFonts w:ascii="Times New Roman" w:hAnsi="Times New Roman" w:cs="Times New Roman"/>
          <w:sz w:val="22"/>
          <w:szCs w:val="22"/>
          <w:lang w:eastAsia="en-US"/>
        </w:rPr>
        <w:fldChar w:fldCharType="separate"/>
      </w:r>
      <w:r w:rsidR="00300F8F" w:rsidRPr="00037AB5">
        <w:rPr>
          <w:rFonts w:ascii="Times New Roman" w:hAnsi="Times New Roman" w:cs="Times New Roman"/>
          <w:color w:val="44546A" w:themeColor="text2"/>
          <w:sz w:val="18"/>
          <w:szCs w:val="18"/>
        </w:rPr>
        <w:t>Figure 27</w:t>
      </w:r>
      <w:r w:rsidR="00442621" w:rsidRPr="00037AB5">
        <w:rPr>
          <w:rFonts w:ascii="Times New Roman" w:hAnsi="Times New Roman" w:cs="Times New Roman"/>
          <w:sz w:val="22"/>
          <w:szCs w:val="22"/>
          <w:lang w:eastAsia="en-US"/>
        </w:rPr>
        <w:fldChar w:fldCharType="end"/>
      </w:r>
      <w:r w:rsidR="00655857" w:rsidRPr="00037AB5">
        <w:rPr>
          <w:rFonts w:ascii="Times New Roman" w:hAnsi="Times New Roman" w:cs="Times New Roman"/>
          <w:sz w:val="22"/>
          <w:szCs w:val="22"/>
          <w:lang w:eastAsia="en-US"/>
        </w:rPr>
        <w:t>.</w:t>
      </w:r>
      <w:r w:rsidR="00655857" w:rsidRPr="00037AB5">
        <w:rPr>
          <w:rFonts w:ascii="Times New Roman" w:hAnsi="Times New Roman" w:cs="Times New Roman"/>
          <w:sz w:val="18"/>
          <w:szCs w:val="18"/>
          <w:lang w:eastAsia="en-US"/>
        </w:rPr>
        <w:t xml:space="preserve"> </w:t>
      </w:r>
      <w:r w:rsidR="009D314A" w:rsidRPr="00037AB5">
        <w:rPr>
          <w:rFonts w:ascii="Times New Roman" w:hAnsi="Times New Roman" w:cs="Times New Roman"/>
          <w:sz w:val="18"/>
          <w:szCs w:val="18"/>
          <w:lang w:eastAsia="en-US"/>
        </w:rPr>
        <w:t>Neigh</w:t>
      </w:r>
      <w:r w:rsidR="002472EC" w:rsidRPr="00037AB5">
        <w:rPr>
          <w:rFonts w:ascii="Times New Roman" w:hAnsi="Times New Roman" w:cs="Times New Roman"/>
          <w:sz w:val="18"/>
          <w:szCs w:val="18"/>
          <w:lang w:eastAsia="en-US"/>
        </w:rPr>
        <w:t>bor</w:t>
      </w:r>
      <w:r w:rsidR="002472EC" w:rsidRPr="00037AB5">
        <w:rPr>
          <w:rFonts w:ascii="Times New Roman" w:hAnsi="Times New Roman" w:cs="Times New Roman"/>
          <w:sz w:val="22"/>
          <w:szCs w:val="22"/>
          <w:lang w:eastAsia="en-US"/>
        </w:rPr>
        <w:t xml:space="preserve"> </w:t>
      </w:r>
      <w:r w:rsidR="002472EC" w:rsidRPr="00037AB5">
        <w:rPr>
          <w:rFonts w:ascii="Times New Roman" w:hAnsi="Times New Roman" w:cs="Times New Roman"/>
          <w:sz w:val="18"/>
          <w:szCs w:val="18"/>
          <w:lang w:eastAsia="en-US"/>
        </w:rPr>
        <w:t>gNB</w:t>
      </w:r>
      <w:r w:rsidR="00C7730C" w:rsidRPr="00037AB5">
        <w:rPr>
          <w:rFonts w:ascii="Times New Roman" w:hAnsi="Times New Roman" w:cs="Times New Roman"/>
          <w:sz w:val="18"/>
          <w:szCs w:val="18"/>
          <w:lang w:eastAsia="en-US"/>
        </w:rPr>
        <w:t>s ask UEs in their cells to measure DL interference</w:t>
      </w:r>
      <w:r w:rsidR="0041262F" w:rsidRPr="00037AB5">
        <w:rPr>
          <w:rFonts w:ascii="Times New Roman" w:hAnsi="Times New Roman" w:cs="Times New Roman"/>
          <w:sz w:val="18"/>
          <w:szCs w:val="18"/>
          <w:lang w:eastAsia="en-US"/>
        </w:rPr>
        <w:t xml:space="preserve"> on the indicated by gNB 1 </w:t>
      </w:r>
      <w:r w:rsidR="008F4FF6" w:rsidRPr="00037AB5">
        <w:rPr>
          <w:rFonts w:ascii="Times New Roman" w:hAnsi="Times New Roman" w:cs="Times New Roman"/>
          <w:sz w:val="18"/>
          <w:szCs w:val="18"/>
          <w:lang w:eastAsia="en-US"/>
        </w:rPr>
        <w:t>subbands</w:t>
      </w:r>
      <w:r w:rsidR="005250C9" w:rsidRPr="00037AB5">
        <w:rPr>
          <w:rFonts w:ascii="Times New Roman" w:hAnsi="Times New Roman" w:cs="Times New Roman"/>
          <w:sz w:val="14"/>
          <w:szCs w:val="14"/>
          <w:lang w:eastAsia="en-US"/>
        </w:rPr>
        <w:t>, f</w:t>
      </w:r>
      <w:r w:rsidR="005250C9" w:rsidRPr="00037AB5">
        <w:rPr>
          <w:rFonts w:ascii="Times New Roman" w:hAnsi="Times New Roman" w:cs="Times New Roman"/>
          <w:sz w:val="14"/>
          <w:szCs w:val="14"/>
          <w:vertAlign w:val="subscript"/>
          <w:lang w:eastAsia="en-US"/>
        </w:rPr>
        <w:t>sbs</w:t>
      </w:r>
      <w:r w:rsidR="008F4FF6" w:rsidRPr="00037AB5">
        <w:rPr>
          <w:rFonts w:ascii="Times New Roman" w:hAnsi="Times New Roman" w:cs="Times New Roman"/>
          <w:sz w:val="18"/>
          <w:szCs w:val="18"/>
          <w:lang w:eastAsia="en-US"/>
        </w:rPr>
        <w:t>.</w:t>
      </w:r>
      <w:r w:rsidR="005250C9" w:rsidRPr="00037AB5">
        <w:rPr>
          <w:rFonts w:ascii="Times New Roman" w:hAnsi="Times New Roman" w:cs="Times New Roman"/>
          <w:sz w:val="18"/>
          <w:szCs w:val="18"/>
          <w:lang w:eastAsia="en-US"/>
        </w:rPr>
        <w:t xml:space="preserve"> </w:t>
      </w:r>
      <w:r w:rsidR="009F72AB" w:rsidRPr="00037AB5">
        <w:rPr>
          <w:rFonts w:ascii="Times New Roman" w:hAnsi="Times New Roman" w:cs="Times New Roman"/>
          <w:sz w:val="18"/>
          <w:szCs w:val="18"/>
          <w:lang w:eastAsia="en-US"/>
        </w:rPr>
        <w:t xml:space="preserve">In case increase in DL interference is measured </w:t>
      </w:r>
      <w:r w:rsidR="00F63D98" w:rsidRPr="00037AB5">
        <w:rPr>
          <w:rFonts w:ascii="Times New Roman" w:hAnsi="Times New Roman" w:cs="Times New Roman"/>
          <w:sz w:val="18"/>
          <w:szCs w:val="18"/>
          <w:lang w:eastAsia="en-US"/>
        </w:rPr>
        <w:t xml:space="preserve">and reported </w:t>
      </w:r>
      <w:r w:rsidR="009F72AB" w:rsidRPr="00037AB5">
        <w:rPr>
          <w:rFonts w:ascii="Times New Roman" w:hAnsi="Times New Roman" w:cs="Times New Roman"/>
          <w:sz w:val="18"/>
          <w:szCs w:val="18"/>
          <w:lang w:eastAsia="en-US"/>
        </w:rPr>
        <w:t>by UEs</w:t>
      </w:r>
      <w:r w:rsidR="00F63D98" w:rsidRPr="00037AB5">
        <w:rPr>
          <w:rFonts w:ascii="Times New Roman" w:hAnsi="Times New Roman" w:cs="Times New Roman"/>
          <w:sz w:val="18"/>
          <w:szCs w:val="18"/>
          <w:lang w:eastAsia="en-US"/>
        </w:rPr>
        <w:t xml:space="preserve"> in neighbor cells, then, </w:t>
      </w:r>
      <w:r w:rsidR="00396E68" w:rsidRPr="00037AB5">
        <w:rPr>
          <w:rFonts w:ascii="Times New Roman" w:hAnsi="Times New Roman" w:cs="Times New Roman"/>
          <w:sz w:val="18"/>
          <w:szCs w:val="18"/>
          <w:lang w:eastAsia="en-US"/>
        </w:rPr>
        <w:t>neighbor gNBs inform gNB 1 to go back to normal PA backoff levels.</w:t>
      </w:r>
      <w:r w:rsidR="008F4FF6" w:rsidRPr="00037AB5">
        <w:rPr>
          <w:rFonts w:ascii="Times New Roman" w:hAnsi="Times New Roman" w:cs="Times New Roman"/>
          <w:sz w:val="22"/>
          <w:szCs w:val="22"/>
          <w:lang w:eastAsia="en-US"/>
        </w:rPr>
        <w:t xml:space="preserve"> </w:t>
      </w:r>
    </w:p>
    <w:bookmarkStart w:id="24" w:name="_MON_1721819783"/>
    <w:bookmarkEnd w:id="24"/>
    <w:p w14:paraId="014CD9D8" w14:textId="336E6AF8" w:rsidR="00D17658" w:rsidRPr="00037AB5" w:rsidRDefault="00612715" w:rsidP="00612715">
      <w:pPr>
        <w:spacing w:after="120"/>
        <w:jc w:val="center"/>
        <w:rPr>
          <w:rFonts w:ascii="Times New Roman" w:hAnsi="Times New Roman" w:cs="Times New Roman"/>
          <w:b/>
          <w:sz w:val="18"/>
          <w:szCs w:val="18"/>
          <w:lang w:eastAsia="en-US"/>
        </w:rPr>
      </w:pPr>
      <w:r w:rsidRPr="00037AB5">
        <w:rPr>
          <w:rFonts w:ascii="Times New Roman" w:hAnsi="Times New Roman" w:cs="Times New Roman"/>
          <w:b/>
          <w:sz w:val="18"/>
          <w:szCs w:val="18"/>
          <w:lang w:eastAsia="en-US"/>
        </w:rPr>
        <w:object w:dxaOrig="9564" w:dyaOrig="5371" w14:anchorId="011082E7">
          <v:shape id="_x0000_i1034" type="#_x0000_t75" style="width:439.15pt;height:244.85pt" o:ole="">
            <v:imagedata r:id="rId42" o:title=""/>
          </v:shape>
          <o:OLEObject Type="Embed" ProgID="PowerPoint.SlideMacroEnabled.12" ShapeID="_x0000_i1034" DrawAspect="Content" ObjectID="_1726054069" r:id="rId43"/>
        </w:object>
      </w:r>
    </w:p>
    <w:p w14:paraId="6C2B281C" w14:textId="6C593C7A" w:rsidR="00D17658" w:rsidRDefault="00D17658" w:rsidP="00BB5635">
      <w:pPr>
        <w:ind w:left="720" w:firstLine="720"/>
        <w:rPr>
          <w:rFonts w:ascii="Times New Roman" w:hAnsi="Times New Roman" w:cs="Times New Roman"/>
          <w:i/>
          <w:color w:val="44546A" w:themeColor="text2"/>
          <w:sz w:val="18"/>
          <w:szCs w:val="18"/>
        </w:rPr>
      </w:pPr>
      <w:bookmarkStart w:id="25" w:name="_Ref110236145"/>
      <w:r w:rsidRPr="00BB5635">
        <w:rPr>
          <w:rFonts w:ascii="Times New Roman" w:hAnsi="Times New Roman" w:cs="Times New Roman"/>
          <w:i/>
          <w:color w:val="44546A" w:themeColor="text2"/>
          <w:sz w:val="18"/>
          <w:szCs w:val="18"/>
        </w:rPr>
        <w:t xml:space="preserve">Figure </w:t>
      </w:r>
      <w:r w:rsidRPr="00BB5635">
        <w:rPr>
          <w:rFonts w:ascii="Times New Roman" w:hAnsi="Times New Roman" w:cs="Times New Roman"/>
          <w:i/>
          <w:color w:val="44546A" w:themeColor="text2"/>
          <w:sz w:val="18"/>
          <w:szCs w:val="18"/>
        </w:rPr>
        <w:fldChar w:fldCharType="begin"/>
      </w:r>
      <w:r w:rsidRPr="00BB5635">
        <w:rPr>
          <w:rFonts w:ascii="Times New Roman" w:hAnsi="Times New Roman" w:cs="Times New Roman"/>
          <w:i/>
          <w:color w:val="44546A" w:themeColor="text2"/>
          <w:sz w:val="18"/>
          <w:szCs w:val="18"/>
        </w:rPr>
        <w:instrText xml:space="preserve"> SEQ Figure \* ARABIC </w:instrText>
      </w:r>
      <w:r w:rsidRPr="00BB5635">
        <w:rPr>
          <w:rFonts w:ascii="Times New Roman" w:hAnsi="Times New Roman" w:cs="Times New Roman"/>
          <w:i/>
          <w:color w:val="44546A" w:themeColor="text2"/>
          <w:sz w:val="18"/>
          <w:szCs w:val="18"/>
        </w:rPr>
        <w:fldChar w:fldCharType="separate"/>
      </w:r>
      <w:r w:rsidR="00300F8F" w:rsidRPr="00BB5635">
        <w:rPr>
          <w:rFonts w:ascii="Times New Roman" w:hAnsi="Times New Roman" w:cs="Times New Roman"/>
          <w:i/>
          <w:color w:val="44546A" w:themeColor="text2"/>
          <w:sz w:val="18"/>
          <w:szCs w:val="18"/>
        </w:rPr>
        <w:t>27</w:t>
      </w:r>
      <w:r w:rsidRPr="00BB5635">
        <w:rPr>
          <w:rFonts w:ascii="Times New Roman" w:hAnsi="Times New Roman" w:cs="Times New Roman"/>
          <w:i/>
          <w:color w:val="44546A" w:themeColor="text2"/>
          <w:sz w:val="18"/>
          <w:szCs w:val="18"/>
        </w:rPr>
        <w:fldChar w:fldCharType="end"/>
      </w:r>
      <w:bookmarkEnd w:id="25"/>
      <w:r w:rsidRPr="00BB5635">
        <w:rPr>
          <w:rFonts w:ascii="Times New Roman" w:hAnsi="Times New Roman" w:cs="Times New Roman"/>
          <w:i/>
          <w:color w:val="44546A" w:themeColor="text2"/>
          <w:sz w:val="18"/>
          <w:szCs w:val="18"/>
        </w:rPr>
        <w:t xml:space="preserve">: BS </w:t>
      </w:r>
      <w:r w:rsidR="004E2897" w:rsidRPr="00BB5635">
        <w:rPr>
          <w:rFonts w:ascii="Times New Roman" w:hAnsi="Times New Roman" w:cs="Times New Roman"/>
          <w:i/>
          <w:color w:val="44546A" w:themeColor="text2"/>
          <w:sz w:val="18"/>
          <w:szCs w:val="18"/>
        </w:rPr>
        <w:t>Coordination for assessing impact of</w:t>
      </w:r>
      <w:r w:rsidRPr="00BB5635">
        <w:rPr>
          <w:rFonts w:ascii="Times New Roman" w:hAnsi="Times New Roman" w:cs="Times New Roman"/>
          <w:i/>
          <w:color w:val="44546A" w:themeColor="text2"/>
          <w:sz w:val="18"/>
          <w:szCs w:val="18"/>
        </w:rPr>
        <w:t xml:space="preserve"> BS PA backoff</w:t>
      </w:r>
      <w:r w:rsidR="004E2897" w:rsidRPr="00BB5635">
        <w:rPr>
          <w:rFonts w:ascii="Times New Roman" w:hAnsi="Times New Roman" w:cs="Times New Roman"/>
          <w:i/>
          <w:color w:val="44546A" w:themeColor="text2"/>
          <w:sz w:val="18"/>
          <w:szCs w:val="18"/>
        </w:rPr>
        <w:t xml:space="preserve"> adaptation</w:t>
      </w:r>
      <w:r w:rsidR="002C1BDC">
        <w:rPr>
          <w:rFonts w:ascii="Times New Roman" w:hAnsi="Times New Roman" w:cs="Times New Roman"/>
          <w:i/>
          <w:color w:val="44546A" w:themeColor="text2"/>
          <w:sz w:val="18"/>
          <w:szCs w:val="18"/>
        </w:rPr>
        <w:t>.</w:t>
      </w:r>
    </w:p>
    <w:p w14:paraId="51C96795" w14:textId="77777777" w:rsidR="002C1BDC" w:rsidRPr="002C1BDC" w:rsidRDefault="002C1BDC" w:rsidP="00BB5635">
      <w:pPr>
        <w:ind w:left="720" w:firstLine="720"/>
        <w:rPr>
          <w:rFonts w:ascii="Times New Roman" w:hAnsi="Times New Roman" w:cs="Times New Roman"/>
          <w:i/>
          <w:color w:val="44546A" w:themeColor="text2"/>
          <w:sz w:val="10"/>
          <w:szCs w:val="10"/>
        </w:rPr>
      </w:pPr>
    </w:p>
    <w:p w14:paraId="2DD4941A" w14:textId="4C94F72F" w:rsidR="00FD4A66" w:rsidRPr="00037AB5" w:rsidRDefault="00BB002C" w:rsidP="00BF2DDD">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t xml:space="preserve">Similar to the ACLR principle, </w:t>
      </w:r>
      <w:r w:rsidR="0035085B" w:rsidRPr="00037AB5">
        <w:rPr>
          <w:rFonts w:ascii="Times New Roman" w:hAnsi="Times New Roman" w:cs="Times New Roman"/>
          <w:sz w:val="18"/>
          <w:szCs w:val="18"/>
          <w:lang w:eastAsia="en-US"/>
        </w:rPr>
        <w:t xml:space="preserve">there are requirements </w:t>
      </w:r>
      <w:r w:rsidRPr="00037AB5">
        <w:rPr>
          <w:rFonts w:ascii="Times New Roman" w:hAnsi="Times New Roman" w:cs="Times New Roman"/>
          <w:sz w:val="18"/>
          <w:szCs w:val="18"/>
          <w:lang w:eastAsia="en-US"/>
        </w:rPr>
        <w:t xml:space="preserve">for the </w:t>
      </w:r>
      <w:r w:rsidR="00C21F4A" w:rsidRPr="00037AB5">
        <w:rPr>
          <w:rFonts w:ascii="Times New Roman" w:hAnsi="Times New Roman" w:cs="Times New Roman"/>
          <w:sz w:val="18"/>
          <w:szCs w:val="18"/>
          <w:lang w:eastAsia="en-US"/>
        </w:rPr>
        <w:t xml:space="preserve">Operating Band Unwanted Emissions (OBUE). </w:t>
      </w:r>
      <w:r w:rsidR="00D0000F" w:rsidRPr="00037AB5">
        <w:rPr>
          <w:rFonts w:ascii="Times New Roman" w:hAnsi="Times New Roman" w:cs="Times New Roman"/>
          <w:sz w:val="18"/>
          <w:szCs w:val="18"/>
          <w:lang w:eastAsia="en-US"/>
        </w:rPr>
        <w:t xml:space="preserve">In </w:t>
      </w:r>
      <w:r w:rsidR="009E1D89" w:rsidRPr="00037AB5">
        <w:rPr>
          <w:rFonts w:ascii="Times New Roman" w:hAnsi="Times New Roman" w:cs="Times New Roman"/>
          <w:sz w:val="18"/>
          <w:szCs w:val="18"/>
          <w:lang w:eastAsia="en-US"/>
        </w:rPr>
        <w:fldChar w:fldCharType="begin"/>
      </w:r>
      <w:r w:rsidR="009E1D89" w:rsidRPr="00037AB5">
        <w:rPr>
          <w:rFonts w:ascii="Times New Roman" w:hAnsi="Times New Roman" w:cs="Times New Roman"/>
          <w:sz w:val="18"/>
          <w:szCs w:val="18"/>
          <w:lang w:eastAsia="en-US"/>
        </w:rPr>
        <w:instrText xml:space="preserve"> REF _Ref102054862 \r \h </w:instrText>
      </w:r>
      <w:r w:rsidR="00660810">
        <w:rPr>
          <w:rFonts w:ascii="Times New Roman" w:hAnsi="Times New Roman" w:cs="Times New Roman"/>
          <w:sz w:val="18"/>
          <w:szCs w:val="18"/>
          <w:lang w:eastAsia="en-US"/>
        </w:rPr>
        <w:instrText xml:space="preserve"> \* MERGEFORMAT </w:instrText>
      </w:r>
      <w:r w:rsidR="009E1D89" w:rsidRPr="00037AB5">
        <w:rPr>
          <w:rFonts w:ascii="Times New Roman" w:hAnsi="Times New Roman" w:cs="Times New Roman"/>
          <w:sz w:val="18"/>
          <w:szCs w:val="18"/>
          <w:lang w:eastAsia="en-US"/>
        </w:rPr>
      </w:r>
      <w:r w:rsidR="009E1D89"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sz w:val="18"/>
          <w:szCs w:val="18"/>
          <w:lang w:eastAsia="en-US"/>
        </w:rPr>
        <w:t>[4]</w:t>
      </w:r>
      <w:r w:rsidR="009E1D89" w:rsidRPr="00037AB5">
        <w:rPr>
          <w:rFonts w:ascii="Times New Roman" w:hAnsi="Times New Roman" w:cs="Times New Roman"/>
          <w:sz w:val="18"/>
          <w:szCs w:val="18"/>
          <w:lang w:eastAsia="en-US"/>
        </w:rPr>
        <w:fldChar w:fldCharType="end"/>
      </w:r>
      <w:r w:rsidR="009E1D89" w:rsidRPr="00037AB5">
        <w:rPr>
          <w:rFonts w:ascii="Times New Roman" w:hAnsi="Times New Roman" w:cs="Times New Roman"/>
          <w:sz w:val="18"/>
          <w:szCs w:val="18"/>
          <w:lang w:eastAsia="en-US"/>
        </w:rPr>
        <w:t xml:space="preserve">, </w:t>
      </w:r>
      <w:r w:rsidR="00D70615" w:rsidRPr="00037AB5">
        <w:rPr>
          <w:rFonts w:ascii="Times New Roman" w:hAnsi="Times New Roman" w:cs="Times New Roman"/>
          <w:sz w:val="18"/>
          <w:szCs w:val="18"/>
          <w:lang w:eastAsia="en-US"/>
        </w:rPr>
        <w:t xml:space="preserve">the requirements in terms of </w:t>
      </w:r>
      <w:r w:rsidR="003503CB" w:rsidRPr="00037AB5">
        <w:rPr>
          <w:rFonts w:ascii="Times New Roman" w:hAnsi="Times New Roman" w:cs="Times New Roman"/>
          <w:sz w:val="18"/>
          <w:szCs w:val="18"/>
          <w:lang w:eastAsia="en-US"/>
        </w:rPr>
        <w:t>OBUE limits are described and the exact values are list</w:t>
      </w:r>
      <w:r w:rsidR="00C35A73" w:rsidRPr="00037AB5">
        <w:rPr>
          <w:rFonts w:ascii="Times New Roman" w:hAnsi="Times New Roman" w:cs="Times New Roman"/>
          <w:sz w:val="18"/>
          <w:szCs w:val="18"/>
          <w:lang w:eastAsia="en-US"/>
        </w:rPr>
        <w:t>ed</w:t>
      </w:r>
      <w:r w:rsidR="003503CB" w:rsidRPr="00037AB5">
        <w:rPr>
          <w:rFonts w:ascii="Times New Roman" w:hAnsi="Times New Roman" w:cs="Times New Roman"/>
          <w:sz w:val="18"/>
          <w:szCs w:val="18"/>
          <w:lang w:eastAsia="en-US"/>
        </w:rPr>
        <w:t xml:space="preserve"> in tables, as an example, Table 9.7.4.3.2-1</w:t>
      </w:r>
      <w:r w:rsidR="00D84739" w:rsidRPr="00037AB5">
        <w:rPr>
          <w:rFonts w:ascii="Times New Roman" w:hAnsi="Times New Roman" w:cs="Times New Roman"/>
          <w:sz w:val="18"/>
          <w:szCs w:val="18"/>
          <w:lang w:eastAsia="en-US"/>
        </w:rPr>
        <w:t xml:space="preserve"> of 38.104 </w:t>
      </w:r>
      <w:r w:rsidR="00D84739" w:rsidRPr="00037AB5">
        <w:rPr>
          <w:rFonts w:ascii="Times New Roman" w:hAnsi="Times New Roman" w:cs="Times New Roman"/>
          <w:sz w:val="18"/>
          <w:szCs w:val="18"/>
          <w:lang w:eastAsia="en-US"/>
        </w:rPr>
        <w:fldChar w:fldCharType="begin"/>
      </w:r>
      <w:r w:rsidR="00D84739" w:rsidRPr="00037AB5">
        <w:rPr>
          <w:rFonts w:ascii="Times New Roman" w:hAnsi="Times New Roman" w:cs="Times New Roman"/>
          <w:sz w:val="18"/>
          <w:szCs w:val="18"/>
          <w:lang w:eastAsia="en-US"/>
        </w:rPr>
        <w:instrText xml:space="preserve"> REF _Ref102054862 \n \h </w:instrText>
      </w:r>
      <w:r w:rsidR="00660810">
        <w:rPr>
          <w:rFonts w:ascii="Times New Roman" w:hAnsi="Times New Roman" w:cs="Times New Roman"/>
          <w:sz w:val="18"/>
          <w:szCs w:val="18"/>
          <w:lang w:eastAsia="en-US"/>
        </w:rPr>
        <w:instrText xml:space="preserve"> \* MERGEFORMAT </w:instrText>
      </w:r>
      <w:r w:rsidR="00D84739" w:rsidRPr="00037AB5">
        <w:rPr>
          <w:rFonts w:ascii="Times New Roman" w:hAnsi="Times New Roman" w:cs="Times New Roman"/>
          <w:sz w:val="18"/>
          <w:szCs w:val="18"/>
          <w:lang w:eastAsia="en-US"/>
        </w:rPr>
      </w:r>
      <w:r w:rsidR="00D84739"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sz w:val="18"/>
          <w:szCs w:val="18"/>
          <w:lang w:eastAsia="en-US"/>
        </w:rPr>
        <w:t>[4]</w:t>
      </w:r>
      <w:r w:rsidR="00D84739" w:rsidRPr="00037AB5">
        <w:rPr>
          <w:rFonts w:ascii="Times New Roman" w:hAnsi="Times New Roman" w:cs="Times New Roman"/>
          <w:sz w:val="18"/>
          <w:szCs w:val="18"/>
          <w:lang w:eastAsia="en-US"/>
        </w:rPr>
        <w:fldChar w:fldCharType="end"/>
      </w:r>
      <w:r w:rsidR="003503CB" w:rsidRPr="00037AB5">
        <w:rPr>
          <w:rFonts w:ascii="Times New Roman" w:hAnsi="Times New Roman" w:cs="Times New Roman"/>
          <w:sz w:val="18"/>
          <w:szCs w:val="18"/>
          <w:lang w:eastAsia="en-US"/>
        </w:rPr>
        <w:t xml:space="preserve"> therein gives the limits for </w:t>
      </w:r>
      <w:r w:rsidR="00CF61F4" w:rsidRPr="00037AB5">
        <w:rPr>
          <w:rFonts w:ascii="Times New Roman" w:hAnsi="Times New Roman" w:cs="Times New Roman"/>
          <w:sz w:val="18"/>
          <w:szCs w:val="18"/>
          <w:lang w:eastAsia="en-US"/>
        </w:rPr>
        <w:t xml:space="preserve">carrier frequencies of 24.25 to 33.4 GHz (FR2). </w:t>
      </w:r>
      <w:r w:rsidR="002E701E" w:rsidRPr="00037AB5">
        <w:rPr>
          <w:rFonts w:ascii="Times New Roman" w:hAnsi="Times New Roman" w:cs="Times New Roman"/>
          <w:sz w:val="18"/>
          <w:szCs w:val="18"/>
          <w:lang w:eastAsia="en-US"/>
        </w:rPr>
        <w:t xml:space="preserve">The BS PA backoff adaptation has an impact on </w:t>
      </w:r>
      <w:r w:rsidR="0063702B" w:rsidRPr="00037AB5">
        <w:rPr>
          <w:rFonts w:ascii="Times New Roman" w:hAnsi="Times New Roman" w:cs="Times New Roman"/>
          <w:sz w:val="18"/>
          <w:szCs w:val="18"/>
          <w:lang w:eastAsia="en-US"/>
        </w:rPr>
        <w:t>BS PAPR</w:t>
      </w:r>
      <w:r w:rsidR="00FC030D" w:rsidRPr="00037AB5">
        <w:rPr>
          <w:rFonts w:ascii="Times New Roman" w:hAnsi="Times New Roman" w:cs="Times New Roman"/>
          <w:sz w:val="18"/>
          <w:szCs w:val="18"/>
          <w:lang w:eastAsia="en-US"/>
        </w:rPr>
        <w:t xml:space="preserve"> of the signal at the input of the BS PA;</w:t>
      </w:r>
      <w:r w:rsidR="0063702B" w:rsidRPr="00037AB5">
        <w:rPr>
          <w:rFonts w:ascii="Times New Roman" w:hAnsi="Times New Roman" w:cs="Times New Roman"/>
          <w:sz w:val="18"/>
          <w:szCs w:val="18"/>
          <w:lang w:eastAsia="en-US"/>
        </w:rPr>
        <w:t xml:space="preserve"> </w:t>
      </w:r>
      <w:r w:rsidR="00FC030D" w:rsidRPr="00037AB5">
        <w:rPr>
          <w:rFonts w:ascii="Times New Roman" w:hAnsi="Times New Roman" w:cs="Times New Roman"/>
          <w:sz w:val="18"/>
          <w:szCs w:val="18"/>
          <w:lang w:eastAsia="en-US"/>
        </w:rPr>
        <w:t>this in turn</w:t>
      </w:r>
      <w:r w:rsidR="0063702B" w:rsidRPr="00037AB5">
        <w:rPr>
          <w:rFonts w:ascii="Times New Roman" w:hAnsi="Times New Roman" w:cs="Times New Roman"/>
          <w:sz w:val="18"/>
          <w:szCs w:val="18"/>
          <w:lang w:eastAsia="en-US"/>
        </w:rPr>
        <w:t xml:space="preserve"> affects both EVM of the required signal and unwanted in-band and out-of-band emissions. </w:t>
      </w:r>
      <w:r w:rsidR="008F549B" w:rsidRPr="00037AB5">
        <w:rPr>
          <w:rFonts w:ascii="Times New Roman" w:hAnsi="Times New Roman" w:cs="Times New Roman"/>
          <w:sz w:val="18"/>
          <w:szCs w:val="18"/>
          <w:lang w:eastAsia="en-US"/>
        </w:rPr>
        <w:t xml:space="preserve">By appropriate digital </w:t>
      </w:r>
      <w:r w:rsidR="00864DC0" w:rsidRPr="00037AB5">
        <w:rPr>
          <w:rFonts w:ascii="Times New Roman" w:hAnsi="Times New Roman" w:cs="Times New Roman"/>
          <w:sz w:val="18"/>
          <w:szCs w:val="18"/>
          <w:lang w:eastAsia="en-US"/>
        </w:rPr>
        <w:t>signal processing at the BS and by</w:t>
      </w:r>
      <w:r w:rsidR="008F549B" w:rsidRPr="00037AB5">
        <w:rPr>
          <w:rFonts w:ascii="Times New Roman" w:hAnsi="Times New Roman" w:cs="Times New Roman"/>
          <w:sz w:val="18"/>
          <w:szCs w:val="18"/>
          <w:lang w:eastAsia="en-US"/>
        </w:rPr>
        <w:t xml:space="preserve"> tuning the PA backoff value</w:t>
      </w:r>
      <w:r w:rsidR="00302C1A" w:rsidRPr="00037AB5">
        <w:rPr>
          <w:rFonts w:ascii="Times New Roman" w:hAnsi="Times New Roman" w:cs="Times New Roman"/>
          <w:sz w:val="18"/>
          <w:szCs w:val="18"/>
          <w:lang w:eastAsia="en-US"/>
        </w:rPr>
        <w:t xml:space="preserve">, </w:t>
      </w:r>
      <w:r w:rsidR="00203B61" w:rsidRPr="00037AB5">
        <w:rPr>
          <w:rFonts w:ascii="Times New Roman" w:hAnsi="Times New Roman" w:cs="Times New Roman"/>
          <w:sz w:val="18"/>
          <w:szCs w:val="18"/>
          <w:lang w:eastAsia="en-US"/>
        </w:rPr>
        <w:t xml:space="preserve">PA backoff relaxation can affect either the EVM </w:t>
      </w:r>
      <w:r w:rsidR="00F911A4" w:rsidRPr="00037AB5">
        <w:rPr>
          <w:rFonts w:ascii="Times New Roman" w:hAnsi="Times New Roman" w:cs="Times New Roman"/>
          <w:sz w:val="18"/>
          <w:szCs w:val="18"/>
          <w:lang w:eastAsia="en-US"/>
        </w:rPr>
        <w:t>of the transmitted signal</w:t>
      </w:r>
      <w:r w:rsidR="00864DC0" w:rsidRPr="00037AB5">
        <w:rPr>
          <w:rFonts w:ascii="Times New Roman" w:hAnsi="Times New Roman" w:cs="Times New Roman"/>
          <w:sz w:val="18"/>
          <w:szCs w:val="18"/>
          <w:lang w:eastAsia="en-US"/>
        </w:rPr>
        <w:t>,</w:t>
      </w:r>
      <w:r w:rsidR="00F911A4" w:rsidRPr="00037AB5">
        <w:rPr>
          <w:rFonts w:ascii="Times New Roman" w:hAnsi="Times New Roman" w:cs="Times New Roman"/>
          <w:sz w:val="18"/>
          <w:szCs w:val="18"/>
          <w:lang w:eastAsia="en-US"/>
        </w:rPr>
        <w:t xml:space="preserve"> or the out of band ACI. </w:t>
      </w:r>
      <w:r w:rsidR="00A62362" w:rsidRPr="00037AB5">
        <w:rPr>
          <w:rFonts w:ascii="Times New Roman" w:hAnsi="Times New Roman" w:cs="Times New Roman"/>
          <w:sz w:val="18"/>
          <w:szCs w:val="18"/>
          <w:lang w:eastAsia="en-US"/>
        </w:rPr>
        <w:t xml:space="preserve">The interference generated can be directed to certain PRBs of the operating band, or </w:t>
      </w:r>
      <w:r w:rsidR="00A04443" w:rsidRPr="00037AB5">
        <w:rPr>
          <w:rFonts w:ascii="Times New Roman" w:hAnsi="Times New Roman" w:cs="Times New Roman"/>
          <w:sz w:val="18"/>
          <w:szCs w:val="18"/>
          <w:lang w:eastAsia="en-US"/>
        </w:rPr>
        <w:t xml:space="preserve">the interference can be directed to out of band </w:t>
      </w:r>
      <w:r w:rsidR="002929A4" w:rsidRPr="00037AB5">
        <w:rPr>
          <w:rFonts w:ascii="Times New Roman" w:hAnsi="Times New Roman" w:cs="Times New Roman"/>
          <w:sz w:val="18"/>
          <w:szCs w:val="18"/>
          <w:lang w:eastAsia="en-US"/>
        </w:rPr>
        <w:t xml:space="preserve">(OOB) </w:t>
      </w:r>
      <w:r w:rsidR="00A04443" w:rsidRPr="00037AB5">
        <w:rPr>
          <w:rFonts w:ascii="Times New Roman" w:hAnsi="Times New Roman" w:cs="Times New Roman"/>
          <w:sz w:val="18"/>
          <w:szCs w:val="18"/>
          <w:lang w:eastAsia="en-US"/>
        </w:rPr>
        <w:t xml:space="preserve">signals. </w:t>
      </w:r>
      <w:r w:rsidR="00F911A4" w:rsidRPr="00037AB5">
        <w:rPr>
          <w:rFonts w:ascii="Times New Roman" w:hAnsi="Times New Roman" w:cs="Times New Roman"/>
          <w:sz w:val="18"/>
          <w:szCs w:val="18"/>
          <w:lang w:eastAsia="en-US"/>
        </w:rPr>
        <w:t xml:space="preserve">A tradeoff </w:t>
      </w:r>
      <w:r w:rsidR="00A57766" w:rsidRPr="00037AB5">
        <w:rPr>
          <w:rFonts w:ascii="Times New Roman" w:hAnsi="Times New Roman" w:cs="Times New Roman"/>
          <w:sz w:val="18"/>
          <w:szCs w:val="18"/>
          <w:lang w:eastAsia="en-US"/>
        </w:rPr>
        <w:t xml:space="preserve">between in-band EVM and OOB ACL needs to be considered during this </w:t>
      </w:r>
      <w:r w:rsidR="00CF5220" w:rsidRPr="00037AB5">
        <w:rPr>
          <w:rFonts w:ascii="Times New Roman" w:hAnsi="Times New Roman" w:cs="Times New Roman"/>
          <w:sz w:val="18"/>
          <w:szCs w:val="18"/>
          <w:lang w:eastAsia="en-US"/>
        </w:rPr>
        <w:t xml:space="preserve">digital </w:t>
      </w:r>
      <w:r w:rsidR="00AD0BCA" w:rsidRPr="00037AB5">
        <w:rPr>
          <w:rFonts w:ascii="Times New Roman" w:hAnsi="Times New Roman" w:cs="Times New Roman"/>
          <w:sz w:val="18"/>
          <w:szCs w:val="18"/>
          <w:lang w:eastAsia="en-US"/>
        </w:rPr>
        <w:t xml:space="preserve">signal processing at the BS and </w:t>
      </w:r>
      <w:r w:rsidR="00CF5220" w:rsidRPr="00037AB5">
        <w:rPr>
          <w:rFonts w:ascii="Times New Roman" w:hAnsi="Times New Roman" w:cs="Times New Roman"/>
          <w:sz w:val="18"/>
          <w:szCs w:val="18"/>
          <w:lang w:eastAsia="en-US"/>
        </w:rPr>
        <w:t>backoff adaptation. There are techniques allowing the BS PA to favor one meas</w:t>
      </w:r>
      <w:r w:rsidR="00860FD1" w:rsidRPr="00037AB5">
        <w:rPr>
          <w:rFonts w:ascii="Times New Roman" w:hAnsi="Times New Roman" w:cs="Times New Roman"/>
          <w:sz w:val="18"/>
          <w:szCs w:val="18"/>
          <w:lang w:eastAsia="en-US"/>
        </w:rPr>
        <w:t>ured entity over the other</w:t>
      </w:r>
      <w:r w:rsidR="00967421" w:rsidRPr="00037AB5">
        <w:rPr>
          <w:rFonts w:ascii="Times New Roman" w:hAnsi="Times New Roman" w:cs="Times New Roman"/>
          <w:sz w:val="18"/>
          <w:szCs w:val="18"/>
          <w:lang w:eastAsia="en-US"/>
        </w:rPr>
        <w:t>, e.g. OBUE over ACLR and vice versa</w:t>
      </w:r>
      <w:r w:rsidR="00860FD1" w:rsidRPr="00037AB5">
        <w:rPr>
          <w:rFonts w:ascii="Times New Roman" w:hAnsi="Times New Roman" w:cs="Times New Roman"/>
          <w:sz w:val="18"/>
          <w:szCs w:val="18"/>
          <w:lang w:eastAsia="en-US"/>
        </w:rPr>
        <w:t xml:space="preserve">. </w:t>
      </w:r>
      <w:r w:rsidR="001A2DBC" w:rsidRPr="00037AB5">
        <w:rPr>
          <w:rFonts w:ascii="Times New Roman" w:hAnsi="Times New Roman" w:cs="Times New Roman"/>
          <w:sz w:val="18"/>
          <w:szCs w:val="18"/>
          <w:lang w:eastAsia="en-US"/>
        </w:rPr>
        <w:t xml:space="preserve">Some fine tuning based on the feedback received by affected UEs in the same and neighbor cells </w:t>
      </w:r>
      <w:r w:rsidR="009D142B" w:rsidRPr="00037AB5">
        <w:rPr>
          <w:rFonts w:ascii="Times New Roman" w:hAnsi="Times New Roman" w:cs="Times New Roman"/>
          <w:sz w:val="18"/>
          <w:szCs w:val="18"/>
          <w:lang w:eastAsia="en-US"/>
        </w:rPr>
        <w:t>will be necessary.</w:t>
      </w:r>
      <w:r w:rsidR="002929A4" w:rsidRPr="00037AB5">
        <w:rPr>
          <w:rFonts w:ascii="Times New Roman" w:hAnsi="Times New Roman" w:cs="Times New Roman"/>
          <w:sz w:val="18"/>
          <w:szCs w:val="18"/>
          <w:lang w:eastAsia="en-US"/>
        </w:rPr>
        <w:t xml:space="preserve"> In</w:t>
      </w:r>
      <w:r w:rsidR="00CF05A5" w:rsidRPr="00037AB5">
        <w:rPr>
          <w:rFonts w:ascii="Times New Roman" w:hAnsi="Times New Roman" w:cs="Times New Roman"/>
          <w:sz w:val="18"/>
          <w:szCs w:val="18"/>
          <w:lang w:eastAsia="en-US"/>
        </w:rPr>
        <w:t xml:space="preserve"> addition, to the existing requirements </w:t>
      </w:r>
      <w:r w:rsidR="00713A1B" w:rsidRPr="00037AB5">
        <w:rPr>
          <w:rFonts w:ascii="Times New Roman" w:hAnsi="Times New Roman" w:cs="Times New Roman"/>
          <w:sz w:val="18"/>
          <w:szCs w:val="18"/>
          <w:lang w:eastAsia="en-US"/>
        </w:rPr>
        <w:t>for ACLR and OBUE</w:t>
      </w:r>
      <w:r w:rsidR="00904ECA" w:rsidRPr="00037AB5">
        <w:rPr>
          <w:rFonts w:ascii="Times New Roman" w:hAnsi="Times New Roman" w:cs="Times New Roman"/>
          <w:sz w:val="18"/>
          <w:szCs w:val="18"/>
          <w:lang w:eastAsia="en-US"/>
        </w:rPr>
        <w:t xml:space="preserve">, there is the </w:t>
      </w:r>
      <w:r w:rsidR="00F7486B" w:rsidRPr="00037AB5">
        <w:rPr>
          <w:rFonts w:ascii="Times New Roman" w:hAnsi="Times New Roman" w:cs="Times New Roman"/>
          <w:sz w:val="18"/>
          <w:szCs w:val="18"/>
          <w:lang w:eastAsia="en-US"/>
        </w:rPr>
        <w:t xml:space="preserve">requirement of the </w:t>
      </w:r>
      <w:r w:rsidR="000F0C4D" w:rsidRPr="00037AB5">
        <w:rPr>
          <w:rFonts w:ascii="Times New Roman" w:hAnsi="Times New Roman" w:cs="Times New Roman"/>
          <w:sz w:val="18"/>
          <w:szCs w:val="18"/>
          <w:lang w:eastAsia="en-US"/>
        </w:rPr>
        <w:t xml:space="preserve">occupied bandwidth, which imposes </w:t>
      </w:r>
      <w:r w:rsidR="006C0592" w:rsidRPr="00037AB5">
        <w:rPr>
          <w:rFonts w:ascii="Times New Roman" w:hAnsi="Times New Roman" w:cs="Times New Roman"/>
          <w:sz w:val="18"/>
          <w:szCs w:val="18"/>
          <w:lang w:eastAsia="en-US"/>
        </w:rPr>
        <w:t>that 99% of the e</w:t>
      </w:r>
      <w:r w:rsidR="00CC0A5C" w:rsidRPr="00037AB5">
        <w:rPr>
          <w:rFonts w:ascii="Times New Roman" w:hAnsi="Times New Roman" w:cs="Times New Roman"/>
          <w:sz w:val="18"/>
          <w:szCs w:val="18"/>
          <w:lang w:eastAsia="en-US"/>
        </w:rPr>
        <w:t>mitted signal is re</w:t>
      </w:r>
      <w:r w:rsidR="00DC0EEE" w:rsidRPr="00037AB5">
        <w:rPr>
          <w:rFonts w:ascii="Times New Roman" w:hAnsi="Times New Roman" w:cs="Times New Roman"/>
          <w:sz w:val="18"/>
          <w:szCs w:val="18"/>
          <w:lang w:eastAsia="en-US"/>
        </w:rPr>
        <w:t xml:space="preserve">stricted within the upper and lower frequency limits </w:t>
      </w:r>
      <w:r w:rsidR="00695214" w:rsidRPr="00037AB5">
        <w:rPr>
          <w:rFonts w:ascii="Times New Roman" w:hAnsi="Times New Roman" w:cs="Times New Roman"/>
          <w:sz w:val="18"/>
          <w:szCs w:val="18"/>
          <w:lang w:eastAsia="en-US"/>
        </w:rPr>
        <w:t xml:space="preserve">of the occupied frequency band </w:t>
      </w:r>
      <w:r w:rsidR="00695214" w:rsidRPr="00037AB5">
        <w:rPr>
          <w:rFonts w:ascii="Times New Roman" w:hAnsi="Times New Roman" w:cs="Times New Roman"/>
          <w:sz w:val="18"/>
          <w:szCs w:val="18"/>
          <w:lang w:eastAsia="en-US"/>
        </w:rPr>
        <w:fldChar w:fldCharType="begin"/>
      </w:r>
      <w:r w:rsidR="00695214" w:rsidRPr="00037AB5">
        <w:rPr>
          <w:rFonts w:ascii="Times New Roman" w:hAnsi="Times New Roman" w:cs="Times New Roman"/>
          <w:sz w:val="18"/>
          <w:szCs w:val="18"/>
          <w:lang w:eastAsia="en-US"/>
        </w:rPr>
        <w:instrText xml:space="preserve"> REF _Ref102054862 \r \h </w:instrText>
      </w:r>
      <w:r w:rsidR="00660810">
        <w:rPr>
          <w:rFonts w:ascii="Times New Roman" w:hAnsi="Times New Roman" w:cs="Times New Roman"/>
          <w:sz w:val="18"/>
          <w:szCs w:val="18"/>
          <w:lang w:eastAsia="en-US"/>
        </w:rPr>
        <w:instrText xml:space="preserve"> \* MERGEFORMAT </w:instrText>
      </w:r>
      <w:r w:rsidR="00695214" w:rsidRPr="00037AB5">
        <w:rPr>
          <w:rFonts w:ascii="Times New Roman" w:hAnsi="Times New Roman" w:cs="Times New Roman"/>
          <w:sz w:val="18"/>
          <w:szCs w:val="18"/>
          <w:lang w:eastAsia="en-US"/>
        </w:rPr>
      </w:r>
      <w:r w:rsidR="00695214" w:rsidRPr="00037AB5">
        <w:rPr>
          <w:rFonts w:ascii="Times New Roman" w:hAnsi="Times New Roman" w:cs="Times New Roman"/>
          <w:sz w:val="18"/>
          <w:szCs w:val="18"/>
          <w:lang w:eastAsia="en-US"/>
        </w:rPr>
        <w:fldChar w:fldCharType="separate"/>
      </w:r>
      <w:r w:rsidR="00300F8F" w:rsidRPr="00037AB5">
        <w:rPr>
          <w:rFonts w:ascii="Times New Roman" w:hAnsi="Times New Roman" w:cs="Times New Roman"/>
          <w:sz w:val="18"/>
          <w:szCs w:val="18"/>
          <w:lang w:eastAsia="en-US"/>
        </w:rPr>
        <w:t>[4]</w:t>
      </w:r>
      <w:r w:rsidR="00695214" w:rsidRPr="00037AB5">
        <w:rPr>
          <w:rFonts w:ascii="Times New Roman" w:hAnsi="Times New Roman" w:cs="Times New Roman"/>
          <w:sz w:val="18"/>
          <w:szCs w:val="18"/>
          <w:lang w:eastAsia="en-US"/>
        </w:rPr>
        <w:fldChar w:fldCharType="end"/>
      </w:r>
      <w:r w:rsidR="00695214" w:rsidRPr="00037AB5">
        <w:rPr>
          <w:rFonts w:ascii="Times New Roman" w:hAnsi="Times New Roman" w:cs="Times New Roman"/>
          <w:sz w:val="18"/>
          <w:szCs w:val="18"/>
          <w:lang w:eastAsia="en-US"/>
        </w:rPr>
        <w:t xml:space="preserve">. This implies that </w:t>
      </w:r>
      <w:r w:rsidR="005F6294" w:rsidRPr="00037AB5">
        <w:rPr>
          <w:rFonts w:ascii="Times New Roman" w:hAnsi="Times New Roman" w:cs="Times New Roman"/>
          <w:sz w:val="18"/>
          <w:szCs w:val="18"/>
          <w:lang w:eastAsia="en-US"/>
        </w:rPr>
        <w:t xml:space="preserve">OBUE consideration is of higher priority. </w:t>
      </w:r>
    </w:p>
    <w:p w14:paraId="32BE01D1" w14:textId="77777777" w:rsidR="001A2DBC" w:rsidRPr="00037AB5" w:rsidRDefault="001A2DBC" w:rsidP="00BF2DDD">
      <w:pPr>
        <w:rPr>
          <w:rFonts w:ascii="Times New Roman" w:hAnsi="Times New Roman" w:cs="Times New Roman"/>
          <w:sz w:val="18"/>
          <w:szCs w:val="18"/>
          <w:lang w:eastAsia="en-US"/>
        </w:rPr>
      </w:pPr>
    </w:p>
    <w:p w14:paraId="00EBABE2" w14:textId="436D708E" w:rsidR="00D542F4" w:rsidRPr="00037AB5" w:rsidRDefault="00D17968" w:rsidP="00BF2DDD">
      <w:pPr>
        <w:rPr>
          <w:rFonts w:ascii="Times New Roman" w:hAnsi="Times New Roman" w:cs="Times New Roman"/>
          <w:sz w:val="18"/>
          <w:szCs w:val="18"/>
          <w:lang w:eastAsia="en-US"/>
        </w:rPr>
      </w:pPr>
      <w:r w:rsidRPr="00037AB5">
        <w:rPr>
          <w:rFonts w:ascii="Times New Roman" w:hAnsi="Times New Roman" w:cs="Times New Roman"/>
          <w:sz w:val="18"/>
          <w:szCs w:val="18"/>
          <w:lang w:eastAsia="en-US"/>
        </w:rPr>
        <w:t>Therefore</w:t>
      </w:r>
      <w:r w:rsidR="009D142B" w:rsidRPr="00037AB5">
        <w:rPr>
          <w:rFonts w:ascii="Times New Roman" w:hAnsi="Times New Roman" w:cs="Times New Roman"/>
          <w:sz w:val="18"/>
          <w:szCs w:val="18"/>
          <w:lang w:eastAsia="en-US"/>
        </w:rPr>
        <w:t>, the following proposal is made:</w:t>
      </w:r>
    </w:p>
    <w:p w14:paraId="591FDC2F" w14:textId="77777777" w:rsidR="00BB002C" w:rsidRPr="001A55EE" w:rsidRDefault="00BB002C" w:rsidP="00BF2DDD">
      <w:pPr>
        <w:rPr>
          <w:rFonts w:ascii="Times New Roman" w:hAnsi="Times New Roman" w:cs="Times New Roman"/>
          <w:b/>
          <w:i/>
          <w:sz w:val="16"/>
          <w:szCs w:val="16"/>
          <w:lang w:eastAsia="en-US"/>
        </w:rPr>
      </w:pPr>
    </w:p>
    <w:p w14:paraId="3C364FCE" w14:textId="5840986D" w:rsidR="00DC6241" w:rsidRPr="001A55EE" w:rsidRDefault="00BF2DDD" w:rsidP="00DC6241">
      <w:pPr>
        <w:rPr>
          <w:rFonts w:ascii="Times New Roman" w:eastAsiaTheme="minorHAnsi" w:hAnsi="Times New Roman" w:cs="Times New Roman"/>
          <w:b/>
          <w:bCs/>
          <w:i/>
          <w:iCs/>
          <w:sz w:val="18"/>
          <w:szCs w:val="18"/>
          <w:lang w:eastAsia="en-US"/>
        </w:rPr>
      </w:pPr>
      <w:r w:rsidRPr="001A55EE">
        <w:rPr>
          <w:rFonts w:ascii="Times New Roman" w:hAnsi="Times New Roman" w:cs="Times New Roman"/>
          <w:b/>
          <w:i/>
          <w:sz w:val="16"/>
          <w:szCs w:val="16"/>
          <w:u w:val="single"/>
          <w:lang w:eastAsia="en-US"/>
        </w:rPr>
        <w:t xml:space="preserve">Proposal </w:t>
      </w:r>
      <w:r w:rsidR="00BC29EE" w:rsidRPr="001A55EE">
        <w:rPr>
          <w:rFonts w:ascii="Times New Roman" w:hAnsi="Times New Roman" w:cs="Times New Roman"/>
          <w:b/>
          <w:i/>
          <w:sz w:val="16"/>
          <w:szCs w:val="16"/>
          <w:u w:val="single"/>
          <w:lang w:eastAsia="en-US"/>
        </w:rPr>
        <w:t>14</w:t>
      </w:r>
      <w:r w:rsidRPr="001A55EE">
        <w:rPr>
          <w:rFonts w:ascii="Times New Roman" w:hAnsi="Times New Roman" w:cs="Times New Roman"/>
          <w:b/>
          <w:i/>
          <w:sz w:val="16"/>
          <w:szCs w:val="16"/>
        </w:rPr>
        <w:t xml:space="preserve">: </w:t>
      </w:r>
      <w:bookmarkEnd w:id="17"/>
      <w:r w:rsidR="00DC6241" w:rsidRPr="001A55EE">
        <w:rPr>
          <w:rFonts w:ascii="Times New Roman" w:hAnsi="Times New Roman" w:cs="Times New Roman"/>
          <w:b/>
          <w:bCs/>
          <w:i/>
          <w:iCs/>
          <w:sz w:val="18"/>
          <w:szCs w:val="18"/>
        </w:rPr>
        <w:t>Capture in TR the following description for gNB power amplifier mechanism to reduce gNB energy consumption:</w:t>
      </w:r>
    </w:p>
    <w:p w14:paraId="0AA06456" w14:textId="77777777" w:rsidR="00DC6241" w:rsidRPr="001A55EE" w:rsidRDefault="00DC6241" w:rsidP="00DC6241">
      <w:pPr>
        <w:pStyle w:val="ListParagraph"/>
        <w:numPr>
          <w:ilvl w:val="0"/>
          <w:numId w:val="47"/>
        </w:numPr>
        <w:adjustRightInd/>
        <w:spacing w:after="0"/>
        <w:textAlignment w:val="auto"/>
        <w:rPr>
          <w:rFonts w:ascii="Times New Roman" w:hAnsi="Times New Roman" w:cs="Times New Roman"/>
          <w:b/>
          <w:bCs/>
          <w:i/>
          <w:iCs/>
          <w:sz w:val="18"/>
          <w:szCs w:val="18"/>
        </w:rPr>
      </w:pPr>
      <w:r w:rsidRPr="001A55EE">
        <w:rPr>
          <w:rFonts w:ascii="Times New Roman" w:hAnsi="Times New Roman" w:cs="Times New Roman"/>
          <w:b/>
          <w:bCs/>
          <w:i/>
          <w:iCs/>
          <w:sz w:val="18"/>
          <w:szCs w:val="18"/>
        </w:rPr>
        <w:t xml:space="preserve">Power amplifier (PA) backoff reduction (“relaxation) in empty to low loaded scenarios. </w:t>
      </w:r>
    </w:p>
    <w:p w14:paraId="4635EA32" w14:textId="77777777" w:rsidR="00DC6241" w:rsidRPr="001A55EE" w:rsidRDefault="00DC6241" w:rsidP="00DC6241">
      <w:pPr>
        <w:pStyle w:val="ListParagraph"/>
        <w:numPr>
          <w:ilvl w:val="0"/>
          <w:numId w:val="47"/>
        </w:numPr>
        <w:adjustRightInd/>
        <w:spacing w:after="0"/>
        <w:textAlignment w:val="auto"/>
        <w:rPr>
          <w:rFonts w:ascii="Times New Roman" w:hAnsi="Times New Roman" w:cs="Times New Roman"/>
          <w:b/>
          <w:bCs/>
          <w:i/>
          <w:iCs/>
          <w:sz w:val="18"/>
          <w:szCs w:val="18"/>
        </w:rPr>
      </w:pPr>
      <w:r w:rsidRPr="001A55EE">
        <w:rPr>
          <w:rFonts w:ascii="Times New Roman" w:hAnsi="Times New Roman" w:cs="Times New Roman"/>
          <w:b/>
          <w:bCs/>
          <w:i/>
          <w:iCs/>
          <w:sz w:val="18"/>
          <w:szCs w:val="18"/>
        </w:rPr>
        <w:t>RAN 1 to study the following:</w:t>
      </w:r>
    </w:p>
    <w:p w14:paraId="1D66476C" w14:textId="77777777" w:rsidR="00DC6241" w:rsidRPr="001A55EE" w:rsidRDefault="00DC6241" w:rsidP="00DC6241">
      <w:pPr>
        <w:pStyle w:val="ListParagraph"/>
        <w:numPr>
          <w:ilvl w:val="1"/>
          <w:numId w:val="47"/>
        </w:numPr>
        <w:adjustRightInd/>
        <w:spacing w:after="0"/>
        <w:textAlignment w:val="auto"/>
        <w:rPr>
          <w:rFonts w:ascii="Times New Roman" w:hAnsi="Times New Roman" w:cs="Times New Roman"/>
          <w:b/>
          <w:bCs/>
          <w:i/>
          <w:iCs/>
          <w:sz w:val="18"/>
          <w:szCs w:val="18"/>
        </w:rPr>
      </w:pPr>
      <w:r w:rsidRPr="001A55EE">
        <w:rPr>
          <w:rFonts w:ascii="Times New Roman" w:hAnsi="Times New Roman" w:cs="Times New Roman"/>
          <w:b/>
          <w:bCs/>
          <w:i/>
          <w:iCs/>
          <w:sz w:val="18"/>
          <w:szCs w:val="18"/>
        </w:rPr>
        <w:t>Network energy savings obtained by gNB PA backoff adaptation.</w:t>
      </w:r>
    </w:p>
    <w:p w14:paraId="77CECA1B" w14:textId="77777777" w:rsidR="00DC6241" w:rsidRPr="001A55EE" w:rsidRDefault="00DC6241" w:rsidP="00DC6241">
      <w:pPr>
        <w:pStyle w:val="ListParagraph"/>
        <w:numPr>
          <w:ilvl w:val="1"/>
          <w:numId w:val="47"/>
        </w:numPr>
        <w:adjustRightInd/>
        <w:spacing w:after="0"/>
        <w:textAlignment w:val="auto"/>
        <w:rPr>
          <w:rFonts w:ascii="Times New Roman" w:hAnsi="Times New Roman" w:cs="Times New Roman"/>
          <w:b/>
          <w:bCs/>
          <w:i/>
          <w:iCs/>
          <w:sz w:val="18"/>
          <w:szCs w:val="18"/>
        </w:rPr>
      </w:pPr>
      <w:r w:rsidRPr="001A55EE">
        <w:rPr>
          <w:rFonts w:ascii="Times New Roman" w:hAnsi="Times New Roman" w:cs="Times New Roman"/>
          <w:b/>
          <w:bCs/>
          <w:i/>
          <w:iCs/>
          <w:sz w:val="18"/>
          <w:szCs w:val="18"/>
        </w:rPr>
        <w:t>Impact of gNB PA backoff adaptation onto system performance</w:t>
      </w:r>
    </w:p>
    <w:p w14:paraId="19F27B54" w14:textId="0E32BD93" w:rsidR="00C75902" w:rsidRPr="00221346" w:rsidRDefault="00C75902" w:rsidP="001A55EE">
      <w:pPr>
        <w:rPr>
          <w:rFonts w:ascii="Times New Roman" w:hAnsi="Times New Roman" w:cs="Times New Roman"/>
          <w:b/>
          <w:i/>
          <w:sz w:val="18"/>
          <w:szCs w:val="18"/>
        </w:rPr>
      </w:pPr>
    </w:p>
    <w:p w14:paraId="7D02BB27" w14:textId="77777777" w:rsidR="006E306A" w:rsidRPr="00037AB5" w:rsidRDefault="006E306A" w:rsidP="005803C0">
      <w:pPr>
        <w:pStyle w:val="Heading1"/>
        <w:spacing w:before="0" w:after="120"/>
        <w:rPr>
          <w:rFonts w:ascii="Arial" w:hAnsi="Arial" w:cs="Arial"/>
          <w:sz w:val="28"/>
          <w:szCs w:val="16"/>
          <w:lang w:val="en-US"/>
        </w:rPr>
      </w:pPr>
      <w:r w:rsidRPr="00037AB5">
        <w:rPr>
          <w:rFonts w:ascii="Arial" w:hAnsi="Arial" w:cs="Arial"/>
          <w:sz w:val="28"/>
          <w:szCs w:val="16"/>
          <w:lang w:val="en-US"/>
        </w:rPr>
        <w:t xml:space="preserve">Conclusion </w:t>
      </w:r>
    </w:p>
    <w:p w14:paraId="4FB92FD3" w14:textId="089B0CA4" w:rsidR="00BE51C1" w:rsidRPr="00037AB5" w:rsidRDefault="00922D5D" w:rsidP="000C3CC1">
      <w:pPr>
        <w:spacing w:after="120"/>
        <w:rPr>
          <w:rFonts w:ascii="Times New Roman" w:hAnsi="Times New Roman" w:cs="Times New Roman"/>
          <w:sz w:val="18"/>
          <w:szCs w:val="18"/>
        </w:rPr>
      </w:pPr>
      <w:r w:rsidRPr="00037AB5">
        <w:rPr>
          <w:rFonts w:ascii="Times New Roman" w:hAnsi="Times New Roman" w:cs="Times New Roman"/>
          <w:sz w:val="18"/>
          <w:szCs w:val="18"/>
        </w:rPr>
        <w:t>This contribution discusses</w:t>
      </w:r>
      <w:r w:rsidR="001A754F" w:rsidRPr="00037AB5">
        <w:rPr>
          <w:rFonts w:ascii="Times New Roman" w:hAnsi="Times New Roman" w:cs="Times New Roman"/>
          <w:sz w:val="18"/>
          <w:szCs w:val="18"/>
        </w:rPr>
        <w:t xml:space="preserve"> </w:t>
      </w:r>
      <w:r w:rsidR="00D74B6C" w:rsidRPr="00037AB5">
        <w:rPr>
          <w:rFonts w:ascii="Times New Roman" w:hAnsi="Times New Roman" w:cs="Times New Roman"/>
          <w:sz w:val="18"/>
          <w:szCs w:val="18"/>
        </w:rPr>
        <w:t xml:space="preserve">a number of </w:t>
      </w:r>
      <w:r w:rsidR="00A800E0" w:rsidRPr="00037AB5">
        <w:rPr>
          <w:rFonts w:ascii="Times New Roman" w:hAnsi="Times New Roman" w:cs="Times New Roman"/>
          <w:sz w:val="18"/>
          <w:szCs w:val="18"/>
        </w:rPr>
        <w:t xml:space="preserve">network energy savings </w:t>
      </w:r>
      <w:r w:rsidR="00BE51C1" w:rsidRPr="00037AB5">
        <w:rPr>
          <w:rFonts w:ascii="Times New Roman" w:hAnsi="Times New Roman" w:cs="Times New Roman"/>
          <w:sz w:val="18"/>
          <w:szCs w:val="18"/>
        </w:rPr>
        <w:t>mechanisms.</w:t>
      </w:r>
      <w:r w:rsidR="00EB2999" w:rsidRPr="00037AB5">
        <w:rPr>
          <w:rFonts w:ascii="Times New Roman" w:hAnsi="Times New Roman" w:cs="Times New Roman"/>
          <w:sz w:val="18"/>
          <w:szCs w:val="18"/>
        </w:rPr>
        <w:t xml:space="preserve"> </w:t>
      </w:r>
      <w:r w:rsidR="00740C78" w:rsidRPr="00037AB5">
        <w:rPr>
          <w:rFonts w:ascii="Times New Roman" w:hAnsi="Times New Roman" w:cs="Times New Roman"/>
          <w:sz w:val="18"/>
          <w:szCs w:val="18"/>
        </w:rPr>
        <w:t>In particular, t</w:t>
      </w:r>
      <w:r w:rsidR="00BE51C1" w:rsidRPr="00037AB5">
        <w:rPr>
          <w:rFonts w:ascii="Times New Roman" w:hAnsi="Times New Roman" w:cs="Times New Roman"/>
          <w:sz w:val="18"/>
          <w:szCs w:val="18"/>
        </w:rPr>
        <w:t xml:space="preserve">he following observations </w:t>
      </w:r>
      <w:r w:rsidR="00740C78" w:rsidRPr="00037AB5">
        <w:rPr>
          <w:rFonts w:ascii="Times New Roman" w:hAnsi="Times New Roman" w:cs="Times New Roman"/>
          <w:sz w:val="18"/>
          <w:szCs w:val="18"/>
        </w:rPr>
        <w:t xml:space="preserve">and proposals </w:t>
      </w:r>
      <w:r w:rsidR="00BE51C1" w:rsidRPr="00037AB5">
        <w:rPr>
          <w:rFonts w:ascii="Times New Roman" w:hAnsi="Times New Roman" w:cs="Times New Roman"/>
          <w:sz w:val="18"/>
          <w:szCs w:val="18"/>
        </w:rPr>
        <w:t xml:space="preserve">are </w:t>
      </w:r>
      <w:r w:rsidR="00EB2999" w:rsidRPr="00037AB5">
        <w:rPr>
          <w:rFonts w:ascii="Times New Roman" w:hAnsi="Times New Roman" w:cs="Times New Roman"/>
          <w:sz w:val="18"/>
          <w:szCs w:val="18"/>
        </w:rPr>
        <w:t>made</w:t>
      </w:r>
      <w:r w:rsidR="00BE51C1" w:rsidRPr="00037AB5">
        <w:rPr>
          <w:rFonts w:ascii="Times New Roman" w:hAnsi="Times New Roman" w:cs="Times New Roman"/>
          <w:sz w:val="18"/>
          <w:szCs w:val="18"/>
        </w:rPr>
        <w:t>:</w:t>
      </w:r>
    </w:p>
    <w:p w14:paraId="3F40AEB5" w14:textId="14B2BC06" w:rsidR="004A25A5" w:rsidRPr="00037AB5" w:rsidRDefault="00D97A0D" w:rsidP="000C3CC1">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Observation 1</w:t>
      </w:r>
      <w:r w:rsidRPr="00037AB5">
        <w:rPr>
          <w:rFonts w:ascii="Times New Roman" w:hAnsi="Times New Roman" w:cs="Times New Roman"/>
          <w:b/>
          <w:i/>
          <w:sz w:val="18"/>
          <w:szCs w:val="18"/>
          <w:lang w:eastAsia="en-US"/>
        </w:rPr>
        <w:t>: Network energy consumption in this scenario of “gNB in idle mode”, i.e., case of no or few PDSCH, PUSCH, CSI/RS, SRS transmissions, is mainly dependent on SSB transmission and associated downlink and uplink procedures for initial access and system information transmission.</w:t>
      </w:r>
    </w:p>
    <w:p w14:paraId="27CBFB2A" w14:textId="6955BD62" w:rsidR="005B57F8" w:rsidRPr="00037AB5" w:rsidRDefault="0054799C" w:rsidP="000C3CC1">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Observation 2</w:t>
      </w:r>
      <w:r w:rsidRPr="00037AB5">
        <w:rPr>
          <w:rFonts w:ascii="Times New Roman" w:hAnsi="Times New Roman" w:cs="Times New Roman"/>
          <w:b/>
          <w:i/>
          <w:sz w:val="18"/>
          <w:szCs w:val="18"/>
          <w:lang w:eastAsia="en-US"/>
        </w:rPr>
        <w:t>: Coordination of UE C-DRX configurations across multiple UEs may facilitate BS DTX/DRX implementation for network energy savings.</w:t>
      </w:r>
    </w:p>
    <w:p w14:paraId="073AEFCF" w14:textId="77777777" w:rsidR="005D79A4" w:rsidRPr="00037AB5" w:rsidRDefault="005D79A4" w:rsidP="005D79A4">
      <w:pPr>
        <w:spacing w:after="120"/>
        <w:rPr>
          <w:rFonts w:ascii="Times New Roman" w:hAnsi="Times New Roman" w:cs="Times New Roman"/>
          <w:b/>
          <w:i/>
          <w:sz w:val="18"/>
          <w:szCs w:val="18"/>
        </w:rPr>
      </w:pPr>
      <w:r w:rsidRPr="00037AB5">
        <w:rPr>
          <w:rFonts w:ascii="Times New Roman" w:hAnsi="Times New Roman" w:cs="Times New Roman"/>
          <w:b/>
          <w:i/>
          <w:sz w:val="18"/>
          <w:szCs w:val="18"/>
          <w:u w:val="single"/>
          <w:lang w:eastAsia="en-US"/>
        </w:rPr>
        <w:t>Observation 3</w:t>
      </w:r>
      <w:r w:rsidRPr="00037AB5">
        <w:rPr>
          <w:rFonts w:ascii="Times New Roman" w:hAnsi="Times New Roman" w:cs="Times New Roman"/>
          <w:b/>
          <w:i/>
          <w:sz w:val="18"/>
          <w:szCs w:val="18"/>
        </w:rPr>
        <w:t xml:space="preserve">: Cell wake-up mechanism could enable BS flexibly provision downlink channel transmission (e.g., broadcast channel) and uplink channel reception (e.g., RO, SR, and configured grant) to achieve network energy savings. </w:t>
      </w:r>
    </w:p>
    <w:p w14:paraId="0427D59F" w14:textId="7B0E90C4" w:rsidR="005D79A4" w:rsidRPr="00037AB5" w:rsidRDefault="005D79A4" w:rsidP="005D79A4">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Observation 4</w:t>
      </w:r>
      <w:r w:rsidRPr="00037AB5">
        <w:rPr>
          <w:rFonts w:ascii="Times New Roman" w:hAnsi="Times New Roman" w:cs="Times New Roman"/>
          <w:b/>
          <w:i/>
          <w:sz w:val="18"/>
          <w:szCs w:val="18"/>
        </w:rPr>
        <w:t>: Cell wake-up mechanism might be applicable to a cell without any connected mode UE (empty scenario) and with some connected mode UEs (low load scenario).</w:t>
      </w:r>
    </w:p>
    <w:p w14:paraId="0635E6DA" w14:textId="2CA0FB10" w:rsidR="00F848E6" w:rsidRPr="00037AB5" w:rsidRDefault="00F848E6" w:rsidP="00F848E6">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Observation</w:t>
      </w:r>
      <w:r w:rsidR="00B2188E" w:rsidRPr="003808A7">
        <w:rPr>
          <w:rFonts w:ascii="Times New Roman" w:hAnsi="Times New Roman" w:cs="Times New Roman"/>
          <w:b/>
          <w:i/>
          <w:sz w:val="18"/>
          <w:szCs w:val="18"/>
          <w:u w:val="single"/>
          <w:lang w:eastAsia="en-US"/>
        </w:rPr>
        <w:t xml:space="preserve"> 5</w:t>
      </w:r>
      <w:r w:rsidRPr="00037AB5">
        <w:rPr>
          <w:rFonts w:ascii="Times New Roman" w:hAnsi="Times New Roman" w:cs="Times New Roman"/>
          <w:b/>
          <w:i/>
          <w:sz w:val="18"/>
          <w:szCs w:val="18"/>
          <w:lang w:eastAsia="en-US"/>
        </w:rPr>
        <w:t>: SSB/SI can be transmitted at a long periodicity in Scell to reduce broadcast overhead and network power consumption.</w:t>
      </w:r>
    </w:p>
    <w:p w14:paraId="47A31F5C" w14:textId="36CC5EB1" w:rsidR="00F848E6" w:rsidRPr="00037AB5" w:rsidRDefault="00F848E6" w:rsidP="001A55EE">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 xml:space="preserve">Observation </w:t>
      </w:r>
      <w:r w:rsidR="00B2188E" w:rsidRPr="003808A7">
        <w:rPr>
          <w:rFonts w:ascii="Times New Roman" w:hAnsi="Times New Roman" w:cs="Times New Roman"/>
          <w:b/>
          <w:i/>
          <w:sz w:val="18"/>
          <w:szCs w:val="18"/>
          <w:u w:val="single"/>
          <w:lang w:eastAsia="en-US"/>
        </w:rPr>
        <w:t>6</w:t>
      </w:r>
      <w:r w:rsidRPr="00037AB5">
        <w:rPr>
          <w:rFonts w:ascii="Times New Roman" w:hAnsi="Times New Roman" w:cs="Times New Roman"/>
          <w:b/>
          <w:i/>
          <w:sz w:val="18"/>
          <w:szCs w:val="18"/>
          <w:lang w:eastAsia="en-US"/>
        </w:rPr>
        <w:t>: A long SSB/SI periodicity together with R17 temporary RS should already provide reasonably low Scell activation latency.</w:t>
      </w:r>
    </w:p>
    <w:p w14:paraId="017134BC" w14:textId="77777777" w:rsidR="00F00D3E" w:rsidRPr="00037AB5" w:rsidRDefault="00F00D3E" w:rsidP="001A55EE">
      <w:pPr>
        <w:spacing w:after="120"/>
        <w:rPr>
          <w:rFonts w:ascii="Times New Roman" w:hAnsi="Times New Roman" w:cs="Times New Roman"/>
          <w:b/>
          <w:i/>
          <w:sz w:val="18"/>
          <w:szCs w:val="18"/>
          <w:lang w:eastAsia="en-US"/>
        </w:rPr>
      </w:pPr>
    </w:p>
    <w:p w14:paraId="08DE0792" w14:textId="595989E3" w:rsidR="00F00D3E" w:rsidRPr="00037AB5" w:rsidRDefault="00F00D3E" w:rsidP="00F00D3E">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 xml:space="preserve">Observation </w:t>
      </w:r>
      <w:r w:rsidR="005559AA" w:rsidRPr="003808A7">
        <w:rPr>
          <w:rFonts w:ascii="Times New Roman" w:hAnsi="Times New Roman" w:cs="Times New Roman"/>
          <w:b/>
          <w:i/>
          <w:sz w:val="18"/>
          <w:szCs w:val="18"/>
          <w:u w:val="single"/>
          <w:lang w:eastAsia="en-US"/>
        </w:rPr>
        <w:t>7</w:t>
      </w:r>
      <w:r w:rsidRPr="00037AB5">
        <w:rPr>
          <w:rFonts w:ascii="Times New Roman" w:hAnsi="Times New Roman" w:cs="Times New Roman"/>
          <w:b/>
          <w:i/>
          <w:sz w:val="18"/>
          <w:szCs w:val="18"/>
          <w:lang w:eastAsia="en-US"/>
        </w:rPr>
        <w:t>: Dynamic antenna port adaptation could help gNB dynamically adapt antenna port configurations for reducing network power consumption.</w:t>
      </w:r>
    </w:p>
    <w:p w14:paraId="48D51CBE" w14:textId="5B0B9E48" w:rsidR="00F00D3E" w:rsidRPr="00037AB5" w:rsidRDefault="00F00D3E" w:rsidP="00F00D3E">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 xml:space="preserve">Observation </w:t>
      </w:r>
      <w:r w:rsidR="005559AA" w:rsidRPr="003808A7">
        <w:rPr>
          <w:rFonts w:ascii="Times New Roman" w:hAnsi="Times New Roman" w:cs="Times New Roman"/>
          <w:b/>
          <w:i/>
          <w:sz w:val="18"/>
          <w:szCs w:val="18"/>
          <w:u w:val="single"/>
          <w:lang w:eastAsia="en-US"/>
        </w:rPr>
        <w:t>8</w:t>
      </w:r>
      <w:r w:rsidRPr="00037AB5">
        <w:rPr>
          <w:rFonts w:ascii="Times New Roman" w:hAnsi="Times New Roman" w:cs="Times New Roman"/>
          <w:b/>
          <w:i/>
          <w:sz w:val="18"/>
          <w:szCs w:val="18"/>
          <w:lang w:eastAsia="en-US"/>
        </w:rPr>
        <w:t>: Dynamic antenna port adaptation could be implemented by the current NR specifications, but such implementation is not efficient.</w:t>
      </w:r>
    </w:p>
    <w:p w14:paraId="48E8D655" w14:textId="67C421AC" w:rsidR="00F00D3E" w:rsidRPr="00037AB5" w:rsidRDefault="00F00D3E" w:rsidP="001A55EE">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 xml:space="preserve">Observation </w:t>
      </w:r>
      <w:r w:rsidR="005559AA" w:rsidRPr="003808A7">
        <w:rPr>
          <w:rFonts w:ascii="Times New Roman" w:hAnsi="Times New Roman" w:cs="Times New Roman"/>
          <w:b/>
          <w:i/>
          <w:sz w:val="18"/>
          <w:szCs w:val="18"/>
          <w:u w:val="single"/>
          <w:lang w:eastAsia="en-US"/>
        </w:rPr>
        <w:t>9</w:t>
      </w:r>
      <w:r w:rsidRPr="00037AB5">
        <w:rPr>
          <w:rFonts w:ascii="Times New Roman" w:hAnsi="Times New Roman" w:cs="Times New Roman"/>
          <w:b/>
          <w:i/>
          <w:sz w:val="18"/>
          <w:szCs w:val="18"/>
          <w:lang w:eastAsia="en-US"/>
        </w:rPr>
        <w:t>: Some enhancements on physical layer procedures e.g., CSI framework and/or transmit power signaling might be introduced to make dynamic antenna port adaptation more efficient.</w:t>
      </w:r>
    </w:p>
    <w:p w14:paraId="650F4F13" w14:textId="34A2D90D" w:rsidR="003808A7" w:rsidRPr="003808A7" w:rsidRDefault="003808A7" w:rsidP="003808A7">
      <w:pPr>
        <w:spacing w:after="120"/>
        <w:rPr>
          <w:rFonts w:ascii="Times New Roman" w:hAnsi="Times New Roman" w:cs="Times New Roman"/>
          <w:b/>
          <w:i/>
          <w:sz w:val="18"/>
          <w:szCs w:val="18"/>
          <w:lang w:eastAsia="en-US"/>
        </w:rPr>
      </w:pPr>
      <w:r w:rsidRPr="003808A7">
        <w:rPr>
          <w:rFonts w:ascii="Times New Roman" w:hAnsi="Times New Roman" w:cs="Times New Roman"/>
          <w:b/>
          <w:i/>
          <w:sz w:val="18"/>
          <w:szCs w:val="18"/>
          <w:u w:val="single"/>
          <w:lang w:eastAsia="en-US"/>
        </w:rPr>
        <w:t>Observation 10</w:t>
      </w:r>
      <w:r w:rsidRPr="003808A7">
        <w:rPr>
          <w:rFonts w:ascii="Times New Roman" w:hAnsi="Times New Roman" w:cs="Times New Roman"/>
          <w:b/>
          <w:i/>
          <w:sz w:val="18"/>
          <w:szCs w:val="18"/>
          <w:lang w:eastAsia="en-US"/>
        </w:rPr>
        <w:t>: Dynamic TRP dormancy might be implemented by the current NR specifications, but such implementation is not efficient.</w:t>
      </w:r>
    </w:p>
    <w:p w14:paraId="415C05A8" w14:textId="77777777" w:rsidR="003808A7" w:rsidRPr="003808A7" w:rsidRDefault="003808A7" w:rsidP="003808A7">
      <w:pPr>
        <w:spacing w:after="120"/>
        <w:rPr>
          <w:rFonts w:ascii="Times New Roman" w:hAnsi="Times New Roman" w:cs="Times New Roman"/>
          <w:b/>
          <w:i/>
          <w:sz w:val="18"/>
          <w:szCs w:val="18"/>
          <w:lang w:eastAsia="en-US"/>
        </w:rPr>
      </w:pPr>
      <w:r w:rsidRPr="003808A7">
        <w:rPr>
          <w:rFonts w:ascii="Times New Roman" w:hAnsi="Times New Roman" w:cs="Times New Roman"/>
          <w:b/>
          <w:i/>
          <w:sz w:val="18"/>
          <w:szCs w:val="18"/>
          <w:u w:val="single"/>
          <w:lang w:eastAsia="en-US"/>
        </w:rPr>
        <w:t>Observation 11</w:t>
      </w:r>
      <w:r w:rsidRPr="003808A7">
        <w:rPr>
          <w:rFonts w:ascii="Times New Roman" w:hAnsi="Times New Roman" w:cs="Times New Roman"/>
          <w:b/>
          <w:i/>
          <w:sz w:val="18"/>
          <w:szCs w:val="18"/>
          <w:lang w:eastAsia="en-US"/>
        </w:rPr>
        <w:t>: Some TRP dormancy enhancements e.g., UE group specific TRP dormancy indication to make dynamic TRP dormancy more efficient.</w:t>
      </w:r>
    </w:p>
    <w:p w14:paraId="0B9D46DF" w14:textId="03A659C0" w:rsidR="00AB5E40" w:rsidRPr="00037AB5" w:rsidRDefault="003C03F3" w:rsidP="001A55EE">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 xml:space="preserve">Observation </w:t>
      </w:r>
      <w:r w:rsidRPr="003808A7">
        <w:rPr>
          <w:rFonts w:ascii="Times New Roman" w:hAnsi="Times New Roman" w:cs="Times New Roman"/>
          <w:b/>
          <w:i/>
          <w:sz w:val="18"/>
          <w:szCs w:val="18"/>
          <w:u w:val="single"/>
          <w:lang w:eastAsia="en-US"/>
        </w:rPr>
        <w:t>1</w:t>
      </w:r>
      <w:r w:rsidR="003808A7" w:rsidRPr="003808A7">
        <w:rPr>
          <w:rFonts w:ascii="Times New Roman" w:hAnsi="Times New Roman" w:cs="Times New Roman"/>
          <w:b/>
          <w:i/>
          <w:sz w:val="18"/>
          <w:szCs w:val="18"/>
          <w:u w:val="single"/>
          <w:lang w:eastAsia="en-US"/>
        </w:rPr>
        <w:t>2</w:t>
      </w:r>
      <w:r w:rsidRPr="00037AB5">
        <w:rPr>
          <w:rFonts w:ascii="Times New Roman" w:hAnsi="Times New Roman" w:cs="Times New Roman"/>
          <w:b/>
          <w:i/>
          <w:sz w:val="18"/>
          <w:szCs w:val="18"/>
          <w:lang w:eastAsia="en-US"/>
        </w:rPr>
        <w:t>: Dynamic transmit power adaptation could help gNB dynamically adapt PA operation for achieving network energy savings.</w:t>
      </w:r>
    </w:p>
    <w:p w14:paraId="120D6298" w14:textId="39F0435B" w:rsidR="004521ED" w:rsidRPr="00037AB5" w:rsidRDefault="009A54B1" w:rsidP="001A55EE">
      <w:pPr>
        <w:spacing w:after="120"/>
        <w:rPr>
          <w:rFonts w:ascii="Times New Roman" w:hAnsi="Times New Roman" w:cs="Times New Roman"/>
          <w:b/>
          <w:i/>
          <w:sz w:val="18"/>
          <w:szCs w:val="18"/>
        </w:rPr>
      </w:pPr>
      <w:r w:rsidRPr="00037AB5">
        <w:rPr>
          <w:rFonts w:ascii="Times New Roman" w:hAnsi="Times New Roman" w:cs="Times New Roman"/>
          <w:b/>
          <w:i/>
          <w:sz w:val="18"/>
          <w:szCs w:val="18"/>
          <w:u w:val="single"/>
          <w:lang w:eastAsia="en-US"/>
        </w:rPr>
        <w:t>Observation 1</w:t>
      </w:r>
      <w:r w:rsidR="003808A7">
        <w:rPr>
          <w:rFonts w:ascii="Times New Roman" w:hAnsi="Times New Roman" w:cs="Times New Roman"/>
          <w:b/>
          <w:i/>
          <w:sz w:val="18"/>
          <w:szCs w:val="18"/>
          <w:u w:val="single"/>
          <w:lang w:eastAsia="en-US"/>
        </w:rPr>
        <w:t>3</w:t>
      </w:r>
      <w:r w:rsidRPr="00037AB5">
        <w:rPr>
          <w:rFonts w:ascii="Times New Roman" w:hAnsi="Times New Roman" w:cs="Times New Roman"/>
          <w:b/>
          <w:i/>
          <w:sz w:val="18"/>
          <w:szCs w:val="18"/>
        </w:rPr>
        <w:t>: OTA DPD increases the EVM at the transmitter by 2.5dB to 6dB based on the PA transmission power, increasing bits/Joule (one of the KPIs reducing network power consumption as explained at the beginning of this section).</w:t>
      </w:r>
    </w:p>
    <w:p w14:paraId="230272CF" w14:textId="58E99B48" w:rsidR="004521ED" w:rsidRPr="00037AB5" w:rsidRDefault="004521ED" w:rsidP="001A55EE">
      <w:pPr>
        <w:spacing w:after="120"/>
        <w:rPr>
          <w:rFonts w:ascii="Times New Roman" w:hAnsi="Times New Roman" w:cs="Times New Roman"/>
          <w:b/>
          <w:i/>
          <w:sz w:val="18"/>
          <w:szCs w:val="18"/>
        </w:rPr>
      </w:pPr>
      <w:r w:rsidRPr="00037AB5">
        <w:rPr>
          <w:rFonts w:ascii="Times New Roman" w:hAnsi="Times New Roman" w:cs="Times New Roman"/>
          <w:b/>
          <w:i/>
          <w:sz w:val="18"/>
          <w:szCs w:val="18"/>
          <w:u w:val="single"/>
          <w:lang w:eastAsia="en-US"/>
        </w:rPr>
        <w:t>Observation 1</w:t>
      </w:r>
      <w:r w:rsidR="003808A7">
        <w:rPr>
          <w:rFonts w:ascii="Times New Roman" w:hAnsi="Times New Roman" w:cs="Times New Roman"/>
          <w:b/>
          <w:i/>
          <w:sz w:val="18"/>
          <w:szCs w:val="18"/>
          <w:u w:val="single"/>
          <w:lang w:eastAsia="en-US"/>
        </w:rPr>
        <w:t>4</w:t>
      </w:r>
      <w:r w:rsidRPr="00037AB5">
        <w:rPr>
          <w:rFonts w:ascii="Times New Roman" w:hAnsi="Times New Roman" w:cs="Times New Roman"/>
          <w:b/>
          <w:i/>
          <w:sz w:val="18"/>
          <w:szCs w:val="18"/>
        </w:rPr>
        <w:t>: DPoD increases the EVM at the transmitter by between 3dB and 8dB based on the PA transmission power and received SNR, increasing bits/Joule (one of the KPIs reducing network power consumption as explained at the beginning of this section).</w:t>
      </w:r>
    </w:p>
    <w:p w14:paraId="2FFB45E4" w14:textId="44F97036" w:rsidR="004521ED" w:rsidRPr="00037AB5" w:rsidRDefault="004521ED" w:rsidP="001A55EE">
      <w:pPr>
        <w:spacing w:after="120"/>
        <w:rPr>
          <w:rFonts w:ascii="Times New Roman" w:hAnsi="Times New Roman" w:cs="Times New Roman"/>
          <w:b/>
          <w:i/>
          <w:sz w:val="18"/>
          <w:szCs w:val="18"/>
        </w:rPr>
      </w:pPr>
      <w:r w:rsidRPr="00037AB5">
        <w:rPr>
          <w:rFonts w:ascii="Times New Roman" w:hAnsi="Times New Roman" w:cs="Times New Roman"/>
          <w:b/>
          <w:i/>
          <w:sz w:val="18"/>
          <w:szCs w:val="18"/>
          <w:u w:val="single"/>
          <w:lang w:eastAsia="en-US"/>
        </w:rPr>
        <w:t>Observation 1</w:t>
      </w:r>
      <w:r w:rsidR="003808A7">
        <w:rPr>
          <w:rFonts w:ascii="Times New Roman" w:hAnsi="Times New Roman" w:cs="Times New Roman"/>
          <w:b/>
          <w:i/>
          <w:sz w:val="18"/>
          <w:szCs w:val="18"/>
          <w:u w:val="single"/>
          <w:lang w:eastAsia="en-US"/>
        </w:rPr>
        <w:t>5</w:t>
      </w:r>
      <w:r w:rsidRPr="00037AB5">
        <w:rPr>
          <w:rFonts w:ascii="Times New Roman" w:hAnsi="Times New Roman" w:cs="Times New Roman"/>
          <w:b/>
          <w:i/>
          <w:sz w:val="18"/>
          <w:szCs w:val="18"/>
          <w:lang w:eastAsia="en-US"/>
        </w:rPr>
        <w:t>:</w:t>
      </w:r>
      <w:r w:rsidRPr="00037AB5">
        <w:rPr>
          <w:rFonts w:ascii="Times New Roman" w:hAnsi="Times New Roman" w:cs="Times New Roman"/>
          <w:b/>
          <w:i/>
          <w:sz w:val="18"/>
          <w:szCs w:val="18"/>
        </w:rPr>
        <w:t xml:space="preserve"> DPoD increases the throughput between 10% and 25% in most received SNRs (using higher MCSs). This throughput increase is reflected in higher bits/Joule (one of the KPIs reducing network power consumption).</w:t>
      </w:r>
    </w:p>
    <w:p w14:paraId="03F99211" w14:textId="32618C52" w:rsidR="00892A3F" w:rsidRPr="00037AB5" w:rsidRDefault="00892A3F" w:rsidP="001A55EE">
      <w:pPr>
        <w:spacing w:after="120"/>
        <w:rPr>
          <w:rFonts w:ascii="Times New Roman" w:hAnsi="Times New Roman" w:cs="Times New Roman"/>
          <w:b/>
          <w:i/>
          <w:sz w:val="18"/>
          <w:szCs w:val="18"/>
        </w:rPr>
      </w:pPr>
      <w:r w:rsidRPr="00037AB5">
        <w:rPr>
          <w:rFonts w:ascii="Times New Roman" w:hAnsi="Times New Roman" w:cs="Times New Roman"/>
          <w:b/>
          <w:i/>
          <w:sz w:val="18"/>
          <w:szCs w:val="18"/>
          <w:u w:val="single"/>
          <w:lang w:eastAsia="en-US"/>
        </w:rPr>
        <w:t xml:space="preserve">Observation </w:t>
      </w:r>
      <w:r w:rsidR="003808A7">
        <w:rPr>
          <w:rFonts w:ascii="Times New Roman" w:hAnsi="Times New Roman" w:cs="Times New Roman"/>
          <w:b/>
          <w:i/>
          <w:sz w:val="18"/>
          <w:szCs w:val="18"/>
          <w:u w:val="single"/>
          <w:lang w:eastAsia="en-US"/>
        </w:rPr>
        <w:t>16</w:t>
      </w:r>
      <w:r w:rsidRPr="00037AB5">
        <w:rPr>
          <w:rFonts w:ascii="Times New Roman" w:hAnsi="Times New Roman" w:cs="Times New Roman"/>
          <w:b/>
          <w:i/>
          <w:sz w:val="18"/>
          <w:szCs w:val="18"/>
        </w:rPr>
        <w:t>: Channel aware TR technique provides gain between 1dB and 3dB over no TR waveform in SNRs between -5 and 25 dBs, varying on the received SNR.</w:t>
      </w:r>
    </w:p>
    <w:p w14:paraId="081DF74C" w14:textId="77777777" w:rsidR="003808A7" w:rsidRPr="003808A7" w:rsidRDefault="003808A7" w:rsidP="001A55EE">
      <w:pPr>
        <w:spacing w:after="120"/>
        <w:rPr>
          <w:rFonts w:ascii="Times New Roman" w:hAnsi="Times New Roman" w:cs="Times New Roman"/>
          <w:b/>
          <w:i/>
          <w:sz w:val="18"/>
          <w:szCs w:val="18"/>
        </w:rPr>
      </w:pPr>
    </w:p>
    <w:p w14:paraId="79241473" w14:textId="36772B96" w:rsidR="00CD559A" w:rsidRPr="00037AB5" w:rsidRDefault="00CD559A" w:rsidP="001A55EE">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Proposal 1</w:t>
      </w:r>
      <w:r w:rsidRPr="00037AB5">
        <w:rPr>
          <w:rFonts w:ascii="Times New Roman" w:hAnsi="Times New Roman" w:cs="Times New Roman"/>
          <w:b/>
          <w:sz w:val="18"/>
          <w:szCs w:val="18"/>
          <w:lang w:eastAsia="en-US"/>
        </w:rPr>
        <w:t xml:space="preserve">: </w:t>
      </w:r>
      <w:r w:rsidRPr="00037AB5">
        <w:rPr>
          <w:rFonts w:ascii="Times New Roman" w:hAnsi="Times New Roman" w:cs="Times New Roman"/>
          <w:b/>
          <w:i/>
          <w:sz w:val="18"/>
          <w:szCs w:val="18"/>
          <w:lang w:eastAsia="en-US"/>
        </w:rPr>
        <w:t>Capture in TR the following description with regards to the reduction/adaptation of transmission/reception of common channels/signals:</w:t>
      </w:r>
    </w:p>
    <w:p w14:paraId="7DF6D93A" w14:textId="783168D3" w:rsidR="00CD559A" w:rsidRPr="00037AB5" w:rsidRDefault="00CD559A" w:rsidP="00CD559A">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rPr>
        <w:t>RAN 1 to focus the work on network energy saving mechanisms for Rel. 17 SSB beam sweeping on the “gNB in idle mode” scenario, i.e., scenario of very low load and in which the gNB activity is largely due to SSB transmission and RACH reception. SSB beam sweeping and associated signaling, e.g., paging, RACH reception is the</w:t>
      </w:r>
      <w:r w:rsidRPr="00037AB5" w:rsidDel="003C6646">
        <w:rPr>
          <w:rFonts w:ascii="Times New Roman" w:hAnsi="Times New Roman" w:cs="Times New Roman"/>
          <w:b/>
          <w:i/>
          <w:sz w:val="18"/>
          <w:szCs w:val="18"/>
        </w:rPr>
        <w:t xml:space="preserve"> </w:t>
      </w:r>
      <w:r w:rsidRPr="00037AB5">
        <w:rPr>
          <w:rFonts w:ascii="Times New Roman" w:hAnsi="Times New Roman" w:cs="Times New Roman"/>
          <w:b/>
          <w:i/>
          <w:sz w:val="18"/>
          <w:szCs w:val="18"/>
        </w:rPr>
        <w:t>highest energy contributor in the case of very low</w:t>
      </w:r>
      <w:r w:rsidRPr="00037AB5" w:rsidDel="00B06A3C">
        <w:rPr>
          <w:rFonts w:ascii="Times New Roman" w:hAnsi="Times New Roman" w:cs="Times New Roman"/>
          <w:b/>
          <w:i/>
          <w:sz w:val="18"/>
          <w:szCs w:val="18"/>
        </w:rPr>
        <w:t xml:space="preserve"> </w:t>
      </w:r>
      <w:r w:rsidRPr="00037AB5">
        <w:rPr>
          <w:rFonts w:ascii="Times New Roman" w:hAnsi="Times New Roman" w:cs="Times New Roman"/>
          <w:b/>
          <w:i/>
          <w:sz w:val="18"/>
          <w:szCs w:val="18"/>
        </w:rPr>
        <w:t>load in the cell.</w:t>
      </w:r>
    </w:p>
    <w:p w14:paraId="5434B0B8" w14:textId="77777777" w:rsidR="00F54386" w:rsidRPr="001A55EE" w:rsidRDefault="00F54386" w:rsidP="00F54386">
      <w:pPr>
        <w:rPr>
          <w:rFonts w:ascii="Times New Roman" w:hAnsi="Times New Roman" w:cs="Times New Roman"/>
          <w:bCs/>
          <w:i/>
          <w:sz w:val="18"/>
          <w:szCs w:val="18"/>
          <w:lang w:eastAsia="en-US"/>
        </w:rPr>
      </w:pPr>
      <w:r w:rsidRPr="00037AB5">
        <w:rPr>
          <w:rFonts w:ascii="Times New Roman" w:hAnsi="Times New Roman" w:cs="Times New Roman"/>
          <w:b/>
          <w:i/>
          <w:sz w:val="18"/>
          <w:szCs w:val="18"/>
          <w:u w:val="single"/>
          <w:lang w:eastAsia="en-US"/>
        </w:rPr>
        <w:t>Proposal 2</w:t>
      </w:r>
      <w:r w:rsidRPr="00037AB5">
        <w:rPr>
          <w:rFonts w:ascii="Times New Roman" w:hAnsi="Times New Roman" w:cs="Times New Roman"/>
          <w:b/>
          <w:sz w:val="18"/>
          <w:szCs w:val="18"/>
          <w:lang w:eastAsia="en-US"/>
        </w:rPr>
        <w:t xml:space="preserve">: </w:t>
      </w:r>
      <w:r w:rsidRPr="00037AB5">
        <w:rPr>
          <w:rFonts w:ascii="Times New Roman" w:hAnsi="Times New Roman" w:cs="Times New Roman"/>
          <w:b/>
          <w:i/>
          <w:sz w:val="18"/>
          <w:szCs w:val="18"/>
          <w:lang w:eastAsia="en-US"/>
        </w:rPr>
        <w:t>Capture in TR the following description with regards to the reduction/adaptation of transmission of common channels/signals</w:t>
      </w:r>
      <w:r>
        <w:rPr>
          <w:rFonts w:ascii="Times New Roman" w:hAnsi="Times New Roman" w:cs="Times New Roman"/>
          <w:b/>
          <w:i/>
          <w:sz w:val="18"/>
          <w:szCs w:val="18"/>
          <w:lang w:eastAsia="en-US"/>
        </w:rPr>
        <w:t xml:space="preserve"> includes</w:t>
      </w:r>
      <w:r w:rsidRPr="00037AB5">
        <w:rPr>
          <w:rFonts w:ascii="Times New Roman" w:hAnsi="Times New Roman" w:cs="Times New Roman"/>
          <w:b/>
          <w:i/>
          <w:sz w:val="18"/>
          <w:szCs w:val="18"/>
          <w:lang w:eastAsia="en-US"/>
        </w:rPr>
        <w:t>:</w:t>
      </w:r>
    </w:p>
    <w:p w14:paraId="046C64C7" w14:textId="77777777" w:rsidR="00F54386" w:rsidRPr="001A55EE" w:rsidRDefault="00F54386" w:rsidP="00F54386">
      <w:pPr>
        <w:pStyle w:val="ListParagraph"/>
        <w:numPr>
          <w:ilvl w:val="3"/>
          <w:numId w:val="39"/>
        </w:numPr>
        <w:rPr>
          <w:rFonts w:ascii="Times New Roman" w:hAnsi="Times New Roman" w:cs="Times New Roman"/>
          <w:b/>
          <w:i/>
          <w:sz w:val="18"/>
          <w:szCs w:val="18"/>
          <w:lang w:eastAsia="zh-CN"/>
        </w:rPr>
      </w:pPr>
      <w:r w:rsidRPr="001A55EE">
        <w:rPr>
          <w:rFonts w:ascii="Times New Roman" w:hAnsi="Times New Roman" w:cs="Times New Roman"/>
          <w:b/>
          <w:i/>
          <w:sz w:val="18"/>
          <w:szCs w:val="18"/>
          <w:lang w:eastAsia="zh-CN"/>
        </w:rPr>
        <w:t>Introducing simplified “light” version of downlink common and broadcast signals, such as SSB:</w:t>
      </w:r>
    </w:p>
    <w:p w14:paraId="4D62E947" w14:textId="77777777" w:rsidR="00F54386" w:rsidRDefault="00F54386" w:rsidP="00F54386">
      <w:pPr>
        <w:pStyle w:val="BodyText"/>
        <w:numPr>
          <w:ilvl w:val="0"/>
          <w:numId w:val="46"/>
        </w:numPr>
        <w:suppressAutoHyphens/>
        <w:overflowPunct/>
        <w:autoSpaceDE/>
        <w:autoSpaceDN/>
        <w:adjustRightInd/>
        <w:spacing w:after="0" w:line="252" w:lineRule="auto"/>
        <w:jc w:val="both"/>
        <w:textAlignment w:val="auto"/>
        <w:rPr>
          <w:rFonts w:ascii="Times New Roman" w:hAnsi="Times New Roman"/>
          <w:b/>
          <w:bCs/>
          <w:i/>
          <w:iCs/>
          <w:sz w:val="18"/>
          <w:szCs w:val="18"/>
          <w:lang w:eastAsia="zh-CN"/>
        </w:rPr>
      </w:pPr>
      <w:r>
        <w:rPr>
          <w:rFonts w:ascii="Times New Roman" w:hAnsi="Times New Roman"/>
          <w:b/>
          <w:bCs/>
          <w:i/>
          <w:iCs/>
          <w:sz w:val="18"/>
          <w:szCs w:val="18"/>
          <w:lang w:eastAsia="zh-CN"/>
        </w:rPr>
        <w:t>With the term “light SSB” what is meant is either PSS only or PSS and SSS.</w:t>
      </w:r>
    </w:p>
    <w:p w14:paraId="669C3177" w14:textId="77777777" w:rsidR="00F54386" w:rsidRPr="00EC6958" w:rsidRDefault="00F54386" w:rsidP="00F54386">
      <w:pPr>
        <w:pStyle w:val="BodyText"/>
        <w:numPr>
          <w:ilvl w:val="0"/>
          <w:numId w:val="46"/>
        </w:numPr>
        <w:suppressAutoHyphens/>
        <w:overflowPunct/>
        <w:autoSpaceDE/>
        <w:autoSpaceDN/>
        <w:adjustRightInd/>
        <w:spacing w:after="0" w:line="252" w:lineRule="auto"/>
        <w:jc w:val="both"/>
        <w:textAlignment w:val="auto"/>
        <w:rPr>
          <w:rFonts w:ascii="Times New Roman" w:hAnsi="Times New Roman"/>
          <w:b/>
          <w:i/>
          <w:sz w:val="18"/>
          <w:szCs w:val="18"/>
          <w:lang w:eastAsia="zh-CN"/>
        </w:rPr>
      </w:pPr>
      <w:r w:rsidRPr="007070AD">
        <w:rPr>
          <w:rFonts w:ascii="Times New Roman" w:hAnsi="Times New Roman"/>
          <w:b/>
          <w:bCs/>
          <w:i/>
          <w:iCs/>
          <w:sz w:val="18"/>
          <w:szCs w:val="18"/>
          <w:lang w:eastAsia="zh-CN"/>
        </w:rPr>
        <w:t>SSB/”light SSB”, RMSI or paging as well as uplink random access opportunities can be skipped in time and/or spatial domain.</w:t>
      </w:r>
    </w:p>
    <w:p w14:paraId="112298EC" w14:textId="77777777" w:rsidR="00F54386" w:rsidRPr="00037AB5" w:rsidRDefault="00F54386" w:rsidP="00F54386">
      <w:pPr>
        <w:pStyle w:val="BodyText"/>
        <w:numPr>
          <w:ilvl w:val="0"/>
          <w:numId w:val="46"/>
        </w:numPr>
        <w:suppressAutoHyphens/>
        <w:overflowPunct/>
        <w:autoSpaceDE/>
        <w:autoSpaceDN/>
        <w:adjustRightInd/>
        <w:spacing w:after="0" w:line="252" w:lineRule="auto"/>
        <w:jc w:val="both"/>
        <w:textAlignment w:val="auto"/>
        <w:rPr>
          <w:rFonts w:ascii="Times New Roman" w:hAnsi="Times New Roman"/>
          <w:b/>
          <w:i/>
          <w:sz w:val="18"/>
          <w:szCs w:val="18"/>
          <w:lang w:eastAsia="zh-CN"/>
        </w:rPr>
      </w:pPr>
      <w:r w:rsidRPr="00037AB5">
        <w:rPr>
          <w:rFonts w:ascii="Times New Roman" w:hAnsi="Times New Roman"/>
          <w:b/>
          <w:i/>
          <w:sz w:val="18"/>
          <w:szCs w:val="18"/>
          <w:lang w:eastAsia="zh-CN"/>
        </w:rPr>
        <w:t>on-demand SSBs/SIB1 transmissions or SSB/SIB1-less operations may also enable long periods of inactivity at the gNB.</w:t>
      </w:r>
    </w:p>
    <w:p w14:paraId="77513E6B" w14:textId="77777777" w:rsidR="00F54386" w:rsidRDefault="00F54386" w:rsidP="00F54386">
      <w:pPr>
        <w:pStyle w:val="BodyText"/>
        <w:numPr>
          <w:ilvl w:val="1"/>
          <w:numId w:val="46"/>
        </w:numPr>
        <w:suppressAutoHyphens/>
        <w:overflowPunct/>
        <w:autoSpaceDE/>
        <w:autoSpaceDN/>
        <w:adjustRightInd/>
        <w:spacing w:after="0" w:line="252" w:lineRule="auto"/>
        <w:jc w:val="both"/>
        <w:textAlignment w:val="auto"/>
        <w:rPr>
          <w:rFonts w:ascii="Times New Roman" w:hAnsi="Times New Roman"/>
          <w:b/>
          <w:i/>
          <w:sz w:val="18"/>
          <w:szCs w:val="18"/>
          <w:lang w:eastAsia="zh-CN"/>
        </w:rPr>
      </w:pPr>
      <w:r w:rsidRPr="00037AB5">
        <w:rPr>
          <w:rFonts w:ascii="Times New Roman" w:hAnsi="Times New Roman"/>
          <w:b/>
          <w:i/>
          <w:sz w:val="18"/>
          <w:szCs w:val="18"/>
          <w:lang w:eastAsia="zh-CN"/>
        </w:rPr>
        <w:t xml:space="preserve">This may include </w:t>
      </w:r>
      <w:r>
        <w:rPr>
          <w:rFonts w:ascii="Times New Roman" w:hAnsi="Times New Roman"/>
          <w:b/>
          <w:bCs/>
          <w:i/>
          <w:iCs/>
          <w:sz w:val="18"/>
          <w:szCs w:val="18"/>
          <w:lang w:eastAsia="zh-CN"/>
        </w:rPr>
        <w:t xml:space="preserve">UL </w:t>
      </w:r>
      <w:r w:rsidRPr="00037AB5">
        <w:rPr>
          <w:rFonts w:ascii="Times New Roman" w:hAnsi="Times New Roman"/>
          <w:b/>
          <w:i/>
          <w:sz w:val="18"/>
          <w:szCs w:val="18"/>
          <w:lang w:eastAsia="zh-CN"/>
        </w:rPr>
        <w:t xml:space="preserve">channels </w:t>
      </w:r>
      <w:r>
        <w:rPr>
          <w:rFonts w:ascii="Times New Roman" w:hAnsi="Times New Roman"/>
          <w:b/>
          <w:i/>
          <w:sz w:val="18"/>
          <w:szCs w:val="18"/>
          <w:lang w:eastAsia="zh-CN"/>
        </w:rPr>
        <w:t xml:space="preserve">and associated </w:t>
      </w:r>
      <w:r w:rsidRPr="00F67ADE">
        <w:rPr>
          <w:rFonts w:ascii="Times New Roman" w:hAnsi="Times New Roman"/>
          <w:b/>
          <w:i/>
          <w:sz w:val="18"/>
          <w:szCs w:val="18"/>
          <w:lang w:eastAsia="zh-CN"/>
        </w:rPr>
        <w:t>mechanism for UE to trigger on-demand SSB/SIB1 transmission for fast access/fast cell activation</w:t>
      </w:r>
    </w:p>
    <w:p w14:paraId="0C0D668E" w14:textId="02D480EB" w:rsidR="00CD559A" w:rsidRPr="00037AB5" w:rsidRDefault="00F54386" w:rsidP="00F54386">
      <w:pPr>
        <w:numPr>
          <w:ilvl w:val="0"/>
          <w:numId w:val="30"/>
        </w:numPr>
        <w:spacing w:after="120"/>
        <w:rPr>
          <w:rFonts w:ascii="Times New Roman" w:hAnsi="Times New Roman" w:cs="Times New Roman"/>
          <w:sz w:val="18"/>
          <w:szCs w:val="18"/>
          <w:lang w:eastAsia="en-US"/>
        </w:rPr>
      </w:pPr>
      <w:r w:rsidRPr="004E4607">
        <w:rPr>
          <w:rFonts w:ascii="Times New Roman" w:hAnsi="Times New Roman"/>
          <w:b/>
          <w:i/>
          <w:sz w:val="18"/>
          <w:szCs w:val="18"/>
        </w:rPr>
        <w:t>This is mainly useful for BS idle/inactive mode, e.g. for temporary cell switching off without DL data transmission</w:t>
      </w:r>
      <w:r w:rsidRPr="004E4607">
        <w:rPr>
          <w:rFonts w:ascii="Times New Roman" w:hAnsi="Times New Roman"/>
          <w:b/>
          <w:bCs/>
          <w:i/>
          <w:iCs/>
          <w:sz w:val="18"/>
          <w:szCs w:val="18"/>
        </w:rPr>
        <w:t>, or in the case in which the BS is actively transmitting common broadcast signals but there is no DL data transmission</w:t>
      </w:r>
      <w:r w:rsidRPr="004E4607">
        <w:rPr>
          <w:rFonts w:ascii="Times New Roman" w:hAnsi="Times New Roman"/>
          <w:b/>
          <w:i/>
          <w:sz w:val="18"/>
          <w:szCs w:val="18"/>
        </w:rPr>
        <w:t>.</w:t>
      </w:r>
    </w:p>
    <w:p w14:paraId="1464645F" w14:textId="77777777" w:rsidR="00CA3977" w:rsidRPr="00037AB5" w:rsidRDefault="00CA3977" w:rsidP="00CA3977">
      <w:pPr>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Proposal 3</w:t>
      </w:r>
      <w:r w:rsidRPr="00037AB5">
        <w:rPr>
          <w:rFonts w:ascii="Times New Roman" w:hAnsi="Times New Roman" w:cs="Times New Roman"/>
          <w:b/>
          <w:sz w:val="18"/>
          <w:szCs w:val="18"/>
          <w:lang w:eastAsia="en-US"/>
        </w:rPr>
        <w:t xml:space="preserve">: </w:t>
      </w:r>
      <w:r w:rsidRPr="00037AB5">
        <w:rPr>
          <w:rFonts w:ascii="Times New Roman" w:hAnsi="Times New Roman" w:cs="Times New Roman"/>
          <w:b/>
          <w:i/>
          <w:sz w:val="18"/>
          <w:szCs w:val="18"/>
          <w:lang w:eastAsia="en-US"/>
        </w:rPr>
        <w:t>Capture in TR the following description for semi-static and/or dynamic cell on/off:</w:t>
      </w:r>
    </w:p>
    <w:p w14:paraId="6A6B5631" w14:textId="77777777" w:rsidR="00CA3977" w:rsidRDefault="00CA3977" w:rsidP="00CA3977">
      <w:pPr>
        <w:rPr>
          <w:rFonts w:ascii="Times New Roman" w:hAnsi="Times New Roman"/>
          <w:b/>
          <w:i/>
          <w:sz w:val="18"/>
          <w:szCs w:val="18"/>
        </w:rPr>
      </w:pPr>
    </w:p>
    <w:p w14:paraId="32D69328" w14:textId="77777777" w:rsidR="00CA3977" w:rsidRPr="00037AB5" w:rsidRDefault="00CA3977" w:rsidP="00CA3977">
      <w:pPr>
        <w:rPr>
          <w:rFonts w:ascii="Times New Roman" w:hAnsi="Times New Roman"/>
          <w:b/>
          <w:i/>
          <w:sz w:val="18"/>
          <w:szCs w:val="18"/>
        </w:rPr>
      </w:pPr>
      <w:r w:rsidRPr="00037AB5">
        <w:rPr>
          <w:rFonts w:ascii="Times New Roman" w:hAnsi="Times New Roman"/>
          <w:b/>
          <w:i/>
          <w:sz w:val="18"/>
          <w:szCs w:val="18"/>
        </w:rPr>
        <w:t>DTX/DRX cycle configuration/pattern at the BS, which can be potentially aligned with the DRX cycle configured for UEs in connected mode or idle mode can potentially provide longer inactivity periods at the gNB.</w:t>
      </w:r>
    </w:p>
    <w:p w14:paraId="6CD83AF2" w14:textId="77777777" w:rsidR="00CA3977" w:rsidRPr="00037AB5" w:rsidRDefault="00CA3977" w:rsidP="00CA3977">
      <w:pPr>
        <w:pStyle w:val="BodyText"/>
        <w:numPr>
          <w:ilvl w:val="0"/>
          <w:numId w:val="30"/>
        </w:numPr>
        <w:suppressAutoHyphens/>
        <w:overflowPunct/>
        <w:autoSpaceDE/>
        <w:autoSpaceDN/>
        <w:adjustRightInd/>
        <w:spacing w:after="0" w:line="252" w:lineRule="auto"/>
        <w:jc w:val="both"/>
        <w:textAlignment w:val="auto"/>
        <w:rPr>
          <w:rFonts w:ascii="Times New Roman" w:hAnsi="Times New Roman"/>
          <w:b/>
          <w:i/>
          <w:sz w:val="18"/>
          <w:szCs w:val="18"/>
          <w:lang w:eastAsia="zh-CN"/>
        </w:rPr>
      </w:pPr>
      <w:r w:rsidRPr="00037AB5">
        <w:rPr>
          <w:rFonts w:ascii="Times New Roman" w:hAnsi="Times New Roman"/>
          <w:b/>
          <w:i/>
          <w:sz w:val="18"/>
          <w:szCs w:val="18"/>
          <w:lang w:eastAsia="zh-CN"/>
        </w:rPr>
        <w:t>This may include potential enhancements to UE behavior when both cell-specific DTX/DRX cycle and UE DRX cycle are configured.</w:t>
      </w:r>
    </w:p>
    <w:p w14:paraId="3E5A58D0" w14:textId="77777777" w:rsidR="00CA3977" w:rsidRPr="00037AB5" w:rsidRDefault="00CA3977" w:rsidP="00CA3977">
      <w:pPr>
        <w:pStyle w:val="BodyText"/>
        <w:numPr>
          <w:ilvl w:val="0"/>
          <w:numId w:val="30"/>
        </w:numPr>
        <w:suppressAutoHyphens/>
        <w:overflowPunct/>
        <w:autoSpaceDE/>
        <w:autoSpaceDN/>
        <w:adjustRightInd/>
        <w:spacing w:after="0" w:line="252" w:lineRule="auto"/>
        <w:jc w:val="both"/>
        <w:textAlignment w:val="auto"/>
        <w:rPr>
          <w:rFonts w:ascii="Times New Roman" w:hAnsi="Times New Roman"/>
          <w:b/>
          <w:i/>
          <w:sz w:val="18"/>
          <w:szCs w:val="18"/>
          <w:lang w:eastAsia="zh-CN"/>
        </w:rPr>
      </w:pPr>
      <w:r w:rsidRPr="00037AB5">
        <w:rPr>
          <w:rFonts w:ascii="Times New Roman" w:eastAsiaTheme="minorEastAsia" w:hAnsi="Times New Roman"/>
          <w:b/>
          <w:i/>
          <w:sz w:val="18"/>
          <w:szCs w:val="18"/>
          <w:lang w:eastAsia="ko-KR"/>
        </w:rPr>
        <w:t xml:space="preserve">An alternative BS DTX with UE C-DRX alignment would be the use of DTX/DRX patterns that are defined by the BS. </w:t>
      </w:r>
      <w:r>
        <w:rPr>
          <w:rFonts w:ascii="Times New Roman" w:eastAsiaTheme="minorEastAsia" w:hAnsi="Times New Roman"/>
          <w:b/>
          <w:i/>
          <w:sz w:val="18"/>
          <w:szCs w:val="18"/>
          <w:lang w:eastAsia="ko-KR"/>
        </w:rPr>
        <w:t xml:space="preserve">The mechanism of BS DTX in this case is identical to the one just described: the BS pauses DL transmission during DTX period. The difference with the DTX mechanism aligned with the UE DRX cycle is that this proposed mechanism here is that the BS DTX Pattern is initiated by the BS, without the BS necessarily considering the UE C-DRX patterns. </w:t>
      </w:r>
    </w:p>
    <w:p w14:paraId="2B0E09FE" w14:textId="77777777" w:rsidR="00CA3977" w:rsidRPr="00037AB5" w:rsidRDefault="00CA3977" w:rsidP="00CA3977">
      <w:pPr>
        <w:pStyle w:val="BodyText"/>
        <w:numPr>
          <w:ilvl w:val="0"/>
          <w:numId w:val="30"/>
        </w:numPr>
        <w:suppressAutoHyphens/>
        <w:overflowPunct/>
        <w:autoSpaceDE/>
        <w:autoSpaceDN/>
        <w:adjustRightInd/>
        <w:spacing w:after="0" w:line="252" w:lineRule="auto"/>
        <w:jc w:val="both"/>
        <w:textAlignment w:val="auto"/>
        <w:rPr>
          <w:rFonts w:ascii="Times New Roman" w:hAnsi="Times New Roman"/>
          <w:b/>
          <w:i/>
          <w:sz w:val="18"/>
          <w:szCs w:val="18"/>
          <w:lang w:eastAsia="zh-CN"/>
        </w:rPr>
      </w:pPr>
      <w:r w:rsidRPr="00037AB5">
        <w:rPr>
          <w:rFonts w:ascii="Times New Roman" w:eastAsiaTheme="minorEastAsia" w:hAnsi="Times New Roman"/>
          <w:b/>
          <w:i/>
          <w:sz w:val="18"/>
          <w:szCs w:val="18"/>
          <w:lang w:eastAsia="ko-KR"/>
        </w:rPr>
        <w:t xml:space="preserve">The techniques/approaches </w:t>
      </w:r>
      <w:r w:rsidRPr="00037AB5">
        <w:rPr>
          <w:rFonts w:ascii="Times New Roman" w:hAnsi="Times New Roman"/>
          <w:b/>
          <w:i/>
          <w:sz w:val="18"/>
          <w:szCs w:val="18"/>
          <w:lang w:eastAsia="zh-CN"/>
        </w:rPr>
        <w:t>of DTX/DRX alignment</w:t>
      </w:r>
      <w:r w:rsidRPr="00037AB5">
        <w:rPr>
          <w:rFonts w:ascii="Times New Roman" w:eastAsiaTheme="minorEastAsia" w:hAnsi="Times New Roman"/>
          <w:b/>
          <w:i/>
          <w:sz w:val="18"/>
          <w:szCs w:val="18"/>
          <w:lang w:eastAsia="ko-KR"/>
        </w:rPr>
        <w:t xml:space="preserve"> can be complementary to each other.</w:t>
      </w:r>
    </w:p>
    <w:p w14:paraId="7DECACD0" w14:textId="59A16990" w:rsidR="004A25A5" w:rsidRDefault="00CA3977" w:rsidP="007A2278">
      <w:pPr>
        <w:rPr>
          <w:rFonts w:ascii="Times New Roman" w:hAnsi="Times New Roman" w:cs="Times New Roman"/>
          <w:b/>
          <w:sz w:val="18"/>
          <w:szCs w:val="18"/>
        </w:rPr>
      </w:pPr>
      <w:r w:rsidRPr="00037AB5">
        <w:rPr>
          <w:rFonts w:ascii="Times New Roman" w:eastAsiaTheme="minorEastAsia" w:hAnsi="Times New Roman"/>
          <w:b/>
          <w:i/>
          <w:sz w:val="18"/>
          <w:szCs w:val="18"/>
          <w:lang w:eastAsia="ko-KR"/>
        </w:rPr>
        <w:t>This may include group level indication for</w:t>
      </w:r>
      <w:r w:rsidRPr="00037AB5">
        <w:rPr>
          <w:rFonts w:ascii="Times New Roman" w:hAnsi="Times New Roman"/>
          <w:b/>
          <w:i/>
          <w:sz w:val="18"/>
          <w:szCs w:val="18"/>
        </w:rPr>
        <w:t>, such as UE-group signaling or cell-specific signaling</w:t>
      </w:r>
      <w:r w:rsidRPr="00037AB5">
        <w:rPr>
          <w:rFonts w:ascii="Times New Roman" w:eastAsiaTheme="minorEastAsia" w:hAnsi="Times New Roman"/>
          <w:b/>
          <w:i/>
          <w:sz w:val="18"/>
          <w:szCs w:val="18"/>
          <w:lang w:eastAsia="ko-KR"/>
        </w:rPr>
        <w:t>.</w:t>
      </w:r>
    </w:p>
    <w:p w14:paraId="0F756D95" w14:textId="77777777" w:rsidR="007A2278" w:rsidRPr="007A2278" w:rsidRDefault="007A2278" w:rsidP="007A2278">
      <w:pPr>
        <w:rPr>
          <w:rFonts w:ascii="Times New Roman" w:hAnsi="Times New Roman" w:cs="Times New Roman"/>
          <w:b/>
          <w:sz w:val="18"/>
          <w:szCs w:val="18"/>
        </w:rPr>
      </w:pPr>
    </w:p>
    <w:bookmarkEnd w:id="18"/>
    <w:p w14:paraId="32BD147F" w14:textId="77777777" w:rsidR="00EB47CF" w:rsidRPr="003808A7" w:rsidRDefault="00EB47CF" w:rsidP="003808A7">
      <w:pPr>
        <w:spacing w:after="120"/>
        <w:rPr>
          <w:rFonts w:ascii="Times New Roman" w:hAnsi="Times New Roman" w:cs="Times New Roman"/>
          <w:b/>
          <w:i/>
          <w:sz w:val="18"/>
          <w:szCs w:val="18"/>
          <w:lang w:eastAsia="en-US"/>
        </w:rPr>
      </w:pPr>
      <w:r w:rsidRPr="003808A7">
        <w:rPr>
          <w:rFonts w:ascii="Times New Roman" w:hAnsi="Times New Roman" w:cs="Times New Roman"/>
          <w:b/>
          <w:i/>
          <w:sz w:val="18"/>
          <w:szCs w:val="18"/>
          <w:u w:val="single"/>
          <w:lang w:eastAsia="en-US"/>
        </w:rPr>
        <w:t>Proposal 4</w:t>
      </w:r>
      <w:r w:rsidRPr="003808A7">
        <w:rPr>
          <w:rFonts w:ascii="Times New Roman" w:hAnsi="Times New Roman" w:cs="Times New Roman"/>
          <w:b/>
          <w:i/>
          <w:sz w:val="18"/>
          <w:szCs w:val="18"/>
          <w:lang w:eastAsia="en-US"/>
        </w:rPr>
        <w:t xml:space="preserve">: Capture in TR the following description for dynamic C-DRX configuration adaptation </w:t>
      </w:r>
    </w:p>
    <w:p w14:paraId="1AC82A79" w14:textId="77777777" w:rsidR="00EB47CF" w:rsidRPr="003808A7" w:rsidRDefault="00EB47CF" w:rsidP="003808A7">
      <w:pPr>
        <w:pStyle w:val="ListParagraph"/>
        <w:numPr>
          <w:ilvl w:val="0"/>
          <w:numId w:val="37"/>
        </w:numPr>
        <w:spacing w:after="120"/>
        <w:jc w:val="both"/>
        <w:rPr>
          <w:rFonts w:ascii="Times New Roman" w:hAnsi="Times New Roman" w:cs="Times New Roman"/>
          <w:b/>
          <w:bCs/>
          <w:i/>
          <w:iCs/>
          <w:sz w:val="18"/>
          <w:szCs w:val="18"/>
        </w:rPr>
      </w:pPr>
      <w:r w:rsidRPr="003808A7">
        <w:rPr>
          <w:rFonts w:ascii="Times New Roman" w:hAnsi="Times New Roman" w:cs="Times New Roman"/>
          <w:b/>
          <w:bCs/>
          <w:i/>
          <w:iCs/>
          <w:sz w:val="18"/>
          <w:szCs w:val="18"/>
        </w:rPr>
        <w:t>A UE may be configured with a C-DRX configuration for network energy savings in addition to a legacy C-DRX configuration. The C-DRX configuration for network energy savings can be common to a group of UEs. The UE may receive L1/L2 signalling to switch between the configured C-DRX configurations.</w:t>
      </w:r>
    </w:p>
    <w:p w14:paraId="0C1231BC" w14:textId="77777777" w:rsidR="00EB47CF" w:rsidRPr="001A55EE" w:rsidRDefault="00EB47CF" w:rsidP="003808A7">
      <w:pPr>
        <w:pStyle w:val="ListParagraph"/>
        <w:numPr>
          <w:ilvl w:val="0"/>
          <w:numId w:val="37"/>
        </w:numPr>
        <w:spacing w:after="120"/>
        <w:jc w:val="both"/>
        <w:rPr>
          <w:rFonts w:ascii="Times New Roman" w:hAnsi="Times New Roman" w:cs="Times New Roman"/>
          <w:sz w:val="18"/>
          <w:szCs w:val="18"/>
          <w:lang w:val="en-GB"/>
        </w:rPr>
      </w:pPr>
      <w:r w:rsidRPr="001A55EE">
        <w:rPr>
          <w:rFonts w:ascii="Times New Roman" w:hAnsi="Times New Roman" w:cs="Times New Roman"/>
          <w:b/>
          <w:bCs/>
          <w:i/>
          <w:iCs/>
          <w:sz w:val="18"/>
          <w:szCs w:val="18"/>
          <w:lang w:val="en-GB"/>
        </w:rPr>
        <w:t xml:space="preserve">Specification impact at least includes </w:t>
      </w:r>
      <w:r w:rsidRPr="003808A7">
        <w:rPr>
          <w:rFonts w:ascii="Times New Roman" w:hAnsi="Times New Roman" w:cs="Times New Roman"/>
          <w:b/>
          <w:bCs/>
          <w:i/>
          <w:iCs/>
          <w:sz w:val="18"/>
          <w:szCs w:val="18"/>
        </w:rPr>
        <w:t>L1/L2 signaling to switch between the configured C-DRX configurations (e.g., C-DRX periodicity and/or inactivity timer)</w:t>
      </w:r>
      <w:r w:rsidRPr="001A55EE">
        <w:rPr>
          <w:rFonts w:ascii="Times New Roman" w:hAnsi="Times New Roman" w:cs="Times New Roman"/>
          <w:b/>
          <w:bCs/>
          <w:i/>
          <w:iCs/>
          <w:sz w:val="18"/>
          <w:szCs w:val="18"/>
          <w:lang w:val="en-GB"/>
        </w:rPr>
        <w:t>.</w:t>
      </w:r>
    </w:p>
    <w:p w14:paraId="6E0440DE" w14:textId="4AEB67D0" w:rsidR="005D79A4" w:rsidRPr="00037AB5" w:rsidRDefault="005D79A4" w:rsidP="005D79A4">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Proposal 5</w:t>
      </w:r>
      <w:r w:rsidRPr="00037AB5">
        <w:rPr>
          <w:rFonts w:ascii="Times New Roman" w:hAnsi="Times New Roman" w:cs="Times New Roman"/>
          <w:b/>
          <w:i/>
          <w:sz w:val="18"/>
          <w:szCs w:val="18"/>
          <w:lang w:eastAsia="en-US"/>
        </w:rPr>
        <w:t xml:space="preserve">: Capture in TR the following description for cell wake-up procedure </w:t>
      </w:r>
    </w:p>
    <w:p w14:paraId="13FDA82B" w14:textId="11D127FA" w:rsidR="00EB47CF" w:rsidRPr="003808A7" w:rsidRDefault="005D79A4" w:rsidP="003808A7">
      <w:pPr>
        <w:pStyle w:val="ListParagraph"/>
        <w:numPr>
          <w:ilvl w:val="0"/>
          <w:numId w:val="37"/>
        </w:numPr>
        <w:spacing w:after="120"/>
        <w:jc w:val="both"/>
        <w:rPr>
          <w:rFonts w:ascii="Times New Roman" w:hAnsi="Times New Roman" w:cs="Times New Roman"/>
          <w:b/>
          <w:bCs/>
          <w:i/>
          <w:iCs/>
          <w:sz w:val="18"/>
          <w:szCs w:val="18"/>
        </w:rPr>
      </w:pPr>
      <w:r w:rsidRPr="00037AB5">
        <w:rPr>
          <w:rFonts w:ascii="Times New Roman" w:hAnsi="Times New Roman" w:cs="Times New Roman"/>
          <w:b/>
          <w:i/>
          <w:sz w:val="18"/>
          <w:szCs w:val="18"/>
        </w:rPr>
        <w:t>Cell wake-up procedure is a procedure in which a UE may send a cell wake-up request to help gNB transition from a sleep state to an active state. Furthermore, based on the received request, gNB may broadcast its active time to one or a group of UEs.</w:t>
      </w:r>
    </w:p>
    <w:p w14:paraId="2EFFA1A5" w14:textId="18E7A7C7" w:rsidR="00DD6F76" w:rsidRPr="001A55EE" w:rsidRDefault="005D79A4" w:rsidP="001A55EE">
      <w:pPr>
        <w:pStyle w:val="ListParagraph"/>
        <w:numPr>
          <w:ilvl w:val="0"/>
          <w:numId w:val="37"/>
        </w:numPr>
        <w:spacing w:after="120"/>
        <w:jc w:val="both"/>
        <w:rPr>
          <w:rFonts w:ascii="Times New Roman" w:hAnsi="Times New Roman" w:cs="Times New Roman"/>
          <w:b/>
          <w:i/>
          <w:sz w:val="18"/>
          <w:szCs w:val="18"/>
          <w:lang w:val="en-GB"/>
        </w:rPr>
      </w:pPr>
      <w:r w:rsidRPr="001A55EE">
        <w:rPr>
          <w:rFonts w:ascii="Times New Roman" w:hAnsi="Times New Roman" w:cs="Times New Roman"/>
          <w:b/>
          <w:i/>
          <w:sz w:val="18"/>
          <w:szCs w:val="18"/>
          <w:lang w:val="en-GB"/>
        </w:rPr>
        <w:t>Specification impact may include</w:t>
      </w:r>
      <w:r w:rsidRPr="001A55EE" w:rsidDel="00420E30">
        <w:rPr>
          <w:rFonts w:ascii="Times New Roman" w:hAnsi="Times New Roman" w:cs="Times New Roman"/>
          <w:b/>
          <w:i/>
          <w:sz w:val="18"/>
          <w:szCs w:val="18"/>
          <w:lang w:val="en-GB"/>
        </w:rPr>
        <w:t xml:space="preserve"> </w:t>
      </w:r>
      <w:r w:rsidRPr="001A55EE">
        <w:rPr>
          <w:rFonts w:ascii="Times New Roman" w:hAnsi="Times New Roman" w:cs="Times New Roman"/>
          <w:b/>
          <w:i/>
          <w:sz w:val="18"/>
          <w:szCs w:val="18"/>
          <w:lang w:val="en-GB"/>
        </w:rPr>
        <w:t>cell wake-up request from UE, UE behaviour when base station is in sleep state, and indication of gNB active time.</w:t>
      </w:r>
    </w:p>
    <w:p w14:paraId="25AAC0AD" w14:textId="77777777" w:rsidR="00EB47CF" w:rsidRPr="001A55EE" w:rsidRDefault="00EB47CF" w:rsidP="001A55EE">
      <w:pPr>
        <w:spacing w:after="120"/>
        <w:rPr>
          <w:rFonts w:ascii="Times New Roman" w:hAnsi="Times New Roman" w:cs="Times New Roman"/>
          <w:sz w:val="18"/>
          <w:szCs w:val="18"/>
          <w:lang w:val="en-GB" w:eastAsia="en-US"/>
        </w:rPr>
      </w:pPr>
      <w:r w:rsidRPr="003808A7">
        <w:rPr>
          <w:rFonts w:ascii="Times New Roman" w:hAnsi="Times New Roman" w:cs="Times New Roman"/>
          <w:b/>
          <w:i/>
          <w:sz w:val="18"/>
          <w:szCs w:val="18"/>
          <w:u w:val="single"/>
          <w:lang w:eastAsia="en-US"/>
        </w:rPr>
        <w:t>Proposal 6</w:t>
      </w:r>
      <w:r w:rsidRPr="003808A7">
        <w:rPr>
          <w:rFonts w:ascii="Times New Roman" w:hAnsi="Times New Roman" w:cs="Times New Roman"/>
          <w:b/>
          <w:i/>
          <w:sz w:val="18"/>
          <w:szCs w:val="18"/>
          <w:lang w:eastAsia="en-US"/>
        </w:rPr>
        <w:t>: Capture in TR the following description for dynamic UE group specific Pcell switching.</w:t>
      </w:r>
    </w:p>
    <w:p w14:paraId="22AE6D83" w14:textId="77777777" w:rsidR="00EB47CF" w:rsidRPr="001A55EE" w:rsidRDefault="00EB47CF" w:rsidP="001A55EE">
      <w:pPr>
        <w:pStyle w:val="ListParagraph"/>
        <w:numPr>
          <w:ilvl w:val="0"/>
          <w:numId w:val="36"/>
        </w:numPr>
        <w:spacing w:after="120"/>
        <w:rPr>
          <w:rFonts w:ascii="Times New Roman" w:hAnsi="Times New Roman" w:cs="Times New Roman"/>
          <w:b/>
          <w:bCs/>
          <w:i/>
          <w:iCs/>
          <w:sz w:val="18"/>
          <w:szCs w:val="18"/>
          <w:lang w:val="en-GB"/>
        </w:rPr>
      </w:pPr>
      <w:r w:rsidRPr="001A55EE">
        <w:rPr>
          <w:rFonts w:ascii="Times New Roman" w:hAnsi="Times New Roman" w:cs="Times New Roman"/>
          <w:b/>
          <w:bCs/>
          <w:i/>
          <w:iCs/>
          <w:sz w:val="18"/>
          <w:szCs w:val="18"/>
          <w:lang w:val="en-GB"/>
        </w:rPr>
        <w:t xml:space="preserve">In CA operation, the UE is configured with a set of secondary cells in addition to a primary cell. To reduce network power consumption, some secondary cells may be dynamically deactivated or put in a dormant state while a common primary cell may be dynamically configured for a group of connected mode UEs especially when the system load is not high. </w:t>
      </w:r>
    </w:p>
    <w:p w14:paraId="18AC0B11" w14:textId="77777777" w:rsidR="00EB47CF" w:rsidRPr="001A55EE" w:rsidRDefault="00EB47CF" w:rsidP="001A55EE">
      <w:pPr>
        <w:pStyle w:val="ListParagraph"/>
        <w:numPr>
          <w:ilvl w:val="0"/>
          <w:numId w:val="36"/>
        </w:numPr>
        <w:spacing w:after="120"/>
        <w:rPr>
          <w:rFonts w:ascii="Times New Roman" w:hAnsi="Times New Roman" w:cs="Times New Roman"/>
          <w:b/>
          <w:bCs/>
          <w:i/>
          <w:iCs/>
          <w:sz w:val="18"/>
          <w:szCs w:val="18"/>
          <w:lang w:val="en-GB"/>
        </w:rPr>
      </w:pPr>
      <w:r w:rsidRPr="001A55EE">
        <w:rPr>
          <w:rFonts w:ascii="Times New Roman" w:hAnsi="Times New Roman" w:cs="Times New Roman"/>
          <w:b/>
          <w:bCs/>
          <w:i/>
          <w:iCs/>
          <w:sz w:val="18"/>
          <w:szCs w:val="18"/>
          <w:lang w:val="en-GB"/>
        </w:rPr>
        <w:t>Scell deactivation/dormancy can provide network energy savings. However, it negatively impacts UPT and coverage. For example, with Set 1 FR1 reference configuration and CA with 2 CCs, Scell deactivation shows 33% average network energy savings when 20 UEs are assumed in a cell. However, it shows 64Mbps for 25 UEs per cell (61% RU) and 210Mbps for 20Ues per cell (39% RU).</w:t>
      </w:r>
    </w:p>
    <w:p w14:paraId="1B3141CD" w14:textId="77777777" w:rsidR="00EB47CF" w:rsidRPr="001A55EE" w:rsidRDefault="00EB47CF" w:rsidP="001A55EE">
      <w:pPr>
        <w:pStyle w:val="ListParagraph"/>
        <w:numPr>
          <w:ilvl w:val="0"/>
          <w:numId w:val="36"/>
        </w:numPr>
        <w:spacing w:after="120"/>
        <w:rPr>
          <w:rFonts w:ascii="Times New Roman" w:hAnsi="Times New Roman" w:cs="Times New Roman"/>
          <w:sz w:val="18"/>
          <w:szCs w:val="18"/>
          <w:lang w:val="en-GB"/>
        </w:rPr>
      </w:pPr>
      <w:r w:rsidRPr="001A55EE">
        <w:rPr>
          <w:rFonts w:ascii="Times New Roman" w:hAnsi="Times New Roman" w:cs="Times New Roman"/>
          <w:b/>
          <w:bCs/>
          <w:i/>
          <w:iCs/>
          <w:sz w:val="18"/>
          <w:szCs w:val="18"/>
          <w:lang w:val="en-GB"/>
        </w:rPr>
        <w:t>Specification impact may include dynamic indication of primary cell switch to a group of UEs.</w:t>
      </w:r>
    </w:p>
    <w:p w14:paraId="4BB618E8" w14:textId="77777777" w:rsidR="00EB47CF" w:rsidRPr="001A55EE" w:rsidRDefault="00EB47CF" w:rsidP="001A55EE">
      <w:pPr>
        <w:pStyle w:val="ListParagraph"/>
        <w:spacing w:after="120"/>
        <w:rPr>
          <w:rFonts w:ascii="Times New Roman" w:hAnsi="Times New Roman" w:cs="Times New Roman"/>
          <w:sz w:val="18"/>
          <w:szCs w:val="18"/>
          <w:lang w:val="en-GB"/>
        </w:rPr>
      </w:pPr>
    </w:p>
    <w:p w14:paraId="0D5D04B6" w14:textId="77777777" w:rsidR="0067273F" w:rsidRPr="001A55EE" w:rsidRDefault="0067273F" w:rsidP="001A55EE">
      <w:pPr>
        <w:spacing w:after="120"/>
        <w:rPr>
          <w:rFonts w:ascii="Times New Roman" w:hAnsi="Times New Roman" w:cs="Times New Roman"/>
          <w:sz w:val="18"/>
          <w:szCs w:val="18"/>
          <w:lang w:val="en-GB" w:eastAsia="en-US"/>
        </w:rPr>
      </w:pPr>
      <w:r w:rsidRPr="00037AB5">
        <w:rPr>
          <w:rFonts w:ascii="Times New Roman" w:hAnsi="Times New Roman" w:cs="Times New Roman"/>
          <w:b/>
          <w:i/>
          <w:sz w:val="18"/>
          <w:szCs w:val="18"/>
          <w:u w:val="single"/>
          <w:lang w:eastAsia="en-US"/>
        </w:rPr>
        <w:t>Proposal 7</w:t>
      </w:r>
      <w:r w:rsidRPr="00037AB5">
        <w:rPr>
          <w:rFonts w:ascii="Times New Roman" w:hAnsi="Times New Roman" w:cs="Times New Roman"/>
          <w:b/>
          <w:i/>
          <w:sz w:val="18"/>
          <w:szCs w:val="18"/>
          <w:lang w:eastAsia="en-US"/>
        </w:rPr>
        <w:t>: Capture in TR the following description for inter-band CA with SSB-less carriers.</w:t>
      </w:r>
    </w:p>
    <w:p w14:paraId="448A71F0" w14:textId="06CD221F" w:rsidR="0067273F" w:rsidRPr="001A55EE" w:rsidRDefault="0067273F" w:rsidP="001A55EE">
      <w:pPr>
        <w:pStyle w:val="ListParagraph"/>
        <w:numPr>
          <w:ilvl w:val="0"/>
          <w:numId w:val="36"/>
        </w:numPr>
        <w:spacing w:after="120"/>
        <w:rPr>
          <w:rFonts w:ascii="Times New Roman" w:hAnsi="Times New Roman" w:cs="Times New Roman"/>
          <w:b/>
          <w:i/>
          <w:sz w:val="18"/>
          <w:szCs w:val="18"/>
          <w:lang w:val="en-GB"/>
        </w:rPr>
      </w:pPr>
      <w:r w:rsidRPr="001A55EE">
        <w:rPr>
          <w:rFonts w:ascii="Times New Roman" w:hAnsi="Times New Roman" w:cs="Times New Roman"/>
          <w:b/>
          <w:i/>
          <w:sz w:val="18"/>
          <w:szCs w:val="18"/>
          <w:lang w:val="en-GB"/>
        </w:rPr>
        <w:t>For inter-band CA with SSB-less carriers, the UE is configured with a primary cell and one or multiple secondary cells that do not transmit SSB. The secondary cells are associated with the primary cell. In particular, the UE may receive or transmit a signal/channel from the secondary cells based on time, frequency and QCL information from the associated primary cell.</w:t>
      </w:r>
      <w:r w:rsidR="00EB47CF" w:rsidRPr="001A55EE">
        <w:rPr>
          <w:rFonts w:ascii="Times New Roman" w:hAnsi="Times New Roman" w:cs="Times New Roman"/>
          <w:b/>
          <w:bCs/>
          <w:i/>
          <w:iCs/>
          <w:sz w:val="18"/>
          <w:szCs w:val="18"/>
          <w:lang w:val="en-GB"/>
        </w:rPr>
        <w:t xml:space="preserve"> The technique is applicable to FR1 only.</w:t>
      </w:r>
    </w:p>
    <w:p w14:paraId="0E41EA65" w14:textId="77777777" w:rsidR="0067273F" w:rsidRPr="001A55EE" w:rsidRDefault="0067273F" w:rsidP="001A55EE">
      <w:pPr>
        <w:pStyle w:val="ListParagraph"/>
        <w:numPr>
          <w:ilvl w:val="0"/>
          <w:numId w:val="36"/>
        </w:numPr>
        <w:spacing w:after="120"/>
        <w:rPr>
          <w:rFonts w:ascii="Times New Roman" w:hAnsi="Times New Roman" w:cs="Times New Roman"/>
          <w:sz w:val="18"/>
          <w:szCs w:val="18"/>
          <w:lang w:val="en-GB"/>
        </w:rPr>
      </w:pPr>
      <w:r w:rsidRPr="001A55EE">
        <w:rPr>
          <w:rFonts w:ascii="Times New Roman" w:hAnsi="Times New Roman" w:cs="Times New Roman"/>
          <w:b/>
          <w:i/>
          <w:sz w:val="18"/>
          <w:szCs w:val="18"/>
          <w:lang w:val="en-GB"/>
        </w:rPr>
        <w:t xml:space="preserve">Impact study may include </w:t>
      </w:r>
    </w:p>
    <w:p w14:paraId="11C9CEE1" w14:textId="4E5D3270" w:rsidR="0067273F" w:rsidRPr="001A55EE" w:rsidRDefault="00EB47CF" w:rsidP="001A55EE">
      <w:pPr>
        <w:pStyle w:val="ListParagraph"/>
        <w:numPr>
          <w:ilvl w:val="1"/>
          <w:numId w:val="36"/>
        </w:numPr>
        <w:spacing w:after="120"/>
        <w:rPr>
          <w:rFonts w:ascii="Times New Roman" w:hAnsi="Times New Roman" w:cs="Times New Roman"/>
          <w:b/>
          <w:i/>
          <w:sz w:val="18"/>
          <w:szCs w:val="18"/>
          <w:lang w:val="en-GB"/>
        </w:rPr>
      </w:pPr>
      <w:r w:rsidRPr="001A55EE">
        <w:rPr>
          <w:rFonts w:ascii="Times New Roman" w:hAnsi="Times New Roman" w:cs="Times New Roman"/>
          <w:b/>
          <w:bCs/>
          <w:i/>
          <w:iCs/>
          <w:sz w:val="18"/>
          <w:szCs w:val="18"/>
          <w:lang w:val="en-GB"/>
        </w:rPr>
        <w:t>r</w:t>
      </w:r>
      <w:r w:rsidR="0067273F" w:rsidRPr="001A55EE">
        <w:rPr>
          <w:rFonts w:ascii="Times New Roman" w:hAnsi="Times New Roman" w:cs="Times New Roman"/>
          <w:b/>
          <w:i/>
          <w:sz w:val="18"/>
          <w:szCs w:val="18"/>
          <w:lang w:val="en-GB"/>
        </w:rPr>
        <w:t>eliability of the time/frequency/spatial information from one carrier with SSB to be used for SSB-less carrier</w:t>
      </w:r>
    </w:p>
    <w:p w14:paraId="06124B55" w14:textId="77777777" w:rsidR="0067273F" w:rsidRPr="001A55EE" w:rsidRDefault="0067273F" w:rsidP="001A55EE">
      <w:pPr>
        <w:pStyle w:val="ListParagraph"/>
        <w:numPr>
          <w:ilvl w:val="1"/>
          <w:numId w:val="36"/>
        </w:numPr>
        <w:spacing w:after="120"/>
        <w:rPr>
          <w:rFonts w:ascii="Times New Roman" w:hAnsi="Times New Roman" w:cs="Times New Roman"/>
          <w:b/>
          <w:i/>
          <w:sz w:val="18"/>
          <w:szCs w:val="18"/>
          <w:lang w:val="en-GB"/>
        </w:rPr>
      </w:pPr>
      <w:r w:rsidRPr="001A55EE">
        <w:rPr>
          <w:rFonts w:ascii="Times New Roman" w:hAnsi="Times New Roman" w:cs="Times New Roman"/>
          <w:b/>
          <w:i/>
          <w:sz w:val="18"/>
          <w:szCs w:val="18"/>
          <w:lang w:val="en-GB"/>
        </w:rPr>
        <w:t>collocation requirements for secondary cells and associated primary cell,</w:t>
      </w:r>
    </w:p>
    <w:p w14:paraId="06E0BB32" w14:textId="77777777" w:rsidR="0067273F" w:rsidRPr="001A55EE" w:rsidRDefault="0067273F" w:rsidP="001A55EE">
      <w:pPr>
        <w:pStyle w:val="ListParagraph"/>
        <w:numPr>
          <w:ilvl w:val="1"/>
          <w:numId w:val="36"/>
        </w:numPr>
        <w:spacing w:after="120"/>
        <w:rPr>
          <w:rFonts w:ascii="Times New Roman" w:hAnsi="Times New Roman" w:cs="Times New Roman"/>
          <w:sz w:val="18"/>
          <w:szCs w:val="18"/>
          <w:lang w:val="en-GB"/>
        </w:rPr>
      </w:pPr>
      <w:r w:rsidRPr="001A55EE">
        <w:rPr>
          <w:rFonts w:ascii="Times New Roman" w:hAnsi="Times New Roman" w:cs="Times New Roman"/>
          <w:b/>
          <w:i/>
          <w:sz w:val="18"/>
          <w:szCs w:val="18"/>
          <w:lang w:val="en-GB"/>
        </w:rPr>
        <w:t xml:space="preserve">band requirements for secondary cells and associated primary cell, </w:t>
      </w:r>
    </w:p>
    <w:p w14:paraId="767A334B" w14:textId="77777777" w:rsidR="0067273F" w:rsidRPr="001A55EE" w:rsidRDefault="0067273F" w:rsidP="001A55EE">
      <w:pPr>
        <w:pStyle w:val="ListParagraph"/>
        <w:numPr>
          <w:ilvl w:val="1"/>
          <w:numId w:val="36"/>
        </w:numPr>
        <w:spacing w:after="120"/>
        <w:rPr>
          <w:rFonts w:ascii="Times New Roman" w:hAnsi="Times New Roman" w:cs="Times New Roman"/>
          <w:sz w:val="18"/>
          <w:szCs w:val="18"/>
          <w:lang w:val="en-GB"/>
        </w:rPr>
      </w:pPr>
      <w:r w:rsidRPr="001A55EE">
        <w:rPr>
          <w:rFonts w:ascii="Times New Roman" w:hAnsi="Times New Roman" w:cs="Times New Roman"/>
          <w:b/>
          <w:i/>
          <w:sz w:val="18"/>
          <w:szCs w:val="18"/>
          <w:lang w:val="en-GB"/>
        </w:rPr>
        <w:t>requirements on timing difference between secondary cells and associated primary cell,</w:t>
      </w:r>
    </w:p>
    <w:p w14:paraId="41632FCC" w14:textId="77777777" w:rsidR="00893B02" w:rsidRPr="003808A7" w:rsidRDefault="00893B02" w:rsidP="003808A7">
      <w:pPr>
        <w:spacing w:after="120"/>
        <w:rPr>
          <w:rFonts w:ascii="Times New Roman" w:hAnsi="Times New Roman" w:cs="Times New Roman"/>
          <w:b/>
          <w:i/>
          <w:sz w:val="18"/>
          <w:szCs w:val="18"/>
          <w:lang w:eastAsia="en-US"/>
        </w:rPr>
      </w:pPr>
      <w:r w:rsidRPr="003808A7">
        <w:rPr>
          <w:rFonts w:ascii="Times New Roman" w:hAnsi="Times New Roman" w:cs="Times New Roman"/>
          <w:b/>
          <w:i/>
          <w:sz w:val="18"/>
          <w:szCs w:val="18"/>
          <w:u w:val="single"/>
          <w:lang w:eastAsia="en-US"/>
        </w:rPr>
        <w:t>Proposal 8</w:t>
      </w:r>
      <w:r w:rsidRPr="003808A7">
        <w:rPr>
          <w:rFonts w:ascii="Times New Roman" w:hAnsi="Times New Roman" w:cs="Times New Roman"/>
          <w:b/>
          <w:i/>
          <w:sz w:val="18"/>
          <w:szCs w:val="18"/>
          <w:lang w:eastAsia="en-US"/>
        </w:rPr>
        <w:t>: Capture in TR the following description for dynamic gNB antenna port adaptation</w:t>
      </w:r>
    </w:p>
    <w:p w14:paraId="152D83E6" w14:textId="77777777" w:rsidR="00893B02" w:rsidRPr="003808A7" w:rsidRDefault="00893B02" w:rsidP="003808A7">
      <w:pPr>
        <w:pStyle w:val="ListParagraph"/>
        <w:numPr>
          <w:ilvl w:val="0"/>
          <w:numId w:val="32"/>
        </w:numPr>
        <w:spacing w:after="120"/>
        <w:rPr>
          <w:rFonts w:ascii="Times New Roman" w:hAnsi="Times New Roman" w:cs="Times New Roman"/>
          <w:b/>
          <w:i/>
          <w:sz w:val="18"/>
          <w:szCs w:val="18"/>
        </w:rPr>
      </w:pPr>
      <w:r w:rsidRPr="003808A7">
        <w:rPr>
          <w:rFonts w:ascii="Times New Roman" w:hAnsi="Times New Roman" w:cs="Times New Roman"/>
          <w:b/>
          <w:i/>
          <w:sz w:val="18"/>
          <w:szCs w:val="18"/>
        </w:rPr>
        <w:t>Dynamic gNB antenna port adaptation is a technique that allows the gNB to dynamically turn on/off some chains for transmitting and/or receiving PDSCH and/or PUSCH. The technique is not applicable to broadcast channels/signals (e.g., SSB/SI/paging).</w:t>
      </w:r>
    </w:p>
    <w:p w14:paraId="0E29B96B" w14:textId="77777777" w:rsidR="00893B02" w:rsidRPr="003808A7" w:rsidRDefault="00893B02" w:rsidP="003808A7">
      <w:pPr>
        <w:pStyle w:val="ListParagraph"/>
        <w:numPr>
          <w:ilvl w:val="0"/>
          <w:numId w:val="32"/>
        </w:numPr>
        <w:spacing w:after="120"/>
        <w:rPr>
          <w:rFonts w:ascii="Times New Roman" w:hAnsi="Times New Roman" w:cs="Times New Roman"/>
          <w:b/>
          <w:i/>
          <w:sz w:val="18"/>
          <w:szCs w:val="18"/>
        </w:rPr>
      </w:pPr>
      <w:r w:rsidRPr="003808A7">
        <w:rPr>
          <w:rFonts w:ascii="Times New Roman" w:hAnsi="Times New Roman" w:cs="Times New Roman"/>
          <w:b/>
          <w:i/>
          <w:sz w:val="18"/>
          <w:szCs w:val="18"/>
        </w:rPr>
        <w:t>Reducing the number of antenna ports can provide the network energy savings at the expense of reduction in UPT and coverage. For example, with Set1 FR1 reference configuration, reducing the number of antenna ports from 64 to 32 provides 22% and 21% average network energy savings in low and light load scenarios, respectively. However, the average UPT is reduced by 31% in low load and 30% in light load. Furthermore, the DL SINR at 5 percentile (i.e., cell edge users) is reduced by 4.5dB in low load and 9dB in light load.</w:t>
      </w:r>
    </w:p>
    <w:p w14:paraId="71BAED73" w14:textId="77777777" w:rsidR="00893B02" w:rsidRPr="003808A7" w:rsidRDefault="00893B02" w:rsidP="003808A7">
      <w:pPr>
        <w:pStyle w:val="ListParagraph"/>
        <w:numPr>
          <w:ilvl w:val="0"/>
          <w:numId w:val="32"/>
        </w:numPr>
        <w:spacing w:after="120"/>
        <w:rPr>
          <w:rFonts w:ascii="Times New Roman" w:hAnsi="Times New Roman" w:cs="Times New Roman"/>
          <w:b/>
          <w:i/>
          <w:sz w:val="18"/>
          <w:szCs w:val="18"/>
        </w:rPr>
      </w:pPr>
      <w:r w:rsidRPr="003808A7">
        <w:rPr>
          <w:rFonts w:ascii="Times New Roman" w:hAnsi="Times New Roman" w:cs="Times New Roman"/>
          <w:b/>
          <w:i/>
          <w:sz w:val="18"/>
          <w:szCs w:val="18"/>
        </w:rPr>
        <w:t>Specification impact may include enhancing physical layer procedures (e.g., CSI framework) to efficiently achieve network energy savings gain with minimal impact to user experience.</w:t>
      </w:r>
    </w:p>
    <w:p w14:paraId="57F609AD" w14:textId="77777777" w:rsidR="00893B02" w:rsidRPr="003808A7" w:rsidRDefault="00893B02" w:rsidP="003808A7">
      <w:pPr>
        <w:spacing w:after="120"/>
        <w:rPr>
          <w:rFonts w:ascii="Times New Roman" w:hAnsi="Times New Roman" w:cs="Times New Roman"/>
          <w:b/>
          <w:i/>
          <w:sz w:val="18"/>
          <w:szCs w:val="18"/>
          <w:lang w:eastAsia="en-US"/>
        </w:rPr>
      </w:pPr>
      <w:r w:rsidRPr="003808A7">
        <w:rPr>
          <w:rFonts w:ascii="Times New Roman" w:hAnsi="Times New Roman" w:cs="Times New Roman"/>
          <w:b/>
          <w:i/>
          <w:sz w:val="18"/>
          <w:szCs w:val="18"/>
          <w:u w:val="single"/>
          <w:lang w:eastAsia="en-US"/>
        </w:rPr>
        <w:t>Proposal 9</w:t>
      </w:r>
      <w:r w:rsidRPr="003808A7">
        <w:rPr>
          <w:rFonts w:ascii="Times New Roman" w:hAnsi="Times New Roman" w:cs="Times New Roman"/>
          <w:b/>
          <w:i/>
          <w:sz w:val="18"/>
          <w:szCs w:val="18"/>
          <w:lang w:eastAsia="en-US"/>
        </w:rPr>
        <w:t>: Capture in TR the following description for dynamic TRP adaptation</w:t>
      </w:r>
    </w:p>
    <w:p w14:paraId="14DE179A" w14:textId="77777777" w:rsidR="00893B02" w:rsidRPr="003808A7" w:rsidRDefault="00893B02" w:rsidP="003808A7">
      <w:pPr>
        <w:pStyle w:val="ListParagraph"/>
        <w:numPr>
          <w:ilvl w:val="0"/>
          <w:numId w:val="32"/>
        </w:numPr>
        <w:spacing w:after="120"/>
        <w:rPr>
          <w:rFonts w:ascii="Times New Roman" w:hAnsi="Times New Roman" w:cs="Times New Roman"/>
          <w:b/>
          <w:i/>
          <w:sz w:val="18"/>
          <w:szCs w:val="18"/>
        </w:rPr>
      </w:pPr>
      <w:r w:rsidRPr="003808A7">
        <w:rPr>
          <w:rFonts w:ascii="Times New Roman" w:hAnsi="Times New Roman" w:cs="Times New Roman"/>
          <w:b/>
          <w:i/>
          <w:sz w:val="18"/>
          <w:szCs w:val="18"/>
        </w:rPr>
        <w:t>Dynamic TRP adaptation is a technique that allows the gNB to dynamically turn on/off one of TRPs.</w:t>
      </w:r>
    </w:p>
    <w:p w14:paraId="273C3C0C" w14:textId="77777777" w:rsidR="00893B02" w:rsidRPr="003808A7" w:rsidRDefault="00893B02" w:rsidP="003808A7">
      <w:pPr>
        <w:pStyle w:val="ListParagraph"/>
        <w:numPr>
          <w:ilvl w:val="0"/>
          <w:numId w:val="32"/>
        </w:numPr>
        <w:spacing w:after="120"/>
        <w:rPr>
          <w:rFonts w:ascii="Times New Roman" w:hAnsi="Times New Roman" w:cs="Times New Roman"/>
          <w:b/>
          <w:i/>
          <w:sz w:val="18"/>
          <w:szCs w:val="18"/>
        </w:rPr>
      </w:pPr>
      <w:r w:rsidRPr="003808A7">
        <w:rPr>
          <w:rFonts w:ascii="Times New Roman" w:hAnsi="Times New Roman" w:cs="Times New Roman"/>
          <w:b/>
          <w:i/>
          <w:sz w:val="18"/>
          <w:szCs w:val="18"/>
        </w:rPr>
        <w:t xml:space="preserve">For Set 1 FR1 reference configuration, reducing multi-TRP to single TRP can provide 40% average network energy savings with 16% average UPT reduction in low load, and 24% average network energy savings with 22% average UPT reduction in light load. </w:t>
      </w:r>
    </w:p>
    <w:p w14:paraId="4CD86EAD" w14:textId="77777777" w:rsidR="00893B02" w:rsidRPr="003808A7" w:rsidRDefault="00893B02" w:rsidP="003808A7">
      <w:pPr>
        <w:pStyle w:val="ListParagraph"/>
        <w:numPr>
          <w:ilvl w:val="0"/>
          <w:numId w:val="32"/>
        </w:numPr>
        <w:spacing w:after="120"/>
        <w:rPr>
          <w:rFonts w:ascii="Times New Roman" w:hAnsi="Times New Roman" w:cs="Times New Roman"/>
          <w:b/>
          <w:i/>
          <w:sz w:val="18"/>
          <w:szCs w:val="18"/>
        </w:rPr>
      </w:pPr>
      <w:r w:rsidRPr="003808A7">
        <w:rPr>
          <w:rFonts w:ascii="Times New Roman" w:hAnsi="Times New Roman" w:cs="Times New Roman"/>
          <w:b/>
          <w:i/>
          <w:sz w:val="18"/>
          <w:szCs w:val="18"/>
        </w:rPr>
        <w:t>Specification impact may include dynamic TRP indication from gNB to one or a group of UEs.</w:t>
      </w:r>
    </w:p>
    <w:p w14:paraId="7D46FC40" w14:textId="77777777" w:rsidR="00AF2B46" w:rsidRPr="003808A7" w:rsidRDefault="00AF2B46" w:rsidP="003808A7">
      <w:pPr>
        <w:spacing w:after="120"/>
        <w:rPr>
          <w:rFonts w:ascii="Times New Roman" w:hAnsi="Times New Roman" w:cs="Times New Roman"/>
          <w:b/>
          <w:i/>
          <w:sz w:val="18"/>
          <w:szCs w:val="18"/>
          <w:lang w:eastAsia="en-US"/>
        </w:rPr>
      </w:pPr>
      <w:r w:rsidRPr="003808A7">
        <w:rPr>
          <w:rFonts w:ascii="Times New Roman" w:hAnsi="Times New Roman" w:cs="Times New Roman"/>
          <w:b/>
          <w:i/>
          <w:sz w:val="18"/>
          <w:szCs w:val="18"/>
          <w:u w:val="single"/>
          <w:lang w:eastAsia="en-US"/>
        </w:rPr>
        <w:t>Proposal 10</w:t>
      </w:r>
      <w:r w:rsidRPr="003808A7">
        <w:rPr>
          <w:rFonts w:ascii="Times New Roman" w:hAnsi="Times New Roman" w:cs="Times New Roman"/>
          <w:b/>
          <w:i/>
          <w:sz w:val="18"/>
          <w:szCs w:val="18"/>
          <w:lang w:eastAsia="en-US"/>
        </w:rPr>
        <w:t>: Capture in TR the following description for dynamic downlink transmission power adaptation</w:t>
      </w:r>
    </w:p>
    <w:p w14:paraId="27480C9A" w14:textId="77777777" w:rsidR="00AF2B46" w:rsidRPr="003808A7" w:rsidRDefault="00AF2B46" w:rsidP="003808A7">
      <w:pPr>
        <w:pStyle w:val="ListParagraph"/>
        <w:numPr>
          <w:ilvl w:val="0"/>
          <w:numId w:val="32"/>
        </w:numPr>
        <w:spacing w:after="120"/>
        <w:rPr>
          <w:rFonts w:ascii="Times New Roman" w:hAnsi="Times New Roman" w:cs="Times New Roman"/>
          <w:b/>
          <w:i/>
          <w:sz w:val="18"/>
          <w:szCs w:val="18"/>
        </w:rPr>
      </w:pPr>
      <w:r w:rsidRPr="003808A7">
        <w:rPr>
          <w:rFonts w:ascii="Times New Roman" w:hAnsi="Times New Roman" w:cs="Times New Roman"/>
          <w:b/>
          <w:i/>
          <w:sz w:val="18"/>
          <w:szCs w:val="18"/>
        </w:rPr>
        <w:t>Dynamic downlink transmission power adaptation is a technique that allows the gNB to dynamically adjust the transmit power of one or multiple downlink signals/channels. The technique is not applicable to broadcast channels/signals (e.g., SSB/SI/paging).</w:t>
      </w:r>
    </w:p>
    <w:p w14:paraId="12183269" w14:textId="77777777" w:rsidR="00AF2B46" w:rsidRPr="003808A7" w:rsidRDefault="00AF2B46" w:rsidP="003808A7">
      <w:pPr>
        <w:pStyle w:val="ListParagraph"/>
        <w:numPr>
          <w:ilvl w:val="0"/>
          <w:numId w:val="32"/>
        </w:numPr>
        <w:spacing w:after="120"/>
        <w:rPr>
          <w:rFonts w:ascii="Times New Roman" w:hAnsi="Times New Roman" w:cs="Times New Roman"/>
          <w:b/>
          <w:i/>
          <w:sz w:val="18"/>
          <w:szCs w:val="18"/>
        </w:rPr>
      </w:pPr>
      <w:r w:rsidRPr="003808A7">
        <w:rPr>
          <w:rFonts w:ascii="Times New Roman" w:hAnsi="Times New Roman" w:cs="Times New Roman"/>
          <w:b/>
          <w:i/>
          <w:sz w:val="18"/>
          <w:szCs w:val="18"/>
        </w:rPr>
        <w:t>Reducing the DL transmit power level can provide network energy savings. However, it negatively impacts UPT and coverage. For example, with Set 1 FR1 reference configuration, reducing the DL transmit power level from 55dBm to 52dBm provides 9% and 6% average network energy savings in low and light load scenarios, respectively. However, it reduces 10% and 16% average UPT in low and light load scenarios, respectively. Furthermore, the DL SINR at 5 percentile (i.e., cell edge users) is reduced by around 4dB in low load and 2.5dB in light load.</w:t>
      </w:r>
    </w:p>
    <w:p w14:paraId="45529E0B" w14:textId="77777777" w:rsidR="00AF2B46" w:rsidRPr="003808A7" w:rsidRDefault="00AF2B46" w:rsidP="003808A7">
      <w:pPr>
        <w:pStyle w:val="ListParagraph"/>
        <w:numPr>
          <w:ilvl w:val="0"/>
          <w:numId w:val="32"/>
        </w:numPr>
        <w:spacing w:after="120"/>
        <w:rPr>
          <w:rFonts w:ascii="Times New Roman" w:hAnsi="Times New Roman" w:cs="Times New Roman"/>
          <w:sz w:val="18"/>
          <w:szCs w:val="18"/>
        </w:rPr>
      </w:pPr>
      <w:r w:rsidRPr="003808A7">
        <w:rPr>
          <w:rFonts w:ascii="Times New Roman" w:hAnsi="Times New Roman" w:cs="Times New Roman"/>
          <w:b/>
          <w:i/>
          <w:sz w:val="18"/>
          <w:szCs w:val="18"/>
        </w:rPr>
        <w:t>Specification impact may include enhancing physical layer procedures (e.g., CSI and/or downlink transmission power signalling framework) to efficiently support dynamic downlink transmission power adaptation for network energy savings with minimal impact to user experience.</w:t>
      </w:r>
    </w:p>
    <w:p w14:paraId="0D85D2CF" w14:textId="77777777" w:rsidR="00AF2B46" w:rsidRPr="003808A7" w:rsidRDefault="00AF2B46" w:rsidP="003808A7">
      <w:pPr>
        <w:pStyle w:val="ListParagraph"/>
        <w:spacing w:after="120"/>
        <w:rPr>
          <w:rFonts w:ascii="Times New Roman" w:hAnsi="Times New Roman" w:cs="Times New Roman"/>
          <w:sz w:val="18"/>
          <w:szCs w:val="18"/>
        </w:rPr>
      </w:pPr>
    </w:p>
    <w:p w14:paraId="71D6F760" w14:textId="6B046DE1" w:rsidR="00892A3F" w:rsidRPr="00037AB5" w:rsidRDefault="009A54B1" w:rsidP="001A55EE">
      <w:pPr>
        <w:spacing w:after="120"/>
        <w:rPr>
          <w:rFonts w:ascii="Times New Roman" w:hAnsi="Times New Roman" w:cs="Times New Roman"/>
          <w:b/>
          <w:i/>
          <w:sz w:val="18"/>
          <w:szCs w:val="18"/>
        </w:rPr>
      </w:pPr>
      <w:r w:rsidRPr="00037AB5">
        <w:rPr>
          <w:rFonts w:ascii="Times New Roman" w:hAnsi="Times New Roman" w:cs="Times New Roman"/>
          <w:b/>
          <w:i/>
          <w:sz w:val="18"/>
          <w:szCs w:val="18"/>
          <w:u w:val="single"/>
          <w:lang w:eastAsia="en-US"/>
        </w:rPr>
        <w:t>Proposal 11</w:t>
      </w:r>
      <w:r w:rsidRPr="00037AB5">
        <w:rPr>
          <w:rFonts w:ascii="Times New Roman" w:hAnsi="Times New Roman" w:cs="Times New Roman"/>
          <w:b/>
          <w:i/>
          <w:sz w:val="18"/>
          <w:szCs w:val="18"/>
          <w:lang w:eastAsia="en-US"/>
        </w:rPr>
        <w:t xml:space="preserve">: Study the over the air training digital pre distortions method (OTA DPD) </w:t>
      </w:r>
      <w:r w:rsidRPr="00037AB5">
        <w:rPr>
          <w:rFonts w:ascii="Times New Roman" w:hAnsi="Times New Roman" w:cs="Times New Roman"/>
          <w:b/>
          <w:i/>
          <w:sz w:val="18"/>
          <w:szCs w:val="18"/>
        </w:rPr>
        <w:t>for DPD at the gNB’s transmission chain</w:t>
      </w:r>
      <w:r w:rsidRPr="00037AB5">
        <w:rPr>
          <w:rFonts w:ascii="Times New Roman" w:hAnsi="Times New Roman" w:cs="Times New Roman"/>
          <w:b/>
          <w:i/>
          <w:sz w:val="18"/>
          <w:szCs w:val="18"/>
          <w:lang w:eastAsia="en-US"/>
        </w:rPr>
        <w:t>.</w:t>
      </w:r>
      <w:r w:rsidRPr="00037AB5">
        <w:rPr>
          <w:rFonts w:ascii="Times New Roman" w:hAnsi="Times New Roman" w:cs="Times New Roman"/>
          <w:b/>
          <w:i/>
          <w:sz w:val="18"/>
          <w:szCs w:val="18"/>
        </w:rPr>
        <w:t xml:space="preserve"> </w:t>
      </w:r>
    </w:p>
    <w:p w14:paraId="5EDD0C51" w14:textId="77777777" w:rsidR="00892A3F" w:rsidRPr="00037AB5" w:rsidRDefault="00892A3F" w:rsidP="001A55EE">
      <w:pPr>
        <w:spacing w:after="120"/>
        <w:rPr>
          <w:rFonts w:ascii="Times New Roman" w:hAnsi="Times New Roman" w:cs="Times New Roman"/>
          <w:b/>
          <w:i/>
          <w:sz w:val="18"/>
          <w:szCs w:val="18"/>
          <w:lang w:eastAsia="en-US"/>
        </w:rPr>
      </w:pPr>
      <w:r w:rsidRPr="00037AB5">
        <w:rPr>
          <w:rFonts w:ascii="Times New Roman" w:hAnsi="Times New Roman" w:cs="Times New Roman"/>
          <w:b/>
          <w:i/>
          <w:sz w:val="18"/>
          <w:szCs w:val="18"/>
          <w:u w:val="single"/>
          <w:lang w:eastAsia="en-US"/>
        </w:rPr>
        <w:t>Proposal 12</w:t>
      </w:r>
      <w:r w:rsidRPr="00037AB5">
        <w:rPr>
          <w:rFonts w:ascii="Times New Roman" w:hAnsi="Times New Roman" w:cs="Times New Roman"/>
          <w:b/>
          <w:i/>
          <w:sz w:val="18"/>
          <w:szCs w:val="18"/>
          <w:lang w:eastAsia="en-US"/>
        </w:rPr>
        <w:t xml:space="preserve">: Study DPoD (Digital post distortion) </w:t>
      </w:r>
      <w:r w:rsidRPr="00037AB5">
        <w:rPr>
          <w:rFonts w:ascii="Times New Roman" w:hAnsi="Times New Roman" w:cs="Times New Roman"/>
          <w:b/>
          <w:i/>
          <w:sz w:val="18"/>
          <w:szCs w:val="18"/>
        </w:rPr>
        <w:t>for increasing efficiency at the gNB’s transmitter</w:t>
      </w:r>
      <w:r w:rsidRPr="00037AB5">
        <w:rPr>
          <w:rFonts w:ascii="Times New Roman" w:hAnsi="Times New Roman" w:cs="Times New Roman"/>
          <w:b/>
          <w:i/>
          <w:sz w:val="18"/>
          <w:szCs w:val="18"/>
          <w:lang w:eastAsia="en-US"/>
        </w:rPr>
        <w:t>.</w:t>
      </w:r>
    </w:p>
    <w:p w14:paraId="70FC2D70" w14:textId="1568239E" w:rsidR="0030103E" w:rsidRPr="00037AB5" w:rsidRDefault="0030103E" w:rsidP="001A55EE">
      <w:pPr>
        <w:spacing w:after="120"/>
        <w:rPr>
          <w:rFonts w:ascii="Times New Roman" w:hAnsi="Times New Roman" w:cs="Times New Roman"/>
          <w:b/>
          <w:i/>
          <w:sz w:val="18"/>
          <w:szCs w:val="18"/>
          <w:lang w:bidi="he-IL"/>
        </w:rPr>
      </w:pPr>
      <w:r w:rsidRPr="00037AB5">
        <w:rPr>
          <w:rFonts w:ascii="Times New Roman" w:hAnsi="Times New Roman" w:cs="Times New Roman"/>
          <w:b/>
          <w:i/>
          <w:sz w:val="18"/>
          <w:szCs w:val="18"/>
          <w:u w:val="single"/>
          <w:lang w:eastAsia="en-US"/>
        </w:rPr>
        <w:t>Proposal 13</w:t>
      </w:r>
      <w:r w:rsidRPr="00037AB5">
        <w:rPr>
          <w:rFonts w:ascii="Times New Roman" w:hAnsi="Times New Roman" w:cs="Times New Roman"/>
          <w:b/>
          <w:i/>
          <w:sz w:val="18"/>
          <w:szCs w:val="18"/>
        </w:rPr>
        <w:t xml:space="preserve">: study Channel Aware Tone Reservation technique that allows reduction of PAPR of the DL, using dynamic </w:t>
      </w:r>
      <w:r w:rsidRPr="00037AB5">
        <w:rPr>
          <w:rFonts w:ascii="Times New Roman" w:hAnsi="Times New Roman" w:cs="Times New Roman"/>
          <w:b/>
          <w:i/>
          <w:sz w:val="18"/>
          <w:szCs w:val="18"/>
          <w:lang w:bidi="he-IL"/>
        </w:rPr>
        <w:t>selection of subcarriers and method to notify the UEs.</w:t>
      </w:r>
    </w:p>
    <w:p w14:paraId="003D7B8C" w14:textId="0437CCD8" w:rsidR="00633249" w:rsidRPr="001A55EE" w:rsidRDefault="00B84BF5" w:rsidP="00633249">
      <w:pPr>
        <w:rPr>
          <w:rFonts w:ascii="Times New Roman" w:eastAsiaTheme="minorHAnsi" w:hAnsi="Times New Roman" w:cs="Times New Roman"/>
          <w:b/>
          <w:bCs/>
          <w:i/>
          <w:iCs/>
          <w:sz w:val="18"/>
          <w:szCs w:val="18"/>
          <w:lang w:eastAsia="en-US"/>
        </w:rPr>
      </w:pPr>
      <w:r w:rsidRPr="00037AB5">
        <w:rPr>
          <w:rFonts w:ascii="Times New Roman" w:hAnsi="Times New Roman" w:cs="Times New Roman"/>
          <w:b/>
          <w:i/>
          <w:sz w:val="18"/>
          <w:szCs w:val="18"/>
          <w:u w:val="single"/>
          <w:lang w:eastAsia="en-US"/>
        </w:rPr>
        <w:t>Proposal 14</w:t>
      </w:r>
      <w:r w:rsidRPr="00037AB5">
        <w:rPr>
          <w:rFonts w:ascii="Times New Roman" w:hAnsi="Times New Roman" w:cs="Times New Roman"/>
          <w:b/>
          <w:i/>
          <w:sz w:val="18"/>
          <w:szCs w:val="18"/>
        </w:rPr>
        <w:t>:</w:t>
      </w:r>
      <w:r w:rsidRPr="001A55EE">
        <w:rPr>
          <w:rFonts w:ascii="Times New Roman" w:hAnsi="Times New Roman" w:cs="Times New Roman"/>
          <w:b/>
          <w:i/>
          <w:sz w:val="16"/>
          <w:szCs w:val="16"/>
        </w:rPr>
        <w:t xml:space="preserve"> </w:t>
      </w:r>
      <w:r w:rsidR="00633249" w:rsidRPr="001A55EE">
        <w:rPr>
          <w:rFonts w:ascii="Times New Roman" w:hAnsi="Times New Roman" w:cs="Times New Roman"/>
          <w:b/>
          <w:bCs/>
          <w:i/>
          <w:iCs/>
          <w:sz w:val="18"/>
          <w:szCs w:val="18"/>
        </w:rPr>
        <w:t>Capture in TR the following description for gNB power amplifier mechanism to reduce gNB energy consumption:</w:t>
      </w:r>
    </w:p>
    <w:p w14:paraId="51B950BF" w14:textId="77777777" w:rsidR="00633249" w:rsidRPr="001A55EE" w:rsidRDefault="00633249" w:rsidP="00633249">
      <w:pPr>
        <w:pStyle w:val="ListParagraph"/>
        <w:numPr>
          <w:ilvl w:val="0"/>
          <w:numId w:val="47"/>
        </w:numPr>
        <w:adjustRightInd/>
        <w:spacing w:after="0"/>
        <w:textAlignment w:val="auto"/>
        <w:rPr>
          <w:rFonts w:ascii="Times New Roman" w:hAnsi="Times New Roman" w:cs="Times New Roman"/>
          <w:b/>
          <w:bCs/>
          <w:i/>
          <w:iCs/>
          <w:sz w:val="18"/>
          <w:szCs w:val="18"/>
        </w:rPr>
      </w:pPr>
      <w:r w:rsidRPr="001A55EE">
        <w:rPr>
          <w:rFonts w:ascii="Times New Roman" w:hAnsi="Times New Roman" w:cs="Times New Roman"/>
          <w:b/>
          <w:bCs/>
          <w:i/>
          <w:iCs/>
          <w:sz w:val="18"/>
          <w:szCs w:val="18"/>
        </w:rPr>
        <w:t xml:space="preserve">Power amplifier (PA) backoff reduction (“relaxation) in empty to low loaded scenarios. </w:t>
      </w:r>
    </w:p>
    <w:p w14:paraId="4D5B93A4" w14:textId="77777777" w:rsidR="00633249" w:rsidRPr="001A55EE" w:rsidRDefault="00633249" w:rsidP="00633249">
      <w:pPr>
        <w:pStyle w:val="ListParagraph"/>
        <w:numPr>
          <w:ilvl w:val="0"/>
          <w:numId w:val="47"/>
        </w:numPr>
        <w:adjustRightInd/>
        <w:spacing w:after="0"/>
        <w:textAlignment w:val="auto"/>
        <w:rPr>
          <w:rFonts w:ascii="Times New Roman" w:hAnsi="Times New Roman" w:cs="Times New Roman"/>
          <w:b/>
          <w:bCs/>
          <w:i/>
          <w:iCs/>
          <w:sz w:val="18"/>
          <w:szCs w:val="18"/>
        </w:rPr>
      </w:pPr>
      <w:r w:rsidRPr="001A55EE">
        <w:rPr>
          <w:rFonts w:ascii="Times New Roman" w:hAnsi="Times New Roman" w:cs="Times New Roman"/>
          <w:b/>
          <w:bCs/>
          <w:i/>
          <w:iCs/>
          <w:sz w:val="18"/>
          <w:szCs w:val="18"/>
        </w:rPr>
        <w:t>RAN 1 to study the following:</w:t>
      </w:r>
    </w:p>
    <w:p w14:paraId="4D3BE427" w14:textId="77777777" w:rsidR="00633249" w:rsidRPr="001A55EE" w:rsidRDefault="00633249" w:rsidP="00633249">
      <w:pPr>
        <w:pStyle w:val="ListParagraph"/>
        <w:numPr>
          <w:ilvl w:val="1"/>
          <w:numId w:val="47"/>
        </w:numPr>
        <w:adjustRightInd/>
        <w:spacing w:after="0"/>
        <w:textAlignment w:val="auto"/>
        <w:rPr>
          <w:rFonts w:ascii="Times New Roman" w:hAnsi="Times New Roman" w:cs="Times New Roman"/>
          <w:b/>
          <w:bCs/>
          <w:i/>
          <w:iCs/>
          <w:sz w:val="18"/>
          <w:szCs w:val="18"/>
        </w:rPr>
      </w:pPr>
      <w:r w:rsidRPr="001A55EE">
        <w:rPr>
          <w:rFonts w:ascii="Times New Roman" w:hAnsi="Times New Roman" w:cs="Times New Roman"/>
          <w:b/>
          <w:bCs/>
          <w:i/>
          <w:iCs/>
          <w:sz w:val="18"/>
          <w:szCs w:val="18"/>
        </w:rPr>
        <w:t>Network energy savings obtained by gNB PA backoff adaptation.</w:t>
      </w:r>
    </w:p>
    <w:p w14:paraId="018A08E1" w14:textId="1C27D32E" w:rsidR="00633249" w:rsidRPr="00037AB5" w:rsidRDefault="00633249" w:rsidP="001A55EE">
      <w:pPr>
        <w:pStyle w:val="ListParagraph"/>
      </w:pPr>
      <w:r w:rsidRPr="001A55EE">
        <w:rPr>
          <w:rFonts w:ascii="Times New Roman" w:hAnsi="Times New Roman" w:cs="Times New Roman"/>
          <w:b/>
          <w:bCs/>
          <w:i/>
          <w:iCs/>
          <w:sz w:val="18"/>
          <w:szCs w:val="18"/>
        </w:rPr>
        <w:t>Impact of gNB PA backoff adaptation onto system performance</w:t>
      </w:r>
      <w:r>
        <w:rPr>
          <w:rFonts w:ascii="Times New Roman" w:hAnsi="Times New Roman" w:cs="Times New Roman"/>
          <w:b/>
          <w:bCs/>
          <w:i/>
          <w:iCs/>
          <w:sz w:val="18"/>
          <w:szCs w:val="18"/>
        </w:rPr>
        <w:t>.</w:t>
      </w:r>
    </w:p>
    <w:p w14:paraId="551D5D37" w14:textId="6BB8C03E" w:rsidR="00C65006" w:rsidRPr="00037AB5" w:rsidRDefault="00C65006" w:rsidP="005803C0">
      <w:pPr>
        <w:pStyle w:val="Heading1"/>
        <w:spacing w:before="0" w:after="120"/>
        <w:rPr>
          <w:rFonts w:ascii="Arial" w:hAnsi="Arial" w:cs="Arial"/>
          <w:sz w:val="28"/>
          <w:szCs w:val="16"/>
        </w:rPr>
      </w:pPr>
      <w:r w:rsidRPr="00037AB5">
        <w:rPr>
          <w:rFonts w:ascii="Arial" w:hAnsi="Arial" w:cs="Arial"/>
          <w:sz w:val="28"/>
          <w:szCs w:val="16"/>
        </w:rPr>
        <w:t>Reference</w:t>
      </w:r>
    </w:p>
    <w:p w14:paraId="2AD84399" w14:textId="2850AB10" w:rsidR="00592B27" w:rsidRPr="00037AB5" w:rsidRDefault="00592B27" w:rsidP="005803C0">
      <w:pPr>
        <w:pStyle w:val="References"/>
        <w:numPr>
          <w:ilvl w:val="0"/>
          <w:numId w:val="25"/>
        </w:numPr>
        <w:autoSpaceDE/>
        <w:autoSpaceDN/>
        <w:snapToGrid/>
        <w:spacing w:after="120"/>
        <w:rPr>
          <w:rFonts w:ascii="Times New Roman" w:hAnsi="Times New Roman" w:cs="Times New Roman"/>
          <w:sz w:val="18"/>
          <w:szCs w:val="18"/>
        </w:rPr>
      </w:pPr>
      <w:bookmarkStart w:id="26" w:name="_Ref111126338"/>
      <w:bookmarkStart w:id="27" w:name="_Ref40432871"/>
      <w:bookmarkStart w:id="28" w:name="_Hlk61352167"/>
      <w:bookmarkStart w:id="29" w:name="_Ref40108232"/>
      <w:r w:rsidRPr="00037AB5">
        <w:rPr>
          <w:rFonts w:ascii="Times New Roman" w:hAnsi="Times New Roman" w:cs="Times New Roman"/>
          <w:sz w:val="18"/>
          <w:szCs w:val="18"/>
        </w:rPr>
        <w:t xml:space="preserve">TR 38.864, </w:t>
      </w:r>
      <w:r w:rsidR="0032485F" w:rsidRPr="00037AB5">
        <w:rPr>
          <w:rFonts w:ascii="Times New Roman" w:hAnsi="Times New Roman" w:cs="Times New Roman"/>
          <w:sz w:val="18"/>
          <w:szCs w:val="18"/>
        </w:rPr>
        <w:t>Study on network energy savings for NR</w:t>
      </w:r>
      <w:bookmarkEnd w:id="26"/>
    </w:p>
    <w:p w14:paraId="13F7EAA6" w14:textId="4CDF3A9C" w:rsidR="0050068C" w:rsidRPr="00037AB5" w:rsidRDefault="00AB1A26" w:rsidP="005803C0">
      <w:pPr>
        <w:pStyle w:val="References"/>
        <w:numPr>
          <w:ilvl w:val="0"/>
          <w:numId w:val="25"/>
        </w:numPr>
        <w:autoSpaceDE/>
        <w:autoSpaceDN/>
        <w:snapToGrid/>
        <w:spacing w:after="120"/>
        <w:rPr>
          <w:rFonts w:ascii="Times New Roman" w:hAnsi="Times New Roman" w:cs="Times New Roman"/>
          <w:sz w:val="18"/>
          <w:szCs w:val="18"/>
        </w:rPr>
      </w:pPr>
      <w:bookmarkStart w:id="30" w:name="_Ref111195999"/>
      <w:r w:rsidRPr="00037AB5">
        <w:rPr>
          <w:rFonts w:ascii="Times New Roman" w:hAnsi="Times New Roman" w:cs="Times New Roman"/>
          <w:sz w:val="18"/>
          <w:szCs w:val="18"/>
        </w:rPr>
        <w:t xml:space="preserve">RP-213554, </w:t>
      </w:r>
      <w:r w:rsidR="00824A52" w:rsidRPr="00037AB5">
        <w:rPr>
          <w:rFonts w:ascii="Times New Roman" w:hAnsi="Times New Roman" w:cs="Times New Roman"/>
          <w:sz w:val="18"/>
          <w:szCs w:val="18"/>
        </w:rPr>
        <w:t>Study</w:t>
      </w:r>
      <w:r w:rsidR="001A754F" w:rsidRPr="00037AB5">
        <w:rPr>
          <w:rFonts w:ascii="Times New Roman" w:hAnsi="Times New Roman" w:cs="Times New Roman"/>
          <w:sz w:val="18"/>
          <w:szCs w:val="18"/>
        </w:rPr>
        <w:t xml:space="preserve"> on</w:t>
      </w:r>
      <w:r w:rsidRPr="00037AB5">
        <w:rPr>
          <w:rFonts w:ascii="Times New Roman" w:hAnsi="Times New Roman" w:cs="Times New Roman"/>
          <w:sz w:val="18"/>
          <w:szCs w:val="18"/>
        </w:rPr>
        <w:t xml:space="preserve"> network energy savings</w:t>
      </w:r>
      <w:r w:rsidR="00824A52" w:rsidRPr="00037AB5">
        <w:rPr>
          <w:rFonts w:ascii="Times New Roman" w:hAnsi="Times New Roman" w:cs="Times New Roman"/>
          <w:sz w:val="18"/>
          <w:szCs w:val="18"/>
        </w:rPr>
        <w:t xml:space="preserve"> for NR</w:t>
      </w:r>
      <w:r w:rsidRPr="00037AB5">
        <w:rPr>
          <w:rFonts w:ascii="Times New Roman" w:hAnsi="Times New Roman" w:cs="Times New Roman"/>
          <w:sz w:val="18"/>
          <w:szCs w:val="18"/>
        </w:rPr>
        <w:t>,</w:t>
      </w:r>
      <w:r w:rsidR="0050068C" w:rsidRPr="00037AB5">
        <w:rPr>
          <w:rFonts w:ascii="Times New Roman" w:hAnsi="Times New Roman" w:cs="Times New Roman"/>
          <w:sz w:val="18"/>
          <w:szCs w:val="18"/>
        </w:rPr>
        <w:t xml:space="preserve"> </w:t>
      </w:r>
      <w:r w:rsidR="00A8184C" w:rsidRPr="00037AB5">
        <w:rPr>
          <w:rFonts w:ascii="Times New Roman" w:hAnsi="Times New Roman" w:cs="Times New Roman"/>
          <w:sz w:val="18"/>
          <w:szCs w:val="18"/>
        </w:rPr>
        <w:t>RAN</w:t>
      </w:r>
      <w:r w:rsidR="004E4652" w:rsidRPr="00037AB5">
        <w:rPr>
          <w:rFonts w:ascii="Times New Roman" w:hAnsi="Times New Roman" w:cs="Times New Roman"/>
          <w:sz w:val="18"/>
          <w:szCs w:val="18"/>
        </w:rPr>
        <w:t xml:space="preserve"> 9</w:t>
      </w:r>
      <w:r w:rsidRPr="00037AB5">
        <w:rPr>
          <w:rFonts w:ascii="Times New Roman" w:hAnsi="Times New Roman" w:cs="Times New Roman"/>
          <w:sz w:val="18"/>
          <w:szCs w:val="18"/>
        </w:rPr>
        <w:t>4</w:t>
      </w:r>
      <w:r w:rsidR="004E4652" w:rsidRPr="00037AB5">
        <w:rPr>
          <w:rFonts w:ascii="Times New Roman" w:hAnsi="Times New Roman" w:cs="Times New Roman"/>
          <w:sz w:val="18"/>
          <w:szCs w:val="18"/>
        </w:rPr>
        <w:t>e</w:t>
      </w:r>
      <w:r w:rsidR="0050068C" w:rsidRPr="00037AB5">
        <w:rPr>
          <w:rFonts w:ascii="Times New Roman" w:hAnsi="Times New Roman" w:cs="Times New Roman"/>
          <w:sz w:val="18"/>
          <w:szCs w:val="18"/>
        </w:rPr>
        <w:t xml:space="preserve">, </w:t>
      </w:r>
      <w:r w:rsidR="001A754F" w:rsidRPr="00037AB5">
        <w:rPr>
          <w:rFonts w:ascii="Times New Roman" w:hAnsi="Times New Roman" w:cs="Times New Roman"/>
          <w:sz w:val="18"/>
          <w:szCs w:val="18"/>
        </w:rPr>
        <w:t>December</w:t>
      </w:r>
      <w:r w:rsidR="00B053DD" w:rsidRPr="00037AB5">
        <w:rPr>
          <w:rFonts w:ascii="Times New Roman" w:hAnsi="Times New Roman" w:cs="Times New Roman"/>
          <w:sz w:val="18"/>
          <w:szCs w:val="18"/>
        </w:rPr>
        <w:t xml:space="preserve"> 202</w:t>
      </w:r>
      <w:r w:rsidR="004303BB" w:rsidRPr="00037AB5">
        <w:rPr>
          <w:rFonts w:ascii="Times New Roman" w:hAnsi="Times New Roman" w:cs="Times New Roman"/>
          <w:sz w:val="18"/>
          <w:szCs w:val="18"/>
        </w:rPr>
        <w:t>1</w:t>
      </w:r>
      <w:r w:rsidR="0050068C" w:rsidRPr="00037AB5">
        <w:rPr>
          <w:rFonts w:ascii="Times New Roman" w:hAnsi="Times New Roman" w:cs="Times New Roman"/>
          <w:sz w:val="18"/>
          <w:szCs w:val="18"/>
        </w:rPr>
        <w:t>.</w:t>
      </w:r>
      <w:bookmarkEnd w:id="27"/>
      <w:bookmarkEnd w:id="30"/>
      <w:r w:rsidR="00016B6D" w:rsidRPr="00037AB5">
        <w:rPr>
          <w:rFonts w:ascii="Times New Roman" w:hAnsi="Times New Roman" w:cs="Times New Roman"/>
          <w:sz w:val="18"/>
          <w:szCs w:val="18"/>
        </w:rPr>
        <w:t xml:space="preserve"> </w:t>
      </w:r>
      <w:bookmarkEnd w:id="28"/>
      <w:bookmarkEnd w:id="29"/>
    </w:p>
    <w:p w14:paraId="75DCF29E" w14:textId="76528EF2" w:rsidR="00CF73C6" w:rsidRPr="00037AB5" w:rsidRDefault="00CF73C6" w:rsidP="005803C0">
      <w:pPr>
        <w:pStyle w:val="References"/>
        <w:numPr>
          <w:ilvl w:val="0"/>
          <w:numId w:val="25"/>
        </w:numPr>
        <w:autoSpaceDE/>
        <w:autoSpaceDN/>
        <w:snapToGrid/>
        <w:spacing w:after="120"/>
        <w:rPr>
          <w:rFonts w:ascii="Times New Roman" w:hAnsi="Times New Roman" w:cs="Times New Roman"/>
          <w:sz w:val="18"/>
          <w:szCs w:val="18"/>
        </w:rPr>
      </w:pPr>
      <w:bookmarkStart w:id="31" w:name="_Ref100243751"/>
      <w:bookmarkStart w:id="32" w:name="_Ref115338044"/>
      <w:r w:rsidRPr="00037AB5">
        <w:rPr>
          <w:rFonts w:ascii="Times New Roman" w:hAnsi="Times New Roman" w:cs="Times New Roman"/>
          <w:sz w:val="18"/>
          <w:szCs w:val="18"/>
        </w:rPr>
        <w:t>R1-</w:t>
      </w:r>
      <w:r w:rsidR="00C2334C" w:rsidRPr="00037AB5">
        <w:rPr>
          <w:rFonts w:ascii="Times New Roman" w:hAnsi="Times New Roman" w:cs="Times New Roman"/>
          <w:sz w:val="18"/>
          <w:szCs w:val="18"/>
        </w:rPr>
        <w:t>220</w:t>
      </w:r>
      <w:r w:rsidR="005C3516" w:rsidRPr="00037AB5">
        <w:rPr>
          <w:rFonts w:ascii="Times New Roman" w:hAnsi="Times New Roman" w:cs="Times New Roman"/>
          <w:sz w:val="18"/>
          <w:szCs w:val="18"/>
        </w:rPr>
        <w:t>818</w:t>
      </w:r>
      <w:r w:rsidR="00223727" w:rsidRPr="00037AB5">
        <w:rPr>
          <w:rFonts w:ascii="Times New Roman" w:hAnsi="Times New Roman" w:cs="Times New Roman"/>
          <w:sz w:val="18"/>
          <w:szCs w:val="18"/>
        </w:rPr>
        <w:t>5</w:t>
      </w:r>
      <w:r w:rsidRPr="00037AB5">
        <w:rPr>
          <w:rFonts w:ascii="Times New Roman" w:hAnsi="Times New Roman" w:cs="Times New Roman"/>
          <w:sz w:val="18"/>
          <w:szCs w:val="18"/>
        </w:rPr>
        <w:t xml:space="preserve">, </w:t>
      </w:r>
      <w:r w:rsidR="00CC7C33" w:rsidRPr="00037AB5">
        <w:rPr>
          <w:rFonts w:ascii="Times New Roman" w:hAnsi="Times New Roman" w:cs="Times New Roman"/>
          <w:sz w:val="18"/>
          <w:szCs w:val="18"/>
        </w:rPr>
        <w:t xml:space="preserve">Discussion Summary </w:t>
      </w:r>
      <w:r w:rsidR="00A26E53" w:rsidRPr="00037AB5">
        <w:rPr>
          <w:rFonts w:ascii="Times New Roman" w:hAnsi="Times New Roman" w:cs="Times New Roman"/>
          <w:sz w:val="18"/>
          <w:szCs w:val="18"/>
        </w:rPr>
        <w:t>#2</w:t>
      </w:r>
      <w:r w:rsidR="00CA457D" w:rsidRPr="00037AB5">
        <w:rPr>
          <w:rFonts w:ascii="Times New Roman" w:hAnsi="Times New Roman" w:cs="Times New Roman"/>
          <w:sz w:val="18"/>
          <w:szCs w:val="18"/>
        </w:rPr>
        <w:t xml:space="preserve"> for </w:t>
      </w:r>
      <w:r w:rsidR="00D74D6A" w:rsidRPr="00037AB5">
        <w:rPr>
          <w:rFonts w:ascii="Times New Roman" w:hAnsi="Times New Roman" w:cs="Times New Roman"/>
          <w:sz w:val="18"/>
          <w:szCs w:val="18"/>
        </w:rPr>
        <w:t xml:space="preserve">energy savings </w:t>
      </w:r>
      <w:r w:rsidR="00A76A1D" w:rsidRPr="00037AB5">
        <w:rPr>
          <w:rFonts w:ascii="Times New Roman" w:hAnsi="Times New Roman" w:cs="Times New Roman"/>
          <w:sz w:val="18"/>
          <w:szCs w:val="18"/>
        </w:rPr>
        <w:t xml:space="preserve">techniques of </w:t>
      </w:r>
      <w:r w:rsidRPr="00037AB5">
        <w:rPr>
          <w:rFonts w:ascii="Times New Roman" w:hAnsi="Times New Roman" w:cs="Times New Roman"/>
          <w:sz w:val="18"/>
          <w:szCs w:val="18"/>
        </w:rPr>
        <w:t xml:space="preserve">NW </w:t>
      </w:r>
      <w:r w:rsidRPr="00037AB5" w:rsidDel="00D74D6A">
        <w:rPr>
          <w:rFonts w:ascii="Times New Roman" w:hAnsi="Times New Roman" w:cs="Times New Roman"/>
          <w:sz w:val="18"/>
          <w:szCs w:val="18"/>
        </w:rPr>
        <w:t xml:space="preserve">energy savings </w:t>
      </w:r>
      <w:r w:rsidR="007739F5" w:rsidRPr="00037AB5">
        <w:rPr>
          <w:rFonts w:ascii="Times New Roman" w:hAnsi="Times New Roman" w:cs="Times New Roman"/>
          <w:sz w:val="18"/>
          <w:szCs w:val="18"/>
        </w:rPr>
        <w:t>SI</w:t>
      </w:r>
      <w:r w:rsidR="00E61603" w:rsidRPr="00037AB5">
        <w:rPr>
          <w:rFonts w:ascii="Times New Roman" w:hAnsi="Times New Roman" w:cs="Times New Roman"/>
          <w:sz w:val="18"/>
          <w:szCs w:val="18"/>
        </w:rPr>
        <w:t>, RAN1</w:t>
      </w:r>
      <w:r w:rsidR="00755EDF" w:rsidRPr="00037AB5">
        <w:rPr>
          <w:rFonts w:ascii="Times New Roman" w:hAnsi="Times New Roman" w:cs="Times New Roman"/>
          <w:sz w:val="18"/>
          <w:szCs w:val="18"/>
        </w:rPr>
        <w:t xml:space="preserve"> </w:t>
      </w:r>
      <w:r w:rsidR="00F75B93" w:rsidRPr="00037AB5">
        <w:rPr>
          <w:rFonts w:ascii="Times New Roman" w:hAnsi="Times New Roman" w:cs="Times New Roman"/>
          <w:sz w:val="18"/>
          <w:szCs w:val="18"/>
        </w:rPr>
        <w:t>#</w:t>
      </w:r>
      <w:r w:rsidR="00E61603" w:rsidRPr="00037AB5">
        <w:rPr>
          <w:rFonts w:ascii="Times New Roman" w:hAnsi="Times New Roman" w:cs="Times New Roman"/>
          <w:sz w:val="18"/>
          <w:szCs w:val="18"/>
        </w:rPr>
        <w:t>1</w:t>
      </w:r>
      <w:r w:rsidR="00C36961" w:rsidRPr="00037AB5">
        <w:rPr>
          <w:rFonts w:ascii="Times New Roman" w:hAnsi="Times New Roman" w:cs="Times New Roman"/>
          <w:sz w:val="18"/>
          <w:szCs w:val="18"/>
        </w:rPr>
        <w:t>1</w:t>
      </w:r>
      <w:r w:rsidR="00E61603" w:rsidRPr="00037AB5">
        <w:rPr>
          <w:rFonts w:ascii="Times New Roman" w:hAnsi="Times New Roman" w:cs="Times New Roman"/>
          <w:sz w:val="18"/>
          <w:szCs w:val="18"/>
        </w:rPr>
        <w:t>0</w:t>
      </w:r>
      <w:bookmarkEnd w:id="31"/>
      <w:r w:rsidR="00AF16FB" w:rsidRPr="00037AB5">
        <w:rPr>
          <w:rFonts w:ascii="Times New Roman" w:hAnsi="Times New Roman" w:cs="Times New Roman"/>
          <w:sz w:val="18"/>
          <w:szCs w:val="18"/>
        </w:rPr>
        <w:t>.</w:t>
      </w:r>
      <w:bookmarkEnd w:id="32"/>
    </w:p>
    <w:p w14:paraId="3A8E2657" w14:textId="76277CB1" w:rsidR="00366600" w:rsidRPr="00037AB5" w:rsidRDefault="00366600" w:rsidP="005803C0">
      <w:pPr>
        <w:pStyle w:val="References"/>
        <w:numPr>
          <w:ilvl w:val="0"/>
          <w:numId w:val="25"/>
        </w:numPr>
        <w:autoSpaceDE/>
        <w:autoSpaceDN/>
        <w:snapToGrid/>
        <w:spacing w:after="120"/>
        <w:rPr>
          <w:rFonts w:ascii="Times New Roman" w:hAnsi="Times New Roman" w:cs="Times New Roman"/>
          <w:sz w:val="18"/>
          <w:szCs w:val="18"/>
        </w:rPr>
      </w:pPr>
      <w:bookmarkStart w:id="33" w:name="_Ref102054862"/>
      <w:r w:rsidRPr="00037AB5">
        <w:rPr>
          <w:rFonts w:ascii="Times New Roman" w:hAnsi="Times New Roman" w:cs="Times New Roman"/>
          <w:sz w:val="18"/>
          <w:szCs w:val="18"/>
        </w:rPr>
        <w:t xml:space="preserve">TS 38.104-h50, </w:t>
      </w:r>
      <w:r w:rsidRPr="00037AB5">
        <w:rPr>
          <w:rFonts w:ascii="Times New Roman" w:hAnsi="Times New Roman" w:cs="Times New Roman"/>
          <w:sz w:val="18"/>
          <w:szCs w:val="14"/>
        </w:rPr>
        <w:t>NR; Base Station (BS) radio transmission and reception, April 2022</w:t>
      </w:r>
      <w:r w:rsidR="00006AB2" w:rsidRPr="00037AB5">
        <w:rPr>
          <w:rFonts w:ascii="Times New Roman" w:hAnsi="Times New Roman" w:cs="Times New Roman"/>
          <w:sz w:val="18"/>
          <w:szCs w:val="14"/>
        </w:rPr>
        <w:t>.</w:t>
      </w:r>
      <w:bookmarkEnd w:id="33"/>
    </w:p>
    <w:p w14:paraId="422C1BCE" w14:textId="626823F8" w:rsidR="00006AB2" w:rsidRPr="00037AB5" w:rsidRDefault="00006AB2" w:rsidP="005803C0">
      <w:pPr>
        <w:pStyle w:val="References"/>
        <w:numPr>
          <w:ilvl w:val="0"/>
          <w:numId w:val="25"/>
        </w:numPr>
        <w:autoSpaceDE/>
        <w:autoSpaceDN/>
        <w:snapToGrid/>
        <w:spacing w:after="120"/>
        <w:rPr>
          <w:rFonts w:ascii="Times New Roman" w:hAnsi="Times New Roman" w:cs="Times New Roman"/>
          <w:sz w:val="18"/>
          <w:szCs w:val="18"/>
        </w:rPr>
      </w:pPr>
      <w:bookmarkStart w:id="34" w:name="_Ref102133830"/>
      <w:r w:rsidRPr="00037AB5">
        <w:rPr>
          <w:rFonts w:ascii="Times New Roman" w:hAnsi="Times New Roman" w:cs="Times New Roman"/>
          <w:sz w:val="18"/>
          <w:szCs w:val="18"/>
        </w:rPr>
        <w:t>RP-213565, NR mobility enhancements, RAN 94e, December 2021.</w:t>
      </w:r>
      <w:bookmarkEnd w:id="34"/>
    </w:p>
    <w:p w14:paraId="650402E4" w14:textId="3B7A828E" w:rsidR="005225B7" w:rsidRPr="00037AB5" w:rsidRDefault="00CC7B1C" w:rsidP="006217AD">
      <w:pPr>
        <w:pStyle w:val="References"/>
        <w:numPr>
          <w:ilvl w:val="0"/>
          <w:numId w:val="25"/>
        </w:numPr>
        <w:autoSpaceDE/>
        <w:autoSpaceDN/>
        <w:snapToGrid/>
        <w:spacing w:after="120"/>
        <w:rPr>
          <w:rFonts w:ascii="Times New Roman" w:hAnsi="Times New Roman" w:cs="Times New Roman"/>
          <w:sz w:val="18"/>
          <w:szCs w:val="18"/>
        </w:rPr>
      </w:pPr>
      <w:bookmarkStart w:id="35" w:name="_Ref100232643"/>
      <w:r w:rsidRPr="00037AB5">
        <w:rPr>
          <w:rFonts w:ascii="Times New Roman" w:hAnsi="Times New Roman" w:cs="Times New Roman"/>
          <w:sz w:val="18"/>
          <w:szCs w:val="18"/>
        </w:rPr>
        <w:t>RP-213645</w:t>
      </w:r>
      <w:r w:rsidRPr="00037AB5">
        <w:rPr>
          <w:rFonts w:ascii="Times New Roman" w:hAnsi="Times New Roman" w:cs="Times New Roman"/>
          <w:sz w:val="18"/>
          <w:szCs w:val="14"/>
        </w:rPr>
        <w:t>, Study</w:t>
      </w:r>
      <w:r w:rsidRPr="00037AB5">
        <w:rPr>
          <w:rFonts w:ascii="Times New Roman" w:hAnsi="Times New Roman" w:cs="Times New Roman"/>
          <w:sz w:val="18"/>
          <w:szCs w:val="18"/>
        </w:rPr>
        <w:t xml:space="preserve"> on low power WUS and receiver for NR</w:t>
      </w:r>
      <w:r w:rsidR="00B07CEA" w:rsidRPr="00037AB5">
        <w:rPr>
          <w:rFonts w:ascii="Times New Roman" w:hAnsi="Times New Roman" w:cs="Times New Roman"/>
          <w:sz w:val="18"/>
          <w:szCs w:val="14"/>
        </w:rPr>
        <w:t xml:space="preserve">, </w:t>
      </w:r>
      <w:r w:rsidR="00B07CEA" w:rsidRPr="00037AB5">
        <w:rPr>
          <w:rFonts w:ascii="Times New Roman" w:hAnsi="Times New Roman" w:cs="Times New Roman"/>
          <w:sz w:val="18"/>
          <w:szCs w:val="18"/>
        </w:rPr>
        <w:t>RAN 94e, December 2021.</w:t>
      </w:r>
      <w:bookmarkEnd w:id="35"/>
      <w:r w:rsidR="00B07CEA" w:rsidRPr="00037AB5">
        <w:rPr>
          <w:rFonts w:ascii="Times New Roman" w:hAnsi="Times New Roman" w:cs="Times New Roman"/>
          <w:sz w:val="18"/>
          <w:szCs w:val="18"/>
        </w:rPr>
        <w:t xml:space="preserve"> </w:t>
      </w:r>
    </w:p>
    <w:p w14:paraId="74CB91E3" w14:textId="6EF0E4F5" w:rsidR="00677C5F" w:rsidRPr="00037AB5" w:rsidRDefault="00677C5F" w:rsidP="00677C5F">
      <w:pPr>
        <w:pStyle w:val="References"/>
        <w:numPr>
          <w:ilvl w:val="0"/>
          <w:numId w:val="25"/>
        </w:numPr>
        <w:autoSpaceDE/>
        <w:autoSpaceDN/>
        <w:snapToGrid/>
        <w:spacing w:after="120"/>
        <w:rPr>
          <w:rFonts w:ascii="Times New Roman" w:hAnsi="Times New Roman" w:cs="Times New Roman"/>
          <w:sz w:val="18"/>
          <w:szCs w:val="18"/>
        </w:rPr>
      </w:pPr>
      <w:bookmarkStart w:id="36" w:name="_Ref110629840"/>
      <w:r w:rsidRPr="00037AB5">
        <w:rPr>
          <w:rFonts w:ascii="Times New Roman" w:hAnsi="Times New Roman" w:cs="Times New Roman"/>
          <w:sz w:val="18"/>
          <w:szCs w:val="18"/>
        </w:rPr>
        <w:t>TS 38.214-h</w:t>
      </w:r>
      <w:r w:rsidR="00667289" w:rsidRPr="00037AB5">
        <w:rPr>
          <w:rFonts w:ascii="Times New Roman" w:hAnsi="Times New Roman" w:cs="Times New Roman"/>
          <w:sz w:val="18"/>
          <w:szCs w:val="18"/>
        </w:rPr>
        <w:t>2</w:t>
      </w:r>
      <w:r w:rsidRPr="00037AB5">
        <w:rPr>
          <w:rFonts w:ascii="Times New Roman" w:hAnsi="Times New Roman" w:cs="Times New Roman"/>
          <w:sz w:val="18"/>
          <w:szCs w:val="18"/>
        </w:rPr>
        <w:t xml:space="preserve">0, </w:t>
      </w:r>
      <w:r w:rsidRPr="00037AB5">
        <w:rPr>
          <w:rFonts w:ascii="Times New Roman" w:hAnsi="Times New Roman" w:cs="Times New Roman"/>
          <w:sz w:val="18"/>
          <w:szCs w:val="14"/>
        </w:rPr>
        <w:t xml:space="preserve">NR; </w:t>
      </w:r>
      <w:r w:rsidR="001F6E17" w:rsidRPr="00037AB5">
        <w:rPr>
          <w:rFonts w:ascii="Times New Roman" w:hAnsi="Times New Roman" w:cs="Times New Roman"/>
          <w:sz w:val="18"/>
          <w:szCs w:val="14"/>
        </w:rPr>
        <w:t>Physical layer procedures for data</w:t>
      </w:r>
      <w:r w:rsidRPr="00037AB5">
        <w:rPr>
          <w:rFonts w:ascii="Times New Roman" w:hAnsi="Times New Roman" w:cs="Times New Roman"/>
          <w:sz w:val="18"/>
          <w:szCs w:val="14"/>
        </w:rPr>
        <w:t xml:space="preserve">, </w:t>
      </w:r>
      <w:r w:rsidR="00C00BAD" w:rsidRPr="00037AB5">
        <w:rPr>
          <w:rFonts w:ascii="Times New Roman" w:hAnsi="Times New Roman" w:cs="Times New Roman"/>
          <w:sz w:val="18"/>
          <w:szCs w:val="14"/>
        </w:rPr>
        <w:t>June</w:t>
      </w:r>
      <w:r w:rsidRPr="00037AB5">
        <w:rPr>
          <w:rFonts w:ascii="Times New Roman" w:hAnsi="Times New Roman" w:cs="Times New Roman"/>
          <w:sz w:val="18"/>
          <w:szCs w:val="14"/>
        </w:rPr>
        <w:t xml:space="preserve"> 2022.</w:t>
      </w:r>
      <w:bookmarkEnd w:id="36"/>
    </w:p>
    <w:p w14:paraId="65EF476B" w14:textId="7CA38838" w:rsidR="00B9183E" w:rsidRPr="00037AB5" w:rsidRDefault="002D1C17" w:rsidP="0008472C">
      <w:pPr>
        <w:pStyle w:val="References"/>
        <w:numPr>
          <w:ilvl w:val="0"/>
          <w:numId w:val="25"/>
        </w:numPr>
        <w:autoSpaceDE/>
        <w:autoSpaceDN/>
        <w:snapToGrid/>
        <w:spacing w:after="120"/>
        <w:rPr>
          <w:rFonts w:ascii="Times New Roman" w:hAnsi="Times New Roman" w:cs="Times New Roman"/>
          <w:sz w:val="18"/>
          <w:szCs w:val="18"/>
        </w:rPr>
      </w:pPr>
      <w:bookmarkStart w:id="37" w:name="_Ref111063310"/>
      <w:r w:rsidRPr="00037AB5">
        <w:rPr>
          <w:rFonts w:ascii="Times New Roman" w:hAnsi="Times New Roman" w:cs="Times New Roman"/>
          <w:sz w:val="18"/>
          <w:szCs w:val="14"/>
        </w:rPr>
        <w:t>RP-</w:t>
      </w:r>
      <w:r w:rsidR="00B06522" w:rsidRPr="00037AB5">
        <w:rPr>
          <w:rFonts w:ascii="Times New Roman" w:hAnsi="Times New Roman" w:cs="Times New Roman"/>
          <w:sz w:val="18"/>
          <w:szCs w:val="14"/>
        </w:rPr>
        <w:t>220968</w:t>
      </w:r>
      <w:r w:rsidR="00F96713" w:rsidRPr="00037AB5">
        <w:rPr>
          <w:rFonts w:ascii="Times New Roman" w:hAnsi="Times New Roman" w:cs="Times New Roman"/>
          <w:sz w:val="18"/>
          <w:szCs w:val="14"/>
        </w:rPr>
        <w:t xml:space="preserve">, </w:t>
      </w:r>
      <w:r w:rsidR="00965407" w:rsidRPr="00037AB5">
        <w:rPr>
          <w:rFonts w:ascii="Times New Roman" w:hAnsi="Times New Roman" w:cs="Times New Roman"/>
          <w:sz w:val="18"/>
          <w:szCs w:val="14"/>
        </w:rPr>
        <w:t>Revised WID on Further NR RF Enhancements for FR2</w:t>
      </w:r>
      <w:r w:rsidR="00055221" w:rsidRPr="00037AB5">
        <w:rPr>
          <w:rFonts w:ascii="Times New Roman" w:hAnsi="Times New Roman" w:cs="Times New Roman"/>
          <w:sz w:val="18"/>
          <w:szCs w:val="14"/>
        </w:rPr>
        <w:t>,</w:t>
      </w:r>
      <w:r w:rsidR="00383C49" w:rsidRPr="00037AB5">
        <w:rPr>
          <w:rFonts w:ascii="Times New Roman" w:hAnsi="Times New Roman" w:cs="Times New Roman"/>
          <w:sz w:val="18"/>
          <w:szCs w:val="14"/>
        </w:rPr>
        <w:t xml:space="preserve"> R</w:t>
      </w:r>
      <w:r w:rsidR="001B6D1F" w:rsidRPr="00037AB5">
        <w:rPr>
          <w:rFonts w:ascii="Times New Roman" w:hAnsi="Times New Roman" w:cs="Times New Roman"/>
          <w:sz w:val="18"/>
          <w:szCs w:val="14"/>
        </w:rPr>
        <w:t>AN Meeting</w:t>
      </w:r>
      <w:r w:rsidR="00E10AFE" w:rsidRPr="00037AB5">
        <w:rPr>
          <w:rFonts w:ascii="Times New Roman" w:hAnsi="Times New Roman" w:cs="Times New Roman"/>
          <w:sz w:val="18"/>
          <w:szCs w:val="14"/>
        </w:rPr>
        <w:t xml:space="preserve"> #95e,</w:t>
      </w:r>
      <w:r w:rsidR="00055221" w:rsidRPr="00037AB5">
        <w:rPr>
          <w:rFonts w:ascii="Times New Roman" w:hAnsi="Times New Roman" w:cs="Times New Roman"/>
          <w:sz w:val="18"/>
          <w:szCs w:val="14"/>
        </w:rPr>
        <w:t xml:space="preserve"> Mar</w:t>
      </w:r>
      <w:r w:rsidR="00C25500" w:rsidRPr="00037AB5">
        <w:rPr>
          <w:rFonts w:ascii="Times New Roman" w:hAnsi="Times New Roman" w:cs="Times New Roman"/>
          <w:sz w:val="18"/>
          <w:szCs w:val="14"/>
        </w:rPr>
        <w:t>ch 2</w:t>
      </w:r>
      <w:r w:rsidR="00383C49" w:rsidRPr="00037AB5">
        <w:rPr>
          <w:rFonts w:ascii="Times New Roman" w:hAnsi="Times New Roman" w:cs="Times New Roman"/>
          <w:sz w:val="18"/>
          <w:szCs w:val="14"/>
        </w:rPr>
        <w:t>022.</w:t>
      </w:r>
      <w:bookmarkEnd w:id="37"/>
    </w:p>
    <w:p w14:paraId="28ADC0B6" w14:textId="3EDD5D03" w:rsidR="00A903F1" w:rsidRPr="00037AB5" w:rsidRDefault="006E278F" w:rsidP="00A903F1">
      <w:pPr>
        <w:pStyle w:val="References"/>
        <w:numPr>
          <w:ilvl w:val="0"/>
          <w:numId w:val="25"/>
        </w:numPr>
        <w:autoSpaceDE/>
        <w:autoSpaceDN/>
        <w:snapToGrid/>
        <w:spacing w:after="120"/>
        <w:rPr>
          <w:rFonts w:ascii="Times New Roman" w:hAnsi="Times New Roman" w:cs="Times New Roman"/>
          <w:sz w:val="18"/>
          <w:szCs w:val="18"/>
        </w:rPr>
      </w:pPr>
      <w:bookmarkStart w:id="38" w:name="_Ref114824305"/>
      <w:r w:rsidRPr="006E278F">
        <w:rPr>
          <w:rFonts w:ascii="Times New Roman" w:hAnsi="Times New Roman" w:cs="Times New Roman"/>
          <w:sz w:val="18"/>
          <w:szCs w:val="12"/>
        </w:rPr>
        <w:t>R1-2209996</w:t>
      </w:r>
      <w:r w:rsidR="00A903F1" w:rsidRPr="001A55EE">
        <w:rPr>
          <w:rFonts w:ascii="Times New Roman" w:hAnsi="Times New Roman" w:cs="Times New Roman"/>
          <w:sz w:val="18"/>
          <w:szCs w:val="12"/>
        </w:rPr>
        <w:t>,</w:t>
      </w:r>
      <w:r w:rsidR="00A903F1" w:rsidRPr="006E278F">
        <w:rPr>
          <w:rFonts w:ascii="Times New Roman" w:hAnsi="Times New Roman" w:cs="Times New Roman"/>
          <w:sz w:val="18"/>
          <w:szCs w:val="12"/>
        </w:rPr>
        <w:t xml:space="preserve"> NW energy</w:t>
      </w:r>
      <w:r w:rsidR="00A903F1" w:rsidRPr="00037AB5">
        <w:rPr>
          <w:rFonts w:ascii="Times New Roman" w:hAnsi="Times New Roman" w:cs="Times New Roman"/>
          <w:sz w:val="18"/>
          <w:szCs w:val="12"/>
        </w:rPr>
        <w:t xml:space="preserve"> savings performance evaluation, Qualcomm Incorporated, October 2022.</w:t>
      </w:r>
      <w:bookmarkEnd w:id="38"/>
    </w:p>
    <w:sectPr w:rsidR="00A903F1" w:rsidRPr="00037AB5" w:rsidSect="00DB7D27">
      <w:pgSz w:w="12240" w:h="15840"/>
      <w:pgMar w:top="720" w:right="1440" w:bottom="63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220362" w14:textId="77777777" w:rsidR="005F217D" w:rsidRDefault="005F217D" w:rsidP="00746535">
      <w:r>
        <w:separator/>
      </w:r>
    </w:p>
  </w:endnote>
  <w:endnote w:type="continuationSeparator" w:id="0">
    <w:p w14:paraId="4CF2FCA8" w14:textId="77777777" w:rsidR="005F217D" w:rsidRDefault="005F217D" w:rsidP="00746535">
      <w:r>
        <w:continuationSeparator/>
      </w:r>
    </w:p>
  </w:endnote>
  <w:endnote w:type="continuationNotice" w:id="1">
    <w:p w14:paraId="70CFFA02" w14:textId="77777777" w:rsidR="005F217D" w:rsidRDefault="005F21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ncho">
    <w:altName w:val="MS Mincho"/>
    <w:panose1 w:val="02020609040305080305"/>
    <w:charset w:val="80"/>
    <w:family w:val="roman"/>
    <w:pitch w:val="fixed"/>
    <w:sig w:usb0="00000001" w:usb1="08070000" w:usb2="00000010" w:usb3="00000000" w:csb0="00020000" w:csb1="00000000"/>
  </w:font>
  <w:font w:name="????">
    <w:altName w:val="Microsoft JhengHei"/>
    <w:panose1 w:val="00000000000000000000"/>
    <w:charset w:val="88"/>
    <w:family w:val="auto"/>
    <w:notTrueType/>
    <w:pitch w:val="variable"/>
    <w:sig w:usb0="00000001" w:usb1="08080000" w:usb2="00000010" w:usb3="00000000" w:csb0="001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E562E9" w14:textId="77777777" w:rsidR="005F217D" w:rsidRDefault="005F217D" w:rsidP="00746535">
      <w:r>
        <w:separator/>
      </w:r>
    </w:p>
  </w:footnote>
  <w:footnote w:type="continuationSeparator" w:id="0">
    <w:p w14:paraId="0F084115" w14:textId="77777777" w:rsidR="005F217D" w:rsidRDefault="005F217D" w:rsidP="00746535">
      <w:r>
        <w:continuationSeparator/>
      </w:r>
    </w:p>
  </w:footnote>
  <w:footnote w:type="continuationNotice" w:id="1">
    <w:p w14:paraId="30582646" w14:textId="77777777" w:rsidR="005F217D" w:rsidRDefault="005F217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Calibri Light" w:hAnsi="Calibri Light" w:hint="default"/>
      </w:rPr>
    </w:lvl>
    <w:lvl w:ilvl="1" w:tplc="515E0952">
      <w:numFmt w:val="bullet"/>
      <w:pStyle w:val="RAN1bullet2"/>
      <w:lvlText w:val="–"/>
      <w:lvlJc w:val="left"/>
      <w:pPr>
        <w:tabs>
          <w:tab w:val="num" w:pos="1440"/>
        </w:tabs>
        <w:ind w:left="1440" w:hanging="360"/>
      </w:pPr>
      <w:rPr>
        <w:rFonts w:ascii="Calibri Light" w:hAnsi="Calibri Light" w:hint="default"/>
      </w:rPr>
    </w:lvl>
    <w:lvl w:ilvl="2" w:tplc="CEC60A12">
      <w:start w:val="1"/>
      <w:numFmt w:val="bullet"/>
      <w:lvlText w:val="•"/>
      <w:lvlJc w:val="left"/>
      <w:pPr>
        <w:tabs>
          <w:tab w:val="num" w:pos="2160"/>
        </w:tabs>
        <w:ind w:left="2160" w:hanging="360"/>
      </w:pPr>
      <w:rPr>
        <w:rFonts w:ascii="Calibri Light" w:hAnsi="Calibri Light" w:hint="default"/>
      </w:rPr>
    </w:lvl>
    <w:lvl w:ilvl="3" w:tplc="DA28EE96">
      <w:start w:val="1"/>
      <w:numFmt w:val="bullet"/>
      <w:lvlText w:val="•"/>
      <w:lvlJc w:val="left"/>
      <w:pPr>
        <w:tabs>
          <w:tab w:val="num" w:pos="2880"/>
        </w:tabs>
        <w:ind w:left="2880" w:hanging="360"/>
      </w:pPr>
      <w:rPr>
        <w:rFonts w:ascii="Calibri Light" w:hAnsi="Calibri Light" w:hint="default"/>
      </w:rPr>
    </w:lvl>
    <w:lvl w:ilvl="4" w:tplc="7CD4691C">
      <w:start w:val="1"/>
      <w:numFmt w:val="bullet"/>
      <w:lvlText w:val="•"/>
      <w:lvlJc w:val="left"/>
      <w:pPr>
        <w:tabs>
          <w:tab w:val="num" w:pos="3600"/>
        </w:tabs>
        <w:ind w:left="3600" w:hanging="360"/>
      </w:pPr>
      <w:rPr>
        <w:rFonts w:ascii="Calibri Light" w:hAnsi="Calibri Light" w:hint="default"/>
      </w:rPr>
    </w:lvl>
    <w:lvl w:ilvl="5" w:tplc="AAF043BA">
      <w:numFmt w:val="bullet"/>
      <w:lvlText w:val="-"/>
      <w:lvlJc w:val="left"/>
      <w:pPr>
        <w:ind w:left="4320" w:hanging="360"/>
      </w:pPr>
      <w:rPr>
        <w:rFonts w:ascii="Times" w:eastAsia="Times" w:hAnsi="Times" w:cs="Times" w:hint="default"/>
      </w:rPr>
    </w:lvl>
    <w:lvl w:ilvl="6" w:tplc="24AAF882" w:tentative="1">
      <w:start w:val="1"/>
      <w:numFmt w:val="bullet"/>
      <w:lvlText w:val="•"/>
      <w:lvlJc w:val="left"/>
      <w:pPr>
        <w:tabs>
          <w:tab w:val="num" w:pos="5040"/>
        </w:tabs>
        <w:ind w:left="5040" w:hanging="360"/>
      </w:pPr>
      <w:rPr>
        <w:rFonts w:ascii="Calibri Light" w:hAnsi="Calibri Light" w:hint="default"/>
      </w:rPr>
    </w:lvl>
    <w:lvl w:ilvl="7" w:tplc="4036A71C" w:tentative="1">
      <w:start w:val="1"/>
      <w:numFmt w:val="bullet"/>
      <w:lvlText w:val="•"/>
      <w:lvlJc w:val="left"/>
      <w:pPr>
        <w:tabs>
          <w:tab w:val="num" w:pos="5760"/>
        </w:tabs>
        <w:ind w:left="5760" w:hanging="360"/>
      </w:pPr>
      <w:rPr>
        <w:rFonts w:ascii="Calibri Light" w:hAnsi="Calibri Light" w:hint="default"/>
      </w:rPr>
    </w:lvl>
    <w:lvl w:ilvl="8" w:tplc="8BCEDA40" w:tentative="1">
      <w:start w:val="1"/>
      <w:numFmt w:val="bullet"/>
      <w:lvlText w:val="•"/>
      <w:lvlJc w:val="left"/>
      <w:pPr>
        <w:tabs>
          <w:tab w:val="num" w:pos="6480"/>
        </w:tabs>
        <w:ind w:left="6480" w:hanging="360"/>
      </w:pPr>
      <w:rPr>
        <w:rFonts w:ascii="Calibri Light" w:hAnsi="Calibri Light"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Batang" w:hAnsi="Batang" w:hint="default"/>
      </w:rPr>
    </w:lvl>
    <w:lvl w:ilvl="1" w:tplc="04090003">
      <w:start w:val="1"/>
      <w:numFmt w:val="bullet"/>
      <w:lvlText w:val="o"/>
      <w:lvlJc w:val="left"/>
      <w:pPr>
        <w:ind w:left="1440" w:hanging="360"/>
      </w:pPr>
      <w:rPr>
        <w:rFonts w:ascii="MS PGothic" w:hAnsi="MS PGothic" w:cs="MS PGothic" w:hint="default"/>
      </w:rPr>
    </w:lvl>
    <w:lvl w:ilvl="2" w:tplc="04090005" w:tentative="1">
      <w:start w:val="1"/>
      <w:numFmt w:val="bullet"/>
      <w:lvlText w:val=""/>
      <w:lvlJc w:val="left"/>
      <w:pPr>
        <w:ind w:left="2160" w:hanging="360"/>
      </w:pPr>
      <w:rPr>
        <w:rFonts w:ascii="Helvetica" w:hAnsi="Helvetica"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MS PGothic" w:hAnsi="MS PGothic" w:cs="MS PGothic" w:hint="default"/>
      </w:rPr>
    </w:lvl>
    <w:lvl w:ilvl="5" w:tplc="04090005"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MS PGothic" w:hAnsi="MS PGothic" w:cs="MS PGothic" w:hint="default"/>
      </w:rPr>
    </w:lvl>
    <w:lvl w:ilvl="8" w:tplc="04090005" w:tentative="1">
      <w:start w:val="1"/>
      <w:numFmt w:val="bullet"/>
      <w:lvlText w:val=""/>
      <w:lvlJc w:val="left"/>
      <w:pPr>
        <w:ind w:left="6480" w:hanging="360"/>
      </w:pPr>
      <w:rPr>
        <w:rFonts w:ascii="Helvetica" w:hAnsi="Helvetica" w:hint="default"/>
      </w:rPr>
    </w:lvl>
  </w:abstractNum>
  <w:abstractNum w:abstractNumId="4" w15:restartNumberingAfterBreak="0">
    <w:nsid w:val="085C6F09"/>
    <w:multiLevelType w:val="multilevel"/>
    <w:tmpl w:val="063803A2"/>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6" w15:restartNumberingAfterBreak="0">
    <w:nsid w:val="0D2C0ACF"/>
    <w:multiLevelType w:val="hybridMultilevel"/>
    <w:tmpl w:val="98F44C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7E113A"/>
    <w:multiLevelType w:val="hybridMultilevel"/>
    <w:tmpl w:val="0C22B0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836DB9"/>
    <w:multiLevelType w:val="hybridMultilevel"/>
    <w:tmpl w:val="55146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w:eastAsia="Times" w:hAnsi="Times" w:cs="Times" w:hint="default"/>
      </w:rPr>
    </w:lvl>
    <w:lvl w:ilvl="2" w:tplc="04150001">
      <w:start w:val="1"/>
      <w:numFmt w:val="bullet"/>
      <w:lvlText w:val=""/>
      <w:lvlJc w:val="left"/>
      <w:pPr>
        <w:tabs>
          <w:tab w:val="num" w:pos="1200"/>
        </w:tabs>
        <w:ind w:left="1200" w:hanging="360"/>
      </w:pPr>
      <w:rPr>
        <w:rFonts w:ascii="Batang" w:hAnsi="Batang"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0" w15:restartNumberingAfterBreak="0">
    <w:nsid w:val="19AD3C7F"/>
    <w:multiLevelType w:val="hybridMultilevel"/>
    <w:tmpl w:val="4E9E87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3F7904"/>
    <w:multiLevelType w:val="hybridMultilevel"/>
    <w:tmpl w:val="CEA0563E"/>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MS PGothic" w:hAnsi="MS PGothic" w:cs="MS PGothic" w:hint="default"/>
      </w:rPr>
    </w:lvl>
    <w:lvl w:ilvl="2" w:tplc="FFFFFFFF" w:tentative="1">
      <w:start w:val="1"/>
      <w:numFmt w:val="bullet"/>
      <w:lvlText w:val=""/>
      <w:lvlJc w:val="left"/>
      <w:pPr>
        <w:ind w:left="2160" w:hanging="360"/>
      </w:pPr>
      <w:rPr>
        <w:rFonts w:ascii="Helvetica" w:hAnsi="Helvetica" w:hint="default"/>
      </w:rPr>
    </w:lvl>
    <w:lvl w:ilvl="3" w:tplc="FFFFFFFF" w:tentative="1">
      <w:start w:val="1"/>
      <w:numFmt w:val="bullet"/>
      <w:lvlText w:val=""/>
      <w:lvlJc w:val="left"/>
      <w:pPr>
        <w:ind w:left="2880" w:hanging="360"/>
      </w:pPr>
      <w:rPr>
        <w:rFonts w:ascii="Batang" w:hAnsi="Batang" w:hint="default"/>
      </w:rPr>
    </w:lvl>
    <w:lvl w:ilvl="4" w:tplc="FFFFFFFF" w:tentative="1">
      <w:start w:val="1"/>
      <w:numFmt w:val="bullet"/>
      <w:lvlText w:val="o"/>
      <w:lvlJc w:val="left"/>
      <w:pPr>
        <w:ind w:left="3600" w:hanging="360"/>
      </w:pPr>
      <w:rPr>
        <w:rFonts w:ascii="MS PGothic" w:hAnsi="MS PGothic" w:cs="MS PGothic" w:hint="default"/>
      </w:rPr>
    </w:lvl>
    <w:lvl w:ilvl="5" w:tplc="FFFFFFFF" w:tentative="1">
      <w:start w:val="1"/>
      <w:numFmt w:val="bullet"/>
      <w:lvlText w:val=""/>
      <w:lvlJc w:val="left"/>
      <w:pPr>
        <w:ind w:left="4320" w:hanging="360"/>
      </w:pPr>
      <w:rPr>
        <w:rFonts w:ascii="Helvetica" w:hAnsi="Helvetica" w:hint="default"/>
      </w:rPr>
    </w:lvl>
    <w:lvl w:ilvl="6" w:tplc="FFFFFFFF" w:tentative="1">
      <w:start w:val="1"/>
      <w:numFmt w:val="bullet"/>
      <w:lvlText w:val=""/>
      <w:lvlJc w:val="left"/>
      <w:pPr>
        <w:ind w:left="5040" w:hanging="360"/>
      </w:pPr>
      <w:rPr>
        <w:rFonts w:ascii="Batang" w:hAnsi="Batang" w:hint="default"/>
      </w:rPr>
    </w:lvl>
    <w:lvl w:ilvl="7" w:tplc="FFFFFFFF" w:tentative="1">
      <w:start w:val="1"/>
      <w:numFmt w:val="bullet"/>
      <w:lvlText w:val="o"/>
      <w:lvlJc w:val="left"/>
      <w:pPr>
        <w:ind w:left="5760" w:hanging="360"/>
      </w:pPr>
      <w:rPr>
        <w:rFonts w:ascii="MS PGothic" w:hAnsi="MS PGothic" w:cs="MS PGothic" w:hint="default"/>
      </w:rPr>
    </w:lvl>
    <w:lvl w:ilvl="8" w:tplc="FFFFFFFF" w:tentative="1">
      <w:start w:val="1"/>
      <w:numFmt w:val="bullet"/>
      <w:lvlText w:val=""/>
      <w:lvlJc w:val="left"/>
      <w:pPr>
        <w:ind w:left="6480" w:hanging="360"/>
      </w:pPr>
      <w:rPr>
        <w:rFonts w:ascii="Helvetica" w:hAnsi="Helvetica" w:hint="default"/>
      </w:rPr>
    </w:lvl>
  </w:abstractNum>
  <w:abstractNum w:abstractNumId="12" w15:restartNumberingAfterBreak="0">
    <w:nsid w:val="21B31502"/>
    <w:multiLevelType w:val="hybridMultilevel"/>
    <w:tmpl w:val="2C262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Batang" w:hAnsi="Batang" w:hint="default"/>
      </w:rPr>
    </w:lvl>
  </w:abstractNum>
  <w:abstractNum w:abstractNumId="14" w15:restartNumberingAfterBreak="0">
    <w:nsid w:val="2DDF0E1C"/>
    <w:multiLevelType w:val="hybridMultilevel"/>
    <w:tmpl w:val="60E6F1EA"/>
    <w:lvl w:ilvl="0" w:tplc="52167A46">
      <w:start w:val="1"/>
      <w:numFmt w:val="bullet"/>
      <w:pStyle w:val="bullet"/>
      <w:lvlText w:val=""/>
      <w:lvlJc w:val="left"/>
      <w:pPr>
        <w:ind w:left="720" w:hanging="360"/>
      </w:pPr>
      <w:rPr>
        <w:rFonts w:ascii="Batang" w:hAnsi="Batang" w:hint="default"/>
      </w:rPr>
    </w:lvl>
    <w:lvl w:ilvl="1" w:tplc="0409000B">
      <w:start w:val="1"/>
      <w:numFmt w:val="bullet"/>
      <w:lvlText w:val="o"/>
      <w:lvlJc w:val="left"/>
      <w:pPr>
        <w:ind w:left="1440" w:hanging="360"/>
      </w:pPr>
      <w:rPr>
        <w:rFonts w:ascii="MS PGothic" w:hAnsi="MS PGothic" w:cs="MS PGothic" w:hint="default"/>
      </w:rPr>
    </w:lvl>
    <w:lvl w:ilvl="2" w:tplc="0409000D">
      <w:start w:val="1"/>
      <w:numFmt w:val="bullet"/>
      <w:lvlText w:val=""/>
      <w:lvlJc w:val="left"/>
      <w:pPr>
        <w:ind w:left="2160" w:hanging="360"/>
      </w:pPr>
      <w:rPr>
        <w:rFonts w:ascii="Helvetica" w:hAnsi="Helvetica" w:hint="default"/>
      </w:rPr>
    </w:lvl>
    <w:lvl w:ilvl="3" w:tplc="04090001">
      <w:start w:val="1"/>
      <w:numFmt w:val="bullet"/>
      <w:lvlText w:val=""/>
      <w:lvlJc w:val="left"/>
      <w:pPr>
        <w:ind w:left="2880" w:hanging="360"/>
      </w:pPr>
      <w:rPr>
        <w:rFonts w:ascii="Batang" w:hAnsi="Batang" w:hint="default"/>
      </w:rPr>
    </w:lvl>
    <w:lvl w:ilvl="4" w:tplc="0409000B" w:tentative="1">
      <w:start w:val="1"/>
      <w:numFmt w:val="bullet"/>
      <w:lvlText w:val="o"/>
      <w:lvlJc w:val="left"/>
      <w:pPr>
        <w:ind w:left="3600" w:hanging="360"/>
      </w:pPr>
      <w:rPr>
        <w:rFonts w:ascii="MS PGothic" w:hAnsi="MS PGothic" w:cs="MS PGothic" w:hint="default"/>
      </w:rPr>
    </w:lvl>
    <w:lvl w:ilvl="5" w:tplc="0409000D"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B" w:tentative="1">
      <w:start w:val="1"/>
      <w:numFmt w:val="bullet"/>
      <w:lvlText w:val="o"/>
      <w:lvlJc w:val="left"/>
      <w:pPr>
        <w:ind w:left="5760" w:hanging="360"/>
      </w:pPr>
      <w:rPr>
        <w:rFonts w:ascii="MS PGothic" w:hAnsi="MS PGothic" w:cs="MS PGothic" w:hint="default"/>
      </w:rPr>
    </w:lvl>
    <w:lvl w:ilvl="8" w:tplc="0409000D" w:tentative="1">
      <w:start w:val="1"/>
      <w:numFmt w:val="bullet"/>
      <w:lvlText w:val=""/>
      <w:lvlJc w:val="left"/>
      <w:pPr>
        <w:ind w:left="6480" w:hanging="360"/>
      </w:pPr>
      <w:rPr>
        <w:rFonts w:ascii="Helvetica" w:hAnsi="Helvetica" w:hint="default"/>
      </w:rPr>
    </w:lvl>
  </w:abstractNum>
  <w:abstractNum w:abstractNumId="15" w15:restartNumberingAfterBreak="0">
    <w:nsid w:val="2F7C5DB4"/>
    <w:multiLevelType w:val="hybridMultilevel"/>
    <w:tmpl w:val="920687E4"/>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MS PGothic" w:hAnsi="MS PGothic" w:cs="MS PGothic" w:hint="default"/>
      </w:rPr>
    </w:lvl>
    <w:lvl w:ilvl="2" w:tplc="FFFFFFFF" w:tentative="1">
      <w:start w:val="1"/>
      <w:numFmt w:val="bullet"/>
      <w:lvlText w:val=""/>
      <w:lvlJc w:val="left"/>
      <w:pPr>
        <w:ind w:left="1800" w:hanging="360"/>
      </w:pPr>
      <w:rPr>
        <w:rFonts w:ascii="Helvetica" w:hAnsi="Helvetica" w:hint="default"/>
      </w:rPr>
    </w:lvl>
    <w:lvl w:ilvl="3" w:tplc="FFFFFFFF" w:tentative="1">
      <w:start w:val="1"/>
      <w:numFmt w:val="bullet"/>
      <w:lvlText w:val=""/>
      <w:lvlJc w:val="left"/>
      <w:pPr>
        <w:ind w:left="2520" w:hanging="360"/>
      </w:pPr>
      <w:rPr>
        <w:rFonts w:ascii="Batang" w:hAnsi="Batang" w:hint="default"/>
      </w:rPr>
    </w:lvl>
    <w:lvl w:ilvl="4" w:tplc="FFFFFFFF" w:tentative="1">
      <w:start w:val="1"/>
      <w:numFmt w:val="bullet"/>
      <w:lvlText w:val="o"/>
      <w:lvlJc w:val="left"/>
      <w:pPr>
        <w:ind w:left="3240" w:hanging="360"/>
      </w:pPr>
      <w:rPr>
        <w:rFonts w:ascii="MS PGothic" w:hAnsi="MS PGothic" w:cs="MS PGothic" w:hint="default"/>
      </w:rPr>
    </w:lvl>
    <w:lvl w:ilvl="5" w:tplc="FFFFFFFF" w:tentative="1">
      <w:start w:val="1"/>
      <w:numFmt w:val="bullet"/>
      <w:lvlText w:val=""/>
      <w:lvlJc w:val="left"/>
      <w:pPr>
        <w:ind w:left="3960" w:hanging="360"/>
      </w:pPr>
      <w:rPr>
        <w:rFonts w:ascii="Helvetica" w:hAnsi="Helvetica" w:hint="default"/>
      </w:rPr>
    </w:lvl>
    <w:lvl w:ilvl="6" w:tplc="FFFFFFFF" w:tentative="1">
      <w:start w:val="1"/>
      <w:numFmt w:val="bullet"/>
      <w:lvlText w:val=""/>
      <w:lvlJc w:val="left"/>
      <w:pPr>
        <w:ind w:left="4680" w:hanging="360"/>
      </w:pPr>
      <w:rPr>
        <w:rFonts w:ascii="Batang" w:hAnsi="Batang" w:hint="default"/>
      </w:rPr>
    </w:lvl>
    <w:lvl w:ilvl="7" w:tplc="FFFFFFFF" w:tentative="1">
      <w:start w:val="1"/>
      <w:numFmt w:val="bullet"/>
      <w:lvlText w:val="o"/>
      <w:lvlJc w:val="left"/>
      <w:pPr>
        <w:ind w:left="5400" w:hanging="360"/>
      </w:pPr>
      <w:rPr>
        <w:rFonts w:ascii="MS PGothic" w:hAnsi="MS PGothic" w:cs="MS PGothic" w:hint="default"/>
      </w:rPr>
    </w:lvl>
    <w:lvl w:ilvl="8" w:tplc="FFFFFFFF" w:tentative="1">
      <w:start w:val="1"/>
      <w:numFmt w:val="bullet"/>
      <w:lvlText w:val=""/>
      <w:lvlJc w:val="left"/>
      <w:pPr>
        <w:ind w:left="6120" w:hanging="360"/>
      </w:pPr>
      <w:rPr>
        <w:rFonts w:ascii="Helvetica" w:hAnsi="Helvetica" w:hint="default"/>
      </w:rPr>
    </w:lvl>
  </w:abstractNum>
  <w:abstractNum w:abstractNumId="1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Batang" w:hAnsi="Batang" w:hint="default"/>
      </w:rPr>
    </w:lvl>
    <w:lvl w:ilvl="1" w:tplc="04090003">
      <w:start w:val="1"/>
      <w:numFmt w:val="bullet"/>
      <w:lvlText w:val="o"/>
      <w:lvlJc w:val="left"/>
      <w:pPr>
        <w:tabs>
          <w:tab w:val="num" w:pos="1440"/>
        </w:tabs>
        <w:ind w:left="1440" w:hanging="360"/>
      </w:pPr>
      <w:rPr>
        <w:rFonts w:ascii="MS PGothic" w:hAnsi="MS PGothic" w:cs="MS PGothic" w:hint="default"/>
      </w:rPr>
    </w:lvl>
    <w:lvl w:ilvl="2" w:tplc="04090005">
      <w:start w:val="1"/>
      <w:numFmt w:val="bullet"/>
      <w:lvlText w:val=""/>
      <w:lvlJc w:val="left"/>
      <w:pPr>
        <w:tabs>
          <w:tab w:val="num" w:pos="2160"/>
        </w:tabs>
        <w:ind w:left="2160" w:hanging="360"/>
      </w:pPr>
      <w:rPr>
        <w:rFonts w:ascii="Helvetica" w:hAnsi="Helvetica" w:hint="default"/>
      </w:rPr>
    </w:lvl>
    <w:lvl w:ilvl="3" w:tplc="04090001" w:tentative="1">
      <w:start w:val="1"/>
      <w:numFmt w:val="bullet"/>
      <w:lvlText w:val=""/>
      <w:lvlJc w:val="left"/>
      <w:pPr>
        <w:tabs>
          <w:tab w:val="num" w:pos="2880"/>
        </w:tabs>
        <w:ind w:left="2880" w:hanging="360"/>
      </w:pPr>
      <w:rPr>
        <w:rFonts w:ascii="Batang" w:hAnsi="Batang" w:hint="default"/>
      </w:rPr>
    </w:lvl>
    <w:lvl w:ilvl="4" w:tplc="04090003" w:tentative="1">
      <w:start w:val="1"/>
      <w:numFmt w:val="bullet"/>
      <w:lvlText w:val="o"/>
      <w:lvlJc w:val="left"/>
      <w:pPr>
        <w:tabs>
          <w:tab w:val="num" w:pos="3600"/>
        </w:tabs>
        <w:ind w:left="3600" w:hanging="360"/>
      </w:pPr>
      <w:rPr>
        <w:rFonts w:ascii="MS PGothic" w:hAnsi="MS PGothic" w:cs="MS PGothic" w:hint="default"/>
      </w:rPr>
    </w:lvl>
    <w:lvl w:ilvl="5" w:tplc="04090005" w:tentative="1">
      <w:start w:val="1"/>
      <w:numFmt w:val="bullet"/>
      <w:lvlText w:val=""/>
      <w:lvlJc w:val="left"/>
      <w:pPr>
        <w:tabs>
          <w:tab w:val="num" w:pos="4320"/>
        </w:tabs>
        <w:ind w:left="4320" w:hanging="360"/>
      </w:pPr>
      <w:rPr>
        <w:rFonts w:ascii="Helvetica" w:hAnsi="Helvetica" w:hint="default"/>
      </w:rPr>
    </w:lvl>
    <w:lvl w:ilvl="6" w:tplc="04090001" w:tentative="1">
      <w:start w:val="1"/>
      <w:numFmt w:val="bullet"/>
      <w:lvlText w:val=""/>
      <w:lvlJc w:val="left"/>
      <w:pPr>
        <w:tabs>
          <w:tab w:val="num" w:pos="5040"/>
        </w:tabs>
        <w:ind w:left="5040" w:hanging="360"/>
      </w:pPr>
      <w:rPr>
        <w:rFonts w:ascii="Batang" w:hAnsi="Batang" w:hint="default"/>
      </w:rPr>
    </w:lvl>
    <w:lvl w:ilvl="7" w:tplc="04090003" w:tentative="1">
      <w:start w:val="1"/>
      <w:numFmt w:val="bullet"/>
      <w:lvlText w:val="o"/>
      <w:lvlJc w:val="left"/>
      <w:pPr>
        <w:tabs>
          <w:tab w:val="num" w:pos="5760"/>
        </w:tabs>
        <w:ind w:left="5760" w:hanging="360"/>
      </w:pPr>
      <w:rPr>
        <w:rFonts w:ascii="MS PGothic" w:hAnsi="MS PGothic" w:cs="MS PGothic" w:hint="default"/>
      </w:rPr>
    </w:lvl>
    <w:lvl w:ilvl="8" w:tplc="04090005" w:tentative="1">
      <w:start w:val="1"/>
      <w:numFmt w:val="bullet"/>
      <w:lvlText w:val=""/>
      <w:lvlJc w:val="left"/>
      <w:pPr>
        <w:tabs>
          <w:tab w:val="num" w:pos="6480"/>
        </w:tabs>
        <w:ind w:left="6480" w:hanging="360"/>
      </w:pPr>
      <w:rPr>
        <w:rFonts w:ascii="Helvetica" w:hAnsi="Helvetica" w:hint="default"/>
      </w:rPr>
    </w:lvl>
  </w:abstractNum>
  <w:abstractNum w:abstractNumId="17" w15:restartNumberingAfterBreak="0">
    <w:nsid w:val="33F50B13"/>
    <w:multiLevelType w:val="hybridMultilevel"/>
    <w:tmpl w:val="2B5E0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D5045A"/>
    <w:multiLevelType w:val="singleLevel"/>
    <w:tmpl w:val="B3FC4AEC"/>
    <w:lvl w:ilvl="0">
      <w:start w:val="1"/>
      <w:numFmt w:val="bullet"/>
      <w:pStyle w:val="a"/>
      <w:lvlText w:val=""/>
      <w:lvlJc w:val="left"/>
      <w:pPr>
        <w:tabs>
          <w:tab w:val="num" w:pos="360"/>
        </w:tabs>
        <w:ind w:left="340" w:hanging="340"/>
      </w:pPr>
      <w:rPr>
        <w:rFonts w:ascii="Batang" w:eastAsia="Times" w:hAnsi="Batang" w:hint="default"/>
        <w:color w:val="auto"/>
      </w:rPr>
    </w:lvl>
  </w:abstractNum>
  <w:abstractNum w:abstractNumId="1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Batang" w:hAnsi="Batang" w:hint="default"/>
      </w:rPr>
    </w:lvl>
    <w:lvl w:ilvl="1" w:tplc="04090003" w:tentative="1">
      <w:start w:val="1"/>
      <w:numFmt w:val="bullet"/>
      <w:lvlText w:val="o"/>
      <w:lvlJc w:val="left"/>
      <w:pPr>
        <w:tabs>
          <w:tab w:val="num" w:pos="1440"/>
        </w:tabs>
        <w:ind w:left="1440" w:hanging="360"/>
      </w:pPr>
      <w:rPr>
        <w:rFonts w:ascii="MS PGothic" w:hAnsi="MS PGothic" w:cs="MS PGothic" w:hint="default"/>
      </w:rPr>
    </w:lvl>
    <w:lvl w:ilvl="2" w:tplc="04090005" w:tentative="1">
      <w:start w:val="1"/>
      <w:numFmt w:val="bullet"/>
      <w:lvlText w:val=""/>
      <w:lvlJc w:val="left"/>
      <w:pPr>
        <w:tabs>
          <w:tab w:val="num" w:pos="2160"/>
        </w:tabs>
        <w:ind w:left="2160" w:hanging="360"/>
      </w:pPr>
      <w:rPr>
        <w:rFonts w:ascii="Helvetica" w:hAnsi="Helvetica" w:hint="default"/>
      </w:rPr>
    </w:lvl>
    <w:lvl w:ilvl="3" w:tplc="04090001" w:tentative="1">
      <w:start w:val="1"/>
      <w:numFmt w:val="bullet"/>
      <w:lvlText w:val=""/>
      <w:lvlJc w:val="left"/>
      <w:pPr>
        <w:tabs>
          <w:tab w:val="num" w:pos="2880"/>
        </w:tabs>
        <w:ind w:left="2880" w:hanging="360"/>
      </w:pPr>
      <w:rPr>
        <w:rFonts w:ascii="Batang" w:hAnsi="Batang" w:hint="default"/>
      </w:rPr>
    </w:lvl>
    <w:lvl w:ilvl="4" w:tplc="04090003" w:tentative="1">
      <w:start w:val="1"/>
      <w:numFmt w:val="bullet"/>
      <w:lvlText w:val="o"/>
      <w:lvlJc w:val="left"/>
      <w:pPr>
        <w:tabs>
          <w:tab w:val="num" w:pos="3600"/>
        </w:tabs>
        <w:ind w:left="3600" w:hanging="360"/>
      </w:pPr>
      <w:rPr>
        <w:rFonts w:ascii="MS PGothic" w:hAnsi="MS PGothic" w:cs="MS PGothic" w:hint="default"/>
      </w:rPr>
    </w:lvl>
    <w:lvl w:ilvl="5" w:tplc="04090005" w:tentative="1">
      <w:start w:val="1"/>
      <w:numFmt w:val="bullet"/>
      <w:lvlText w:val=""/>
      <w:lvlJc w:val="left"/>
      <w:pPr>
        <w:tabs>
          <w:tab w:val="num" w:pos="4320"/>
        </w:tabs>
        <w:ind w:left="4320" w:hanging="360"/>
      </w:pPr>
      <w:rPr>
        <w:rFonts w:ascii="Helvetica" w:hAnsi="Helvetica" w:hint="default"/>
      </w:rPr>
    </w:lvl>
    <w:lvl w:ilvl="6" w:tplc="04090001" w:tentative="1">
      <w:start w:val="1"/>
      <w:numFmt w:val="bullet"/>
      <w:lvlText w:val=""/>
      <w:lvlJc w:val="left"/>
      <w:pPr>
        <w:tabs>
          <w:tab w:val="num" w:pos="5040"/>
        </w:tabs>
        <w:ind w:left="5040" w:hanging="360"/>
      </w:pPr>
      <w:rPr>
        <w:rFonts w:ascii="Batang" w:hAnsi="Batang" w:hint="default"/>
      </w:rPr>
    </w:lvl>
    <w:lvl w:ilvl="7" w:tplc="04090003" w:tentative="1">
      <w:start w:val="1"/>
      <w:numFmt w:val="bullet"/>
      <w:lvlText w:val="o"/>
      <w:lvlJc w:val="left"/>
      <w:pPr>
        <w:tabs>
          <w:tab w:val="num" w:pos="5760"/>
        </w:tabs>
        <w:ind w:left="5760" w:hanging="360"/>
      </w:pPr>
      <w:rPr>
        <w:rFonts w:ascii="MS PGothic" w:hAnsi="MS PGothic" w:cs="MS PGothic" w:hint="default"/>
      </w:rPr>
    </w:lvl>
    <w:lvl w:ilvl="8" w:tplc="04090005" w:tentative="1">
      <w:start w:val="1"/>
      <w:numFmt w:val="bullet"/>
      <w:lvlText w:val=""/>
      <w:lvlJc w:val="left"/>
      <w:pPr>
        <w:tabs>
          <w:tab w:val="num" w:pos="6480"/>
        </w:tabs>
        <w:ind w:left="6480" w:hanging="360"/>
      </w:pPr>
      <w:rPr>
        <w:rFonts w:ascii="Helvetica" w:hAnsi="Helvetica" w:hint="default"/>
      </w:rPr>
    </w:lvl>
  </w:abstractNum>
  <w:abstractNum w:abstractNumId="20" w15:restartNumberingAfterBreak="0">
    <w:nsid w:val="3A620779"/>
    <w:multiLevelType w:val="hybridMultilevel"/>
    <w:tmpl w:val="9484FD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3" w15:restartNumberingAfterBreak="0">
    <w:nsid w:val="42A31C43"/>
    <w:multiLevelType w:val="hybridMultilevel"/>
    <w:tmpl w:val="C876F7B4"/>
    <w:lvl w:ilvl="0" w:tplc="362A3196">
      <w:start w:val="1"/>
      <w:numFmt w:val="bullet"/>
      <w:lvlText w:val="•"/>
      <w:lvlJc w:val="left"/>
      <w:pPr>
        <w:tabs>
          <w:tab w:val="num" w:pos="540"/>
        </w:tabs>
        <w:ind w:left="540" w:hanging="360"/>
      </w:pPr>
      <w:rPr>
        <w:rFonts w:ascii="Calibri Light" w:hAnsi="Calibri Light" w:hint="default"/>
      </w:rPr>
    </w:lvl>
    <w:lvl w:ilvl="1" w:tplc="8DE4E692">
      <w:numFmt w:val="bullet"/>
      <w:lvlText w:val="◦"/>
      <w:lvlJc w:val="left"/>
      <w:pPr>
        <w:tabs>
          <w:tab w:val="num" w:pos="1260"/>
        </w:tabs>
        <w:ind w:left="1260" w:hanging="360"/>
      </w:pPr>
      <w:rPr>
        <w:rFonts w:ascii="Mincho" w:hAnsi="Mincho" w:hint="default"/>
      </w:rPr>
    </w:lvl>
    <w:lvl w:ilvl="2" w:tplc="1EECCEEC" w:tentative="1">
      <w:start w:val="1"/>
      <w:numFmt w:val="bullet"/>
      <w:lvlText w:val="•"/>
      <w:lvlJc w:val="left"/>
      <w:pPr>
        <w:tabs>
          <w:tab w:val="num" w:pos="1980"/>
        </w:tabs>
        <w:ind w:left="1980" w:hanging="360"/>
      </w:pPr>
      <w:rPr>
        <w:rFonts w:ascii="Calibri Light" w:hAnsi="Calibri Light" w:hint="default"/>
      </w:rPr>
    </w:lvl>
    <w:lvl w:ilvl="3" w:tplc="F0C0B316" w:tentative="1">
      <w:start w:val="1"/>
      <w:numFmt w:val="bullet"/>
      <w:lvlText w:val="•"/>
      <w:lvlJc w:val="left"/>
      <w:pPr>
        <w:tabs>
          <w:tab w:val="num" w:pos="2700"/>
        </w:tabs>
        <w:ind w:left="2700" w:hanging="360"/>
      </w:pPr>
      <w:rPr>
        <w:rFonts w:ascii="Calibri Light" w:hAnsi="Calibri Light" w:hint="default"/>
      </w:rPr>
    </w:lvl>
    <w:lvl w:ilvl="4" w:tplc="D4766A84" w:tentative="1">
      <w:start w:val="1"/>
      <w:numFmt w:val="bullet"/>
      <w:lvlText w:val="•"/>
      <w:lvlJc w:val="left"/>
      <w:pPr>
        <w:tabs>
          <w:tab w:val="num" w:pos="3420"/>
        </w:tabs>
        <w:ind w:left="3420" w:hanging="360"/>
      </w:pPr>
      <w:rPr>
        <w:rFonts w:ascii="Calibri Light" w:hAnsi="Calibri Light" w:hint="default"/>
      </w:rPr>
    </w:lvl>
    <w:lvl w:ilvl="5" w:tplc="E19CE0D8" w:tentative="1">
      <w:start w:val="1"/>
      <w:numFmt w:val="bullet"/>
      <w:lvlText w:val="•"/>
      <w:lvlJc w:val="left"/>
      <w:pPr>
        <w:tabs>
          <w:tab w:val="num" w:pos="4140"/>
        </w:tabs>
        <w:ind w:left="4140" w:hanging="360"/>
      </w:pPr>
      <w:rPr>
        <w:rFonts w:ascii="Calibri Light" w:hAnsi="Calibri Light" w:hint="default"/>
      </w:rPr>
    </w:lvl>
    <w:lvl w:ilvl="6" w:tplc="3C5E3140" w:tentative="1">
      <w:start w:val="1"/>
      <w:numFmt w:val="bullet"/>
      <w:lvlText w:val="•"/>
      <w:lvlJc w:val="left"/>
      <w:pPr>
        <w:tabs>
          <w:tab w:val="num" w:pos="4860"/>
        </w:tabs>
        <w:ind w:left="4860" w:hanging="360"/>
      </w:pPr>
      <w:rPr>
        <w:rFonts w:ascii="Calibri Light" w:hAnsi="Calibri Light" w:hint="default"/>
      </w:rPr>
    </w:lvl>
    <w:lvl w:ilvl="7" w:tplc="CC80E44C" w:tentative="1">
      <w:start w:val="1"/>
      <w:numFmt w:val="bullet"/>
      <w:lvlText w:val="•"/>
      <w:lvlJc w:val="left"/>
      <w:pPr>
        <w:tabs>
          <w:tab w:val="num" w:pos="5580"/>
        </w:tabs>
        <w:ind w:left="5580" w:hanging="360"/>
      </w:pPr>
      <w:rPr>
        <w:rFonts w:ascii="Calibri Light" w:hAnsi="Calibri Light" w:hint="default"/>
      </w:rPr>
    </w:lvl>
    <w:lvl w:ilvl="8" w:tplc="FA2E751C" w:tentative="1">
      <w:start w:val="1"/>
      <w:numFmt w:val="bullet"/>
      <w:lvlText w:val="•"/>
      <w:lvlJc w:val="left"/>
      <w:pPr>
        <w:tabs>
          <w:tab w:val="num" w:pos="6300"/>
        </w:tabs>
        <w:ind w:left="6300" w:hanging="360"/>
      </w:pPr>
      <w:rPr>
        <w:rFonts w:ascii="Calibri Light" w:hAnsi="Calibri Light" w:hint="default"/>
      </w:rPr>
    </w:lvl>
  </w:abstractNum>
  <w:abstractNum w:abstractNumId="24" w15:restartNumberingAfterBreak="0">
    <w:nsid w:val="444E16B5"/>
    <w:multiLevelType w:val="hybridMultilevel"/>
    <w:tmpl w:val="8C507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Batang" w:hAnsi="Batang" w:hint="default"/>
        <w:lang w:val="en-US"/>
      </w:rPr>
    </w:lvl>
    <w:lvl w:ilvl="2" w:tplc="04090005">
      <w:start w:val="1"/>
      <w:numFmt w:val="bullet"/>
      <w:lvlText w:val=""/>
      <w:lvlJc w:val="left"/>
      <w:pPr>
        <w:tabs>
          <w:tab w:val="num" w:pos="2160"/>
        </w:tabs>
        <w:ind w:left="2160" w:hanging="360"/>
      </w:pPr>
      <w:rPr>
        <w:rFonts w:ascii="Helvetica" w:hAnsi="Helvetica" w:hint="default"/>
      </w:rPr>
    </w:lvl>
    <w:lvl w:ilvl="3" w:tplc="04090001" w:tentative="1">
      <w:start w:val="1"/>
      <w:numFmt w:val="bullet"/>
      <w:lvlText w:val=""/>
      <w:lvlJc w:val="left"/>
      <w:pPr>
        <w:tabs>
          <w:tab w:val="num" w:pos="2880"/>
        </w:tabs>
        <w:ind w:left="2880" w:hanging="360"/>
      </w:pPr>
      <w:rPr>
        <w:rFonts w:ascii="Batang" w:hAnsi="Batang" w:hint="default"/>
      </w:rPr>
    </w:lvl>
    <w:lvl w:ilvl="4" w:tplc="04090003" w:tentative="1">
      <w:start w:val="1"/>
      <w:numFmt w:val="bullet"/>
      <w:lvlText w:val="o"/>
      <w:lvlJc w:val="left"/>
      <w:pPr>
        <w:tabs>
          <w:tab w:val="num" w:pos="3600"/>
        </w:tabs>
        <w:ind w:left="3600" w:hanging="360"/>
      </w:pPr>
      <w:rPr>
        <w:rFonts w:ascii="MS PGothic" w:hAnsi="MS PGothic" w:cs="MS PGothic" w:hint="default"/>
      </w:rPr>
    </w:lvl>
    <w:lvl w:ilvl="5" w:tplc="04090005" w:tentative="1">
      <w:start w:val="1"/>
      <w:numFmt w:val="bullet"/>
      <w:lvlText w:val=""/>
      <w:lvlJc w:val="left"/>
      <w:pPr>
        <w:tabs>
          <w:tab w:val="num" w:pos="4320"/>
        </w:tabs>
        <w:ind w:left="4320" w:hanging="360"/>
      </w:pPr>
      <w:rPr>
        <w:rFonts w:ascii="Helvetica" w:hAnsi="Helvetica" w:hint="default"/>
      </w:rPr>
    </w:lvl>
    <w:lvl w:ilvl="6" w:tplc="04090001" w:tentative="1">
      <w:start w:val="1"/>
      <w:numFmt w:val="bullet"/>
      <w:lvlText w:val=""/>
      <w:lvlJc w:val="left"/>
      <w:pPr>
        <w:tabs>
          <w:tab w:val="num" w:pos="5040"/>
        </w:tabs>
        <w:ind w:left="5040" w:hanging="360"/>
      </w:pPr>
      <w:rPr>
        <w:rFonts w:ascii="Batang" w:hAnsi="Batang" w:hint="default"/>
      </w:rPr>
    </w:lvl>
    <w:lvl w:ilvl="7" w:tplc="04090003" w:tentative="1">
      <w:start w:val="1"/>
      <w:numFmt w:val="bullet"/>
      <w:lvlText w:val="o"/>
      <w:lvlJc w:val="left"/>
      <w:pPr>
        <w:tabs>
          <w:tab w:val="num" w:pos="5760"/>
        </w:tabs>
        <w:ind w:left="5760" w:hanging="360"/>
      </w:pPr>
      <w:rPr>
        <w:rFonts w:ascii="MS PGothic" w:hAnsi="MS PGothic" w:cs="MS PGothic" w:hint="default"/>
      </w:rPr>
    </w:lvl>
    <w:lvl w:ilvl="8" w:tplc="04090005" w:tentative="1">
      <w:start w:val="1"/>
      <w:numFmt w:val="bullet"/>
      <w:lvlText w:val=""/>
      <w:lvlJc w:val="left"/>
      <w:pPr>
        <w:tabs>
          <w:tab w:val="num" w:pos="6480"/>
        </w:tabs>
        <w:ind w:left="6480" w:hanging="360"/>
      </w:pPr>
      <w:rPr>
        <w:rFonts w:ascii="Helvetica" w:hAnsi="Helvetica" w:hint="default"/>
      </w:rPr>
    </w:lvl>
  </w:abstractNum>
  <w:abstractNum w:abstractNumId="2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w:hAnsi="Times"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Batang" w:hAnsi="Batang" w:hint="default"/>
      </w:rPr>
    </w:lvl>
  </w:abstractNum>
  <w:abstractNum w:abstractNumId="2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Batang" w:hAnsi="Batang" w:hint="default"/>
      </w:rPr>
    </w:lvl>
  </w:abstractNum>
  <w:abstractNum w:abstractNumId="30" w15:restartNumberingAfterBreak="0">
    <w:nsid w:val="4D004CAA"/>
    <w:multiLevelType w:val="hybridMultilevel"/>
    <w:tmpl w:val="E63C2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Batang" w:hAnsi="Batang" w:cs="Batang" w:hint="default"/>
      </w:rPr>
    </w:lvl>
    <w:lvl w:ilvl="2" w:tplc="04090005" w:tentative="1">
      <w:start w:val="1"/>
      <w:numFmt w:val="bullet"/>
      <w:lvlText w:val=""/>
      <w:lvlJc w:val="left"/>
      <w:pPr>
        <w:ind w:left="2160" w:hanging="360"/>
      </w:pPr>
      <w:rPr>
        <w:rFonts w:ascii="????" w:hAnsi="????"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Batang" w:hAnsi="Batang" w:cs="Batang" w:hint="default"/>
      </w:rPr>
    </w:lvl>
    <w:lvl w:ilvl="5" w:tplc="04090005" w:tentative="1">
      <w:start w:val="1"/>
      <w:numFmt w:val="bullet"/>
      <w:lvlText w:val=""/>
      <w:lvlJc w:val="left"/>
      <w:pPr>
        <w:ind w:left="4320" w:hanging="360"/>
      </w:pPr>
      <w:rPr>
        <w:rFonts w:ascii="????" w:hAnsi="????"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Batang" w:hAnsi="Batang" w:cs="Batang" w:hint="default"/>
      </w:rPr>
    </w:lvl>
    <w:lvl w:ilvl="8" w:tplc="04090005" w:tentative="1">
      <w:start w:val="1"/>
      <w:numFmt w:val="bullet"/>
      <w:lvlText w:val=""/>
      <w:lvlJc w:val="left"/>
      <w:pPr>
        <w:ind w:left="6480" w:hanging="360"/>
      </w:pPr>
      <w:rPr>
        <w:rFonts w:ascii="????" w:hAnsi="????" w:hint="default"/>
      </w:rPr>
    </w:lvl>
  </w:abstractNum>
  <w:abstractNum w:abstractNumId="31" w15:restartNumberingAfterBreak="0">
    <w:nsid w:val="4F180FCA"/>
    <w:multiLevelType w:val="hybridMultilevel"/>
    <w:tmpl w:val="F662CBA8"/>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MS PGothic" w:hAnsi="MS PGothic" w:cs="MS PGothic" w:hint="default"/>
      </w:rPr>
    </w:lvl>
    <w:lvl w:ilvl="2" w:tplc="FFFFFFFF" w:tentative="1">
      <w:start w:val="1"/>
      <w:numFmt w:val="bullet"/>
      <w:lvlText w:val=""/>
      <w:lvlJc w:val="left"/>
      <w:pPr>
        <w:ind w:left="2160" w:hanging="360"/>
      </w:pPr>
      <w:rPr>
        <w:rFonts w:ascii="Helvetica" w:hAnsi="Helvetica" w:hint="default"/>
      </w:rPr>
    </w:lvl>
    <w:lvl w:ilvl="3" w:tplc="FFFFFFFF" w:tentative="1">
      <w:start w:val="1"/>
      <w:numFmt w:val="bullet"/>
      <w:lvlText w:val=""/>
      <w:lvlJc w:val="left"/>
      <w:pPr>
        <w:ind w:left="2880" w:hanging="360"/>
      </w:pPr>
      <w:rPr>
        <w:rFonts w:ascii="Batang" w:hAnsi="Batang" w:hint="default"/>
      </w:rPr>
    </w:lvl>
    <w:lvl w:ilvl="4" w:tplc="FFFFFFFF" w:tentative="1">
      <w:start w:val="1"/>
      <w:numFmt w:val="bullet"/>
      <w:lvlText w:val="o"/>
      <w:lvlJc w:val="left"/>
      <w:pPr>
        <w:ind w:left="3600" w:hanging="360"/>
      </w:pPr>
      <w:rPr>
        <w:rFonts w:ascii="MS PGothic" w:hAnsi="MS PGothic" w:cs="MS PGothic" w:hint="default"/>
      </w:rPr>
    </w:lvl>
    <w:lvl w:ilvl="5" w:tplc="FFFFFFFF" w:tentative="1">
      <w:start w:val="1"/>
      <w:numFmt w:val="bullet"/>
      <w:lvlText w:val=""/>
      <w:lvlJc w:val="left"/>
      <w:pPr>
        <w:ind w:left="4320" w:hanging="360"/>
      </w:pPr>
      <w:rPr>
        <w:rFonts w:ascii="Helvetica" w:hAnsi="Helvetica" w:hint="default"/>
      </w:rPr>
    </w:lvl>
    <w:lvl w:ilvl="6" w:tplc="FFFFFFFF" w:tentative="1">
      <w:start w:val="1"/>
      <w:numFmt w:val="bullet"/>
      <w:lvlText w:val=""/>
      <w:lvlJc w:val="left"/>
      <w:pPr>
        <w:ind w:left="5040" w:hanging="360"/>
      </w:pPr>
      <w:rPr>
        <w:rFonts w:ascii="Batang" w:hAnsi="Batang" w:hint="default"/>
      </w:rPr>
    </w:lvl>
    <w:lvl w:ilvl="7" w:tplc="FFFFFFFF" w:tentative="1">
      <w:start w:val="1"/>
      <w:numFmt w:val="bullet"/>
      <w:lvlText w:val="o"/>
      <w:lvlJc w:val="left"/>
      <w:pPr>
        <w:ind w:left="5760" w:hanging="360"/>
      </w:pPr>
      <w:rPr>
        <w:rFonts w:ascii="MS PGothic" w:hAnsi="MS PGothic" w:cs="MS PGothic" w:hint="default"/>
      </w:rPr>
    </w:lvl>
    <w:lvl w:ilvl="8" w:tplc="FFFFFFFF" w:tentative="1">
      <w:start w:val="1"/>
      <w:numFmt w:val="bullet"/>
      <w:lvlText w:val=""/>
      <w:lvlJc w:val="left"/>
      <w:pPr>
        <w:ind w:left="6480" w:hanging="360"/>
      </w:pPr>
      <w:rPr>
        <w:rFonts w:ascii="Helvetica" w:hAnsi="Helvetica" w:hint="default"/>
      </w:rPr>
    </w:lvl>
  </w:abstractNum>
  <w:abstractNum w:abstractNumId="32" w15:restartNumberingAfterBreak="0">
    <w:nsid w:val="50B3312A"/>
    <w:multiLevelType w:val="hybridMultilevel"/>
    <w:tmpl w:val="AA7ABE94"/>
    <w:lvl w:ilvl="0" w:tplc="B8D8D346">
      <w:start w:val="1"/>
      <w:numFmt w:val="bullet"/>
      <w:lvlText w:val="•"/>
      <w:lvlJc w:val="left"/>
      <w:pPr>
        <w:tabs>
          <w:tab w:val="num" w:pos="720"/>
        </w:tabs>
        <w:ind w:left="720" w:hanging="360"/>
      </w:pPr>
      <w:rPr>
        <w:rFonts w:ascii="Calibri Light" w:hAnsi="Calibri Light" w:hint="default"/>
      </w:rPr>
    </w:lvl>
    <w:lvl w:ilvl="1" w:tplc="B7CC9FAC">
      <w:start w:val="178"/>
      <w:numFmt w:val="bullet"/>
      <w:lvlText w:val="−"/>
      <w:lvlJc w:val="left"/>
      <w:pPr>
        <w:tabs>
          <w:tab w:val="num" w:pos="1440"/>
        </w:tabs>
        <w:ind w:left="1440" w:hanging="360"/>
      </w:pPr>
      <w:rPr>
        <w:rFonts w:ascii="Calibri Light" w:hAnsi="Calibri Light" w:hint="default"/>
      </w:rPr>
    </w:lvl>
    <w:lvl w:ilvl="2" w:tplc="27369F3E">
      <w:start w:val="1"/>
      <w:numFmt w:val="bullet"/>
      <w:lvlText w:val="•"/>
      <w:lvlJc w:val="left"/>
      <w:pPr>
        <w:tabs>
          <w:tab w:val="num" w:pos="2160"/>
        </w:tabs>
        <w:ind w:left="2160" w:hanging="360"/>
      </w:pPr>
      <w:rPr>
        <w:rFonts w:ascii="Calibri Light" w:hAnsi="Calibri Light" w:hint="default"/>
      </w:rPr>
    </w:lvl>
    <w:lvl w:ilvl="3" w:tplc="750E0930" w:tentative="1">
      <w:start w:val="1"/>
      <w:numFmt w:val="bullet"/>
      <w:lvlText w:val="•"/>
      <w:lvlJc w:val="left"/>
      <w:pPr>
        <w:tabs>
          <w:tab w:val="num" w:pos="2880"/>
        </w:tabs>
        <w:ind w:left="2880" w:hanging="360"/>
      </w:pPr>
      <w:rPr>
        <w:rFonts w:ascii="Calibri Light" w:hAnsi="Calibri Light" w:hint="default"/>
      </w:rPr>
    </w:lvl>
    <w:lvl w:ilvl="4" w:tplc="BC825E82" w:tentative="1">
      <w:start w:val="1"/>
      <w:numFmt w:val="bullet"/>
      <w:lvlText w:val="•"/>
      <w:lvlJc w:val="left"/>
      <w:pPr>
        <w:tabs>
          <w:tab w:val="num" w:pos="3600"/>
        </w:tabs>
        <w:ind w:left="3600" w:hanging="360"/>
      </w:pPr>
      <w:rPr>
        <w:rFonts w:ascii="Calibri Light" w:hAnsi="Calibri Light" w:hint="default"/>
      </w:rPr>
    </w:lvl>
    <w:lvl w:ilvl="5" w:tplc="FD16F002" w:tentative="1">
      <w:start w:val="1"/>
      <w:numFmt w:val="bullet"/>
      <w:lvlText w:val="•"/>
      <w:lvlJc w:val="left"/>
      <w:pPr>
        <w:tabs>
          <w:tab w:val="num" w:pos="4320"/>
        </w:tabs>
        <w:ind w:left="4320" w:hanging="360"/>
      </w:pPr>
      <w:rPr>
        <w:rFonts w:ascii="Calibri Light" w:hAnsi="Calibri Light" w:hint="default"/>
      </w:rPr>
    </w:lvl>
    <w:lvl w:ilvl="6" w:tplc="3072F92A" w:tentative="1">
      <w:start w:val="1"/>
      <w:numFmt w:val="bullet"/>
      <w:lvlText w:val="•"/>
      <w:lvlJc w:val="left"/>
      <w:pPr>
        <w:tabs>
          <w:tab w:val="num" w:pos="5040"/>
        </w:tabs>
        <w:ind w:left="5040" w:hanging="360"/>
      </w:pPr>
      <w:rPr>
        <w:rFonts w:ascii="Calibri Light" w:hAnsi="Calibri Light" w:hint="default"/>
      </w:rPr>
    </w:lvl>
    <w:lvl w:ilvl="7" w:tplc="6568DF82" w:tentative="1">
      <w:start w:val="1"/>
      <w:numFmt w:val="bullet"/>
      <w:lvlText w:val="•"/>
      <w:lvlJc w:val="left"/>
      <w:pPr>
        <w:tabs>
          <w:tab w:val="num" w:pos="5760"/>
        </w:tabs>
        <w:ind w:left="5760" w:hanging="360"/>
      </w:pPr>
      <w:rPr>
        <w:rFonts w:ascii="Calibri Light" w:hAnsi="Calibri Light" w:hint="default"/>
      </w:rPr>
    </w:lvl>
    <w:lvl w:ilvl="8" w:tplc="38744A70" w:tentative="1">
      <w:start w:val="1"/>
      <w:numFmt w:val="bullet"/>
      <w:lvlText w:val="•"/>
      <w:lvlJc w:val="left"/>
      <w:pPr>
        <w:tabs>
          <w:tab w:val="num" w:pos="6480"/>
        </w:tabs>
        <w:ind w:left="6480" w:hanging="360"/>
      </w:pPr>
      <w:rPr>
        <w:rFonts w:ascii="Calibri Light" w:hAnsi="Calibri Light" w:hint="default"/>
      </w:rPr>
    </w:lvl>
  </w:abstractNum>
  <w:abstractNum w:abstractNumId="33"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w:hAnsi="Times" w:cs="Times" w:hint="default"/>
        <w:b w:val="0"/>
        <w:bCs w:val="0"/>
        <w:i w:val="0"/>
        <w:iCs w:val="0"/>
        <w:sz w:val="20"/>
        <w:szCs w:val="16"/>
      </w:rPr>
    </w:lvl>
  </w:abstractNum>
  <w:abstractNum w:abstractNumId="35" w15:restartNumberingAfterBreak="0">
    <w:nsid w:val="530475B7"/>
    <w:multiLevelType w:val="hybridMultilevel"/>
    <w:tmpl w:val="66F0883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MS PGothic" w:hAnsi="MS PGothic" w:cs="MS PGothic" w:hint="default"/>
      </w:rPr>
    </w:lvl>
    <w:lvl w:ilvl="2" w:tplc="FFFFFFFF" w:tentative="1">
      <w:start w:val="1"/>
      <w:numFmt w:val="bullet"/>
      <w:lvlText w:val=""/>
      <w:lvlJc w:val="left"/>
      <w:pPr>
        <w:ind w:left="2160" w:hanging="360"/>
      </w:pPr>
      <w:rPr>
        <w:rFonts w:ascii="Helvetica" w:hAnsi="Helvetica" w:hint="default"/>
      </w:rPr>
    </w:lvl>
    <w:lvl w:ilvl="3" w:tplc="FFFFFFFF" w:tentative="1">
      <w:start w:val="1"/>
      <w:numFmt w:val="bullet"/>
      <w:lvlText w:val=""/>
      <w:lvlJc w:val="left"/>
      <w:pPr>
        <w:ind w:left="2880" w:hanging="360"/>
      </w:pPr>
      <w:rPr>
        <w:rFonts w:ascii="Batang" w:hAnsi="Batang" w:hint="default"/>
      </w:rPr>
    </w:lvl>
    <w:lvl w:ilvl="4" w:tplc="FFFFFFFF" w:tentative="1">
      <w:start w:val="1"/>
      <w:numFmt w:val="bullet"/>
      <w:lvlText w:val="o"/>
      <w:lvlJc w:val="left"/>
      <w:pPr>
        <w:ind w:left="3600" w:hanging="360"/>
      </w:pPr>
      <w:rPr>
        <w:rFonts w:ascii="MS PGothic" w:hAnsi="MS PGothic" w:cs="MS PGothic" w:hint="default"/>
      </w:rPr>
    </w:lvl>
    <w:lvl w:ilvl="5" w:tplc="FFFFFFFF" w:tentative="1">
      <w:start w:val="1"/>
      <w:numFmt w:val="bullet"/>
      <w:lvlText w:val=""/>
      <w:lvlJc w:val="left"/>
      <w:pPr>
        <w:ind w:left="4320" w:hanging="360"/>
      </w:pPr>
      <w:rPr>
        <w:rFonts w:ascii="Helvetica" w:hAnsi="Helvetica" w:hint="default"/>
      </w:rPr>
    </w:lvl>
    <w:lvl w:ilvl="6" w:tplc="FFFFFFFF" w:tentative="1">
      <w:start w:val="1"/>
      <w:numFmt w:val="bullet"/>
      <w:lvlText w:val=""/>
      <w:lvlJc w:val="left"/>
      <w:pPr>
        <w:ind w:left="5040" w:hanging="360"/>
      </w:pPr>
      <w:rPr>
        <w:rFonts w:ascii="Batang" w:hAnsi="Batang" w:hint="default"/>
      </w:rPr>
    </w:lvl>
    <w:lvl w:ilvl="7" w:tplc="FFFFFFFF" w:tentative="1">
      <w:start w:val="1"/>
      <w:numFmt w:val="bullet"/>
      <w:lvlText w:val="o"/>
      <w:lvlJc w:val="left"/>
      <w:pPr>
        <w:ind w:left="5760" w:hanging="360"/>
      </w:pPr>
      <w:rPr>
        <w:rFonts w:ascii="MS PGothic" w:hAnsi="MS PGothic" w:cs="MS PGothic" w:hint="default"/>
      </w:rPr>
    </w:lvl>
    <w:lvl w:ilvl="8" w:tplc="FFFFFFFF" w:tentative="1">
      <w:start w:val="1"/>
      <w:numFmt w:val="bullet"/>
      <w:lvlText w:val=""/>
      <w:lvlJc w:val="left"/>
      <w:pPr>
        <w:ind w:left="6480" w:hanging="360"/>
      </w:pPr>
      <w:rPr>
        <w:rFonts w:ascii="Helvetica" w:hAnsi="Helvetica" w:hint="default"/>
      </w:rPr>
    </w:lvl>
  </w:abstractNum>
  <w:abstractNum w:abstractNumId="36" w15:restartNumberingAfterBreak="0">
    <w:nsid w:val="570D5E6A"/>
    <w:multiLevelType w:val="multilevel"/>
    <w:tmpl w:val="B6EAC37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7" w15:restartNumberingAfterBreak="0">
    <w:nsid w:val="58962AFB"/>
    <w:multiLevelType w:val="hybridMultilevel"/>
    <w:tmpl w:val="302C7690"/>
    <w:lvl w:ilvl="0" w:tplc="B9AC6F9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8A049F7"/>
    <w:multiLevelType w:val="hybridMultilevel"/>
    <w:tmpl w:val="ADCCDBC4"/>
    <w:lvl w:ilvl="0" w:tplc="E6E6B718">
      <w:start w:val="3"/>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9D22559"/>
    <w:multiLevelType w:val="hybridMultilevel"/>
    <w:tmpl w:val="FD6CCA7E"/>
    <w:lvl w:ilvl="0" w:tplc="BF0E0B88">
      <w:start w:val="1"/>
      <w:numFmt w:val="bullet"/>
      <w:lvlText w:val="•"/>
      <w:lvlJc w:val="left"/>
      <w:pPr>
        <w:tabs>
          <w:tab w:val="num" w:pos="720"/>
        </w:tabs>
        <w:ind w:left="720" w:hanging="360"/>
      </w:pPr>
      <w:rPr>
        <w:rFonts w:ascii="Arial" w:hAnsi="Arial" w:hint="default"/>
      </w:rPr>
    </w:lvl>
    <w:lvl w:ilvl="1" w:tplc="B64C2DDE">
      <w:start w:val="1"/>
      <w:numFmt w:val="bullet"/>
      <w:lvlText w:val="•"/>
      <w:lvlJc w:val="left"/>
      <w:pPr>
        <w:tabs>
          <w:tab w:val="num" w:pos="1440"/>
        </w:tabs>
        <w:ind w:left="1440" w:hanging="360"/>
      </w:pPr>
      <w:rPr>
        <w:rFonts w:ascii="Arial" w:hAnsi="Arial" w:hint="default"/>
      </w:rPr>
    </w:lvl>
    <w:lvl w:ilvl="2" w:tplc="2A6E20EC">
      <w:start w:val="1"/>
      <w:numFmt w:val="bullet"/>
      <w:lvlText w:val="•"/>
      <w:lvlJc w:val="left"/>
      <w:pPr>
        <w:tabs>
          <w:tab w:val="num" w:pos="2160"/>
        </w:tabs>
        <w:ind w:left="2160" w:hanging="360"/>
      </w:pPr>
      <w:rPr>
        <w:rFonts w:ascii="Arial" w:hAnsi="Arial" w:hint="default"/>
      </w:rPr>
    </w:lvl>
    <w:lvl w:ilvl="3" w:tplc="686EE4A8" w:tentative="1">
      <w:start w:val="1"/>
      <w:numFmt w:val="bullet"/>
      <w:lvlText w:val="•"/>
      <w:lvlJc w:val="left"/>
      <w:pPr>
        <w:tabs>
          <w:tab w:val="num" w:pos="2880"/>
        </w:tabs>
        <w:ind w:left="2880" w:hanging="360"/>
      </w:pPr>
      <w:rPr>
        <w:rFonts w:ascii="Arial" w:hAnsi="Arial" w:hint="default"/>
      </w:rPr>
    </w:lvl>
    <w:lvl w:ilvl="4" w:tplc="AF26B8E2" w:tentative="1">
      <w:start w:val="1"/>
      <w:numFmt w:val="bullet"/>
      <w:lvlText w:val="•"/>
      <w:lvlJc w:val="left"/>
      <w:pPr>
        <w:tabs>
          <w:tab w:val="num" w:pos="3600"/>
        </w:tabs>
        <w:ind w:left="3600" w:hanging="360"/>
      </w:pPr>
      <w:rPr>
        <w:rFonts w:ascii="Arial" w:hAnsi="Arial" w:hint="default"/>
      </w:rPr>
    </w:lvl>
    <w:lvl w:ilvl="5" w:tplc="374CC2F2" w:tentative="1">
      <w:start w:val="1"/>
      <w:numFmt w:val="bullet"/>
      <w:lvlText w:val="•"/>
      <w:lvlJc w:val="left"/>
      <w:pPr>
        <w:tabs>
          <w:tab w:val="num" w:pos="4320"/>
        </w:tabs>
        <w:ind w:left="4320" w:hanging="360"/>
      </w:pPr>
      <w:rPr>
        <w:rFonts w:ascii="Arial" w:hAnsi="Arial" w:hint="default"/>
      </w:rPr>
    </w:lvl>
    <w:lvl w:ilvl="6" w:tplc="3B6CEC96" w:tentative="1">
      <w:start w:val="1"/>
      <w:numFmt w:val="bullet"/>
      <w:lvlText w:val="•"/>
      <w:lvlJc w:val="left"/>
      <w:pPr>
        <w:tabs>
          <w:tab w:val="num" w:pos="5040"/>
        </w:tabs>
        <w:ind w:left="5040" w:hanging="360"/>
      </w:pPr>
      <w:rPr>
        <w:rFonts w:ascii="Arial" w:hAnsi="Arial" w:hint="default"/>
      </w:rPr>
    </w:lvl>
    <w:lvl w:ilvl="7" w:tplc="FA228EDE" w:tentative="1">
      <w:start w:val="1"/>
      <w:numFmt w:val="bullet"/>
      <w:lvlText w:val="•"/>
      <w:lvlJc w:val="left"/>
      <w:pPr>
        <w:tabs>
          <w:tab w:val="num" w:pos="5760"/>
        </w:tabs>
        <w:ind w:left="5760" w:hanging="360"/>
      </w:pPr>
      <w:rPr>
        <w:rFonts w:ascii="Arial" w:hAnsi="Arial" w:hint="default"/>
      </w:rPr>
    </w:lvl>
    <w:lvl w:ilvl="8" w:tplc="7BF4AC3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5EE00E20"/>
    <w:multiLevelType w:val="hybridMultilevel"/>
    <w:tmpl w:val="1298D702"/>
    <w:lvl w:ilvl="0" w:tplc="4F90B7D4">
      <w:start w:val="1"/>
      <w:numFmt w:val="bullet"/>
      <w:lvlText w:val=""/>
      <w:lvlJc w:val="left"/>
      <w:pPr>
        <w:tabs>
          <w:tab w:val="num" w:pos="720"/>
        </w:tabs>
        <w:ind w:left="720" w:hanging="360"/>
      </w:pPr>
      <w:rPr>
        <w:rFonts w:ascii="Symbol" w:hAnsi="Symbol" w:hint="default"/>
      </w:rPr>
    </w:lvl>
    <w:lvl w:ilvl="1" w:tplc="F2A676E2">
      <w:start w:val="1"/>
      <w:numFmt w:val="lowerLetter"/>
      <w:lvlText w:val="%2)"/>
      <w:lvlJc w:val="left"/>
      <w:pPr>
        <w:tabs>
          <w:tab w:val="num" w:pos="1440"/>
        </w:tabs>
        <w:ind w:left="1440" w:hanging="360"/>
      </w:pPr>
    </w:lvl>
    <w:lvl w:ilvl="2" w:tplc="4ED22F68">
      <w:numFmt w:val="bullet"/>
      <w:lvlText w:val=""/>
      <w:lvlJc w:val="left"/>
      <w:pPr>
        <w:tabs>
          <w:tab w:val="num" w:pos="2160"/>
        </w:tabs>
        <w:ind w:left="2160" w:hanging="360"/>
      </w:pPr>
      <w:rPr>
        <w:rFonts w:ascii="Symbol" w:hAnsi="Symbol" w:hint="default"/>
      </w:rPr>
    </w:lvl>
    <w:lvl w:ilvl="3" w:tplc="04090001">
      <w:start w:val="1"/>
      <w:numFmt w:val="bullet"/>
      <w:lvlText w:val=""/>
      <w:lvlJc w:val="left"/>
      <w:pPr>
        <w:ind w:left="360" w:hanging="360"/>
      </w:pPr>
      <w:rPr>
        <w:rFonts w:ascii="Symbol" w:hAnsi="Symbol" w:hint="default"/>
      </w:rPr>
    </w:lvl>
    <w:lvl w:ilvl="4" w:tplc="CD2CA902">
      <w:start w:val="1"/>
      <w:numFmt w:val="bullet"/>
      <w:lvlText w:val=""/>
      <w:lvlJc w:val="left"/>
      <w:pPr>
        <w:tabs>
          <w:tab w:val="num" w:pos="3600"/>
        </w:tabs>
        <w:ind w:left="3600" w:hanging="360"/>
      </w:pPr>
      <w:rPr>
        <w:rFonts w:ascii="Symbol" w:hAnsi="Symbol" w:hint="default"/>
      </w:rPr>
    </w:lvl>
    <w:lvl w:ilvl="5" w:tplc="547202DA" w:tentative="1">
      <w:start w:val="1"/>
      <w:numFmt w:val="bullet"/>
      <w:lvlText w:val=""/>
      <w:lvlJc w:val="left"/>
      <w:pPr>
        <w:tabs>
          <w:tab w:val="num" w:pos="4320"/>
        </w:tabs>
        <w:ind w:left="4320" w:hanging="360"/>
      </w:pPr>
      <w:rPr>
        <w:rFonts w:ascii="Symbol" w:hAnsi="Symbol" w:hint="default"/>
      </w:rPr>
    </w:lvl>
    <w:lvl w:ilvl="6" w:tplc="AA425996" w:tentative="1">
      <w:start w:val="1"/>
      <w:numFmt w:val="bullet"/>
      <w:lvlText w:val=""/>
      <w:lvlJc w:val="left"/>
      <w:pPr>
        <w:tabs>
          <w:tab w:val="num" w:pos="5040"/>
        </w:tabs>
        <w:ind w:left="5040" w:hanging="360"/>
      </w:pPr>
      <w:rPr>
        <w:rFonts w:ascii="Symbol" w:hAnsi="Symbol" w:hint="default"/>
      </w:rPr>
    </w:lvl>
    <w:lvl w:ilvl="7" w:tplc="2C9A5C52" w:tentative="1">
      <w:start w:val="1"/>
      <w:numFmt w:val="bullet"/>
      <w:lvlText w:val=""/>
      <w:lvlJc w:val="left"/>
      <w:pPr>
        <w:tabs>
          <w:tab w:val="num" w:pos="5760"/>
        </w:tabs>
        <w:ind w:left="5760" w:hanging="360"/>
      </w:pPr>
      <w:rPr>
        <w:rFonts w:ascii="Symbol" w:hAnsi="Symbol" w:hint="default"/>
      </w:rPr>
    </w:lvl>
    <w:lvl w:ilvl="8" w:tplc="2C7E6806"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5F1912B1"/>
    <w:multiLevelType w:val="hybridMultilevel"/>
    <w:tmpl w:val="B6627014"/>
    <w:lvl w:ilvl="0" w:tplc="F836D438">
      <w:start w:val="1"/>
      <w:numFmt w:val="bullet"/>
      <w:pStyle w:val="bullet1"/>
      <w:lvlText w:val=""/>
      <w:lvlJc w:val="left"/>
      <w:pPr>
        <w:ind w:left="720" w:hanging="360"/>
      </w:pPr>
      <w:rPr>
        <w:rFonts w:ascii="Batang" w:hAnsi="Batang" w:hint="default"/>
      </w:rPr>
    </w:lvl>
    <w:lvl w:ilvl="1" w:tplc="B7FE2C6E">
      <w:start w:val="1"/>
      <w:numFmt w:val="bullet"/>
      <w:pStyle w:val="bullet2"/>
      <w:lvlText w:val="o"/>
      <w:lvlJc w:val="left"/>
      <w:pPr>
        <w:ind w:left="1440" w:hanging="360"/>
      </w:pPr>
      <w:rPr>
        <w:rFonts w:ascii="MS PGothic" w:hAnsi="MS PGothic" w:cs="MS PGothic" w:hint="default"/>
      </w:rPr>
    </w:lvl>
    <w:lvl w:ilvl="2" w:tplc="FE06D868">
      <w:start w:val="1"/>
      <w:numFmt w:val="bullet"/>
      <w:pStyle w:val="bullet3"/>
      <w:lvlText w:val=""/>
      <w:lvlJc w:val="left"/>
      <w:pPr>
        <w:ind w:left="2160" w:hanging="360"/>
      </w:pPr>
      <w:rPr>
        <w:rFonts w:ascii="Helvetica" w:hAnsi="Helvetica" w:hint="default"/>
      </w:rPr>
    </w:lvl>
    <w:lvl w:ilvl="3" w:tplc="4922EF2E">
      <w:start w:val="1"/>
      <w:numFmt w:val="bullet"/>
      <w:pStyle w:val="bullet4"/>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MS PGothic" w:hAnsi="MS PGothic" w:cs="MS PGothic" w:hint="default"/>
      </w:rPr>
    </w:lvl>
    <w:lvl w:ilvl="5" w:tplc="04090005"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MS PGothic" w:hAnsi="MS PGothic" w:cs="MS PGothic" w:hint="default"/>
      </w:rPr>
    </w:lvl>
    <w:lvl w:ilvl="8" w:tplc="04090005" w:tentative="1">
      <w:start w:val="1"/>
      <w:numFmt w:val="bullet"/>
      <w:lvlText w:val=""/>
      <w:lvlJc w:val="left"/>
      <w:pPr>
        <w:ind w:left="6480" w:hanging="360"/>
      </w:pPr>
      <w:rPr>
        <w:rFonts w:ascii="Helvetica" w:hAnsi="Helvetica" w:hint="default"/>
      </w:rPr>
    </w:lvl>
  </w:abstractNum>
  <w:abstractNum w:abstractNumId="42" w15:restartNumberingAfterBreak="0">
    <w:nsid w:val="61A1182B"/>
    <w:multiLevelType w:val="hybridMultilevel"/>
    <w:tmpl w:val="37227E3C"/>
    <w:lvl w:ilvl="0" w:tplc="04090001">
      <w:start w:val="1"/>
      <w:numFmt w:val="bullet"/>
      <w:lvlText w:val=""/>
      <w:lvlJc w:val="left"/>
      <w:pPr>
        <w:tabs>
          <w:tab w:val="num" w:pos="720"/>
        </w:tabs>
        <w:ind w:left="720" w:hanging="360"/>
      </w:pPr>
      <w:rPr>
        <w:rFonts w:ascii="Symbol" w:hAnsi="Symbol" w:hint="default"/>
      </w:rPr>
    </w:lvl>
    <w:lvl w:ilvl="1" w:tplc="E0D867EA">
      <w:start w:val="1"/>
      <w:numFmt w:val="bullet"/>
      <w:lvlText w:val="-"/>
      <w:lvlJc w:val="left"/>
      <w:pPr>
        <w:tabs>
          <w:tab w:val="num" w:pos="1440"/>
        </w:tabs>
        <w:ind w:left="1440" w:hanging="360"/>
      </w:pPr>
      <w:rPr>
        <w:rFonts w:ascii="Times" w:hAnsi="Times" w:hint="default"/>
      </w:rPr>
    </w:lvl>
    <w:lvl w:ilvl="2" w:tplc="D79AEF24">
      <w:start w:val="1"/>
      <w:numFmt w:val="bullet"/>
      <w:lvlText w:val="-"/>
      <w:lvlJc w:val="left"/>
      <w:pPr>
        <w:tabs>
          <w:tab w:val="num" w:pos="2160"/>
        </w:tabs>
        <w:ind w:left="2160" w:hanging="360"/>
      </w:pPr>
      <w:rPr>
        <w:rFonts w:ascii="Times" w:hAnsi="Times" w:hint="default"/>
      </w:rPr>
    </w:lvl>
    <w:lvl w:ilvl="3" w:tplc="B76C4B8C" w:tentative="1">
      <w:start w:val="1"/>
      <w:numFmt w:val="bullet"/>
      <w:lvlText w:val="-"/>
      <w:lvlJc w:val="left"/>
      <w:pPr>
        <w:tabs>
          <w:tab w:val="num" w:pos="2880"/>
        </w:tabs>
        <w:ind w:left="2880" w:hanging="360"/>
      </w:pPr>
      <w:rPr>
        <w:rFonts w:ascii="Times" w:hAnsi="Times" w:hint="default"/>
      </w:rPr>
    </w:lvl>
    <w:lvl w:ilvl="4" w:tplc="BC4EAA3C" w:tentative="1">
      <w:start w:val="1"/>
      <w:numFmt w:val="bullet"/>
      <w:lvlText w:val="-"/>
      <w:lvlJc w:val="left"/>
      <w:pPr>
        <w:tabs>
          <w:tab w:val="num" w:pos="3600"/>
        </w:tabs>
        <w:ind w:left="3600" w:hanging="360"/>
      </w:pPr>
      <w:rPr>
        <w:rFonts w:ascii="Times" w:hAnsi="Times" w:hint="default"/>
      </w:rPr>
    </w:lvl>
    <w:lvl w:ilvl="5" w:tplc="71ECD384" w:tentative="1">
      <w:start w:val="1"/>
      <w:numFmt w:val="bullet"/>
      <w:lvlText w:val="-"/>
      <w:lvlJc w:val="left"/>
      <w:pPr>
        <w:tabs>
          <w:tab w:val="num" w:pos="4320"/>
        </w:tabs>
        <w:ind w:left="4320" w:hanging="360"/>
      </w:pPr>
      <w:rPr>
        <w:rFonts w:ascii="Times" w:hAnsi="Times" w:hint="default"/>
      </w:rPr>
    </w:lvl>
    <w:lvl w:ilvl="6" w:tplc="FEF8F764" w:tentative="1">
      <w:start w:val="1"/>
      <w:numFmt w:val="bullet"/>
      <w:lvlText w:val="-"/>
      <w:lvlJc w:val="left"/>
      <w:pPr>
        <w:tabs>
          <w:tab w:val="num" w:pos="5040"/>
        </w:tabs>
        <w:ind w:left="5040" w:hanging="360"/>
      </w:pPr>
      <w:rPr>
        <w:rFonts w:ascii="Times" w:hAnsi="Times" w:hint="default"/>
      </w:rPr>
    </w:lvl>
    <w:lvl w:ilvl="7" w:tplc="81947B42" w:tentative="1">
      <w:start w:val="1"/>
      <w:numFmt w:val="bullet"/>
      <w:lvlText w:val="-"/>
      <w:lvlJc w:val="left"/>
      <w:pPr>
        <w:tabs>
          <w:tab w:val="num" w:pos="5760"/>
        </w:tabs>
        <w:ind w:left="5760" w:hanging="360"/>
      </w:pPr>
      <w:rPr>
        <w:rFonts w:ascii="Times" w:hAnsi="Times" w:hint="default"/>
      </w:rPr>
    </w:lvl>
    <w:lvl w:ilvl="8" w:tplc="EF76242A" w:tentative="1">
      <w:start w:val="1"/>
      <w:numFmt w:val="bullet"/>
      <w:lvlText w:val="-"/>
      <w:lvlJc w:val="left"/>
      <w:pPr>
        <w:tabs>
          <w:tab w:val="num" w:pos="6480"/>
        </w:tabs>
        <w:ind w:left="6480" w:hanging="360"/>
      </w:pPr>
      <w:rPr>
        <w:rFonts w:ascii="Times" w:hAnsi="Times" w:hint="default"/>
      </w:rPr>
    </w:lvl>
  </w:abstractNum>
  <w:abstractNum w:abstractNumId="43" w15:restartNumberingAfterBreak="0">
    <w:nsid w:val="64776C36"/>
    <w:multiLevelType w:val="hybridMultilevel"/>
    <w:tmpl w:val="FFFFFFFF"/>
    <w:lvl w:ilvl="0" w:tplc="3FFCFAEA">
      <w:start w:val="1"/>
      <w:numFmt w:val="bullet"/>
      <w:lvlText w:val="-"/>
      <w:lvlJc w:val="left"/>
      <w:pPr>
        <w:ind w:left="720" w:hanging="360"/>
      </w:pPr>
      <w:rPr>
        <w:rFonts w:ascii="Batang" w:hAnsi="Batang" w:hint="default"/>
      </w:rPr>
    </w:lvl>
    <w:lvl w:ilvl="1" w:tplc="68D8AE22">
      <w:start w:val="1"/>
      <w:numFmt w:val="bullet"/>
      <w:lvlText w:val="o"/>
      <w:lvlJc w:val="left"/>
      <w:pPr>
        <w:ind w:left="1440" w:hanging="360"/>
      </w:pPr>
      <w:rPr>
        <w:rFonts w:ascii="MS PGothic" w:hAnsi="MS PGothic" w:hint="default"/>
      </w:rPr>
    </w:lvl>
    <w:lvl w:ilvl="2" w:tplc="02A27AB6">
      <w:start w:val="1"/>
      <w:numFmt w:val="bullet"/>
      <w:lvlText w:val=""/>
      <w:lvlJc w:val="left"/>
      <w:pPr>
        <w:ind w:left="2160" w:hanging="360"/>
      </w:pPr>
      <w:rPr>
        <w:rFonts w:ascii="Helvetica" w:hAnsi="Helvetica" w:hint="default"/>
      </w:rPr>
    </w:lvl>
    <w:lvl w:ilvl="3" w:tplc="011A84E2">
      <w:start w:val="1"/>
      <w:numFmt w:val="bullet"/>
      <w:lvlText w:val=""/>
      <w:lvlJc w:val="left"/>
      <w:pPr>
        <w:ind w:left="2880" w:hanging="360"/>
      </w:pPr>
      <w:rPr>
        <w:rFonts w:ascii="Batang" w:hAnsi="Batang" w:hint="default"/>
      </w:rPr>
    </w:lvl>
    <w:lvl w:ilvl="4" w:tplc="493AA038">
      <w:start w:val="1"/>
      <w:numFmt w:val="bullet"/>
      <w:lvlText w:val="o"/>
      <w:lvlJc w:val="left"/>
      <w:pPr>
        <w:ind w:left="3600" w:hanging="360"/>
      </w:pPr>
      <w:rPr>
        <w:rFonts w:ascii="MS PGothic" w:hAnsi="MS PGothic" w:hint="default"/>
      </w:rPr>
    </w:lvl>
    <w:lvl w:ilvl="5" w:tplc="094ACC28">
      <w:start w:val="1"/>
      <w:numFmt w:val="bullet"/>
      <w:lvlText w:val=""/>
      <w:lvlJc w:val="left"/>
      <w:pPr>
        <w:ind w:left="4320" w:hanging="360"/>
      </w:pPr>
      <w:rPr>
        <w:rFonts w:ascii="Helvetica" w:hAnsi="Helvetica" w:hint="default"/>
      </w:rPr>
    </w:lvl>
    <w:lvl w:ilvl="6" w:tplc="D1DA29F6">
      <w:start w:val="1"/>
      <w:numFmt w:val="bullet"/>
      <w:lvlText w:val=""/>
      <w:lvlJc w:val="left"/>
      <w:pPr>
        <w:ind w:left="5040" w:hanging="360"/>
      </w:pPr>
      <w:rPr>
        <w:rFonts w:ascii="Batang" w:hAnsi="Batang" w:hint="default"/>
      </w:rPr>
    </w:lvl>
    <w:lvl w:ilvl="7" w:tplc="1C02E550">
      <w:start w:val="1"/>
      <w:numFmt w:val="bullet"/>
      <w:lvlText w:val="o"/>
      <w:lvlJc w:val="left"/>
      <w:pPr>
        <w:ind w:left="5760" w:hanging="360"/>
      </w:pPr>
      <w:rPr>
        <w:rFonts w:ascii="MS PGothic" w:hAnsi="MS PGothic" w:hint="default"/>
      </w:rPr>
    </w:lvl>
    <w:lvl w:ilvl="8" w:tplc="D41E3F7C">
      <w:start w:val="1"/>
      <w:numFmt w:val="bullet"/>
      <w:lvlText w:val=""/>
      <w:lvlJc w:val="left"/>
      <w:pPr>
        <w:ind w:left="6480" w:hanging="360"/>
      </w:pPr>
      <w:rPr>
        <w:rFonts w:ascii="Helvetica" w:hAnsi="Helvetica" w:hint="default"/>
      </w:rPr>
    </w:lvl>
  </w:abstractNum>
  <w:abstractNum w:abstractNumId="44" w15:restartNumberingAfterBreak="0">
    <w:nsid w:val="663A0893"/>
    <w:multiLevelType w:val="hybridMultilevel"/>
    <w:tmpl w:val="0308B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74F0896"/>
    <w:multiLevelType w:val="hybridMultilevel"/>
    <w:tmpl w:val="3B742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8031031"/>
    <w:multiLevelType w:val="hybridMultilevel"/>
    <w:tmpl w:val="C74E7E8A"/>
    <w:lvl w:ilvl="0" w:tplc="C986A314">
      <w:start w:val="1"/>
      <w:numFmt w:val="bullet"/>
      <w:lvlText w:val="-"/>
      <w:lvlJc w:val="left"/>
      <w:pPr>
        <w:ind w:left="360" w:hanging="360"/>
      </w:pPr>
      <w:rPr>
        <w:rFonts w:ascii="Times" w:eastAsia="Times" w:hAnsi="Times" w:cs="Times" w:hint="default"/>
      </w:rPr>
    </w:lvl>
    <w:lvl w:ilvl="1" w:tplc="04090003">
      <w:start w:val="1"/>
      <w:numFmt w:val="bullet"/>
      <w:lvlText w:val="o"/>
      <w:lvlJc w:val="left"/>
      <w:pPr>
        <w:ind w:left="1080" w:hanging="360"/>
      </w:pPr>
      <w:rPr>
        <w:rFonts w:ascii="MS PGothic" w:hAnsi="MS PGothic" w:cs="MS PGothic" w:hint="default"/>
      </w:rPr>
    </w:lvl>
    <w:lvl w:ilvl="2" w:tplc="04090005" w:tentative="1">
      <w:start w:val="1"/>
      <w:numFmt w:val="bullet"/>
      <w:lvlText w:val=""/>
      <w:lvlJc w:val="left"/>
      <w:pPr>
        <w:ind w:left="1800" w:hanging="360"/>
      </w:pPr>
      <w:rPr>
        <w:rFonts w:ascii="Helvetica" w:hAnsi="Helvetica" w:hint="default"/>
      </w:rPr>
    </w:lvl>
    <w:lvl w:ilvl="3" w:tplc="04090001" w:tentative="1">
      <w:start w:val="1"/>
      <w:numFmt w:val="bullet"/>
      <w:lvlText w:val=""/>
      <w:lvlJc w:val="left"/>
      <w:pPr>
        <w:ind w:left="2520" w:hanging="360"/>
      </w:pPr>
      <w:rPr>
        <w:rFonts w:ascii="Batang" w:hAnsi="Batang" w:hint="default"/>
      </w:rPr>
    </w:lvl>
    <w:lvl w:ilvl="4" w:tplc="04090003" w:tentative="1">
      <w:start w:val="1"/>
      <w:numFmt w:val="bullet"/>
      <w:lvlText w:val="o"/>
      <w:lvlJc w:val="left"/>
      <w:pPr>
        <w:ind w:left="3240" w:hanging="360"/>
      </w:pPr>
      <w:rPr>
        <w:rFonts w:ascii="MS PGothic" w:hAnsi="MS PGothic" w:cs="MS PGothic" w:hint="default"/>
      </w:rPr>
    </w:lvl>
    <w:lvl w:ilvl="5" w:tplc="04090005" w:tentative="1">
      <w:start w:val="1"/>
      <w:numFmt w:val="bullet"/>
      <w:lvlText w:val=""/>
      <w:lvlJc w:val="left"/>
      <w:pPr>
        <w:ind w:left="3960" w:hanging="360"/>
      </w:pPr>
      <w:rPr>
        <w:rFonts w:ascii="Helvetica" w:hAnsi="Helvetica" w:hint="default"/>
      </w:rPr>
    </w:lvl>
    <w:lvl w:ilvl="6" w:tplc="04090001" w:tentative="1">
      <w:start w:val="1"/>
      <w:numFmt w:val="bullet"/>
      <w:lvlText w:val=""/>
      <w:lvlJc w:val="left"/>
      <w:pPr>
        <w:ind w:left="4680" w:hanging="360"/>
      </w:pPr>
      <w:rPr>
        <w:rFonts w:ascii="Batang" w:hAnsi="Batang" w:hint="default"/>
      </w:rPr>
    </w:lvl>
    <w:lvl w:ilvl="7" w:tplc="04090003" w:tentative="1">
      <w:start w:val="1"/>
      <w:numFmt w:val="bullet"/>
      <w:lvlText w:val="o"/>
      <w:lvlJc w:val="left"/>
      <w:pPr>
        <w:ind w:left="5400" w:hanging="360"/>
      </w:pPr>
      <w:rPr>
        <w:rFonts w:ascii="MS PGothic" w:hAnsi="MS PGothic" w:cs="MS PGothic" w:hint="default"/>
      </w:rPr>
    </w:lvl>
    <w:lvl w:ilvl="8" w:tplc="04090005" w:tentative="1">
      <w:start w:val="1"/>
      <w:numFmt w:val="bullet"/>
      <w:lvlText w:val=""/>
      <w:lvlJc w:val="left"/>
      <w:pPr>
        <w:ind w:left="6120" w:hanging="360"/>
      </w:pPr>
      <w:rPr>
        <w:rFonts w:ascii="Helvetica" w:hAnsi="Helvetica" w:hint="default"/>
      </w:rPr>
    </w:lvl>
  </w:abstractNum>
  <w:abstractNum w:abstractNumId="47" w15:restartNumberingAfterBreak="0">
    <w:nsid w:val="72347E6A"/>
    <w:multiLevelType w:val="multilevel"/>
    <w:tmpl w:val="D95C4700"/>
    <w:lvl w:ilvl="0">
      <w:start w:val="1"/>
      <w:numFmt w:val="upperLetter"/>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48" w15:restartNumberingAfterBreak="0">
    <w:nsid w:val="768464E6"/>
    <w:multiLevelType w:val="hybridMultilevel"/>
    <w:tmpl w:val="776C0D06"/>
    <w:lvl w:ilvl="0" w:tplc="4D3678F6">
      <w:start w:val="1"/>
      <w:numFmt w:val="bullet"/>
      <w:lvlText w:val=""/>
      <w:lvlJc w:val="left"/>
      <w:pPr>
        <w:ind w:left="720" w:hanging="360"/>
      </w:pPr>
      <w:rPr>
        <w:rFonts w:ascii="Batang" w:hAnsi="Batang" w:hint="default"/>
      </w:rPr>
    </w:lvl>
    <w:lvl w:ilvl="1" w:tplc="FEC0D590">
      <w:start w:val="1"/>
      <w:numFmt w:val="bullet"/>
      <w:lvlText w:val=""/>
      <w:lvlJc w:val="left"/>
      <w:pPr>
        <w:ind w:left="1440" w:hanging="360"/>
      </w:pPr>
      <w:rPr>
        <w:rFonts w:ascii="Batang" w:hAnsi="Batang" w:hint="default"/>
      </w:rPr>
    </w:lvl>
    <w:lvl w:ilvl="2" w:tplc="0674CCC0">
      <w:start w:val="1"/>
      <w:numFmt w:val="bullet"/>
      <w:pStyle w:val="RAN1bullet3"/>
      <w:lvlText w:val="o"/>
      <w:lvlJc w:val="left"/>
      <w:pPr>
        <w:ind w:left="2160" w:hanging="360"/>
      </w:pPr>
      <w:rPr>
        <w:rFonts w:ascii="MS PGothic" w:hAnsi="MS PGothic" w:cs="MS PGothic" w:hint="default"/>
      </w:rPr>
    </w:lvl>
    <w:lvl w:ilvl="3" w:tplc="0409000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MS PGothic" w:hAnsi="MS PGothic" w:cs="MS PGothic" w:hint="default"/>
      </w:rPr>
    </w:lvl>
    <w:lvl w:ilvl="5" w:tplc="04090005"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MS PGothic" w:hAnsi="MS PGothic" w:cs="MS PGothic" w:hint="default"/>
      </w:rPr>
    </w:lvl>
    <w:lvl w:ilvl="8" w:tplc="04090005" w:tentative="1">
      <w:start w:val="1"/>
      <w:numFmt w:val="bullet"/>
      <w:lvlText w:val=""/>
      <w:lvlJc w:val="left"/>
      <w:pPr>
        <w:ind w:left="6480" w:hanging="360"/>
      </w:pPr>
      <w:rPr>
        <w:rFonts w:ascii="Helvetica" w:hAnsi="Helvetica" w:hint="default"/>
      </w:rPr>
    </w:lvl>
  </w:abstractNum>
  <w:abstractNum w:abstractNumId="4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Batang" w:hAnsi="Batang" w:hint="default"/>
      </w:rPr>
    </w:lvl>
  </w:abstractNum>
  <w:abstractNum w:abstractNumId="50" w15:restartNumberingAfterBreak="0">
    <w:nsid w:val="7A94519C"/>
    <w:multiLevelType w:val="hybridMultilevel"/>
    <w:tmpl w:val="0FFA3696"/>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MS PGothic" w:hAnsi="MS PGothic" w:cs="MS PGothic" w:hint="default"/>
      </w:rPr>
    </w:lvl>
    <w:lvl w:ilvl="2" w:tplc="FFFFFFFF" w:tentative="1">
      <w:start w:val="1"/>
      <w:numFmt w:val="bullet"/>
      <w:lvlText w:val=""/>
      <w:lvlJc w:val="left"/>
      <w:pPr>
        <w:ind w:left="2160" w:hanging="360"/>
      </w:pPr>
      <w:rPr>
        <w:rFonts w:ascii="Helvetica" w:hAnsi="Helvetica" w:hint="default"/>
      </w:rPr>
    </w:lvl>
    <w:lvl w:ilvl="3" w:tplc="FFFFFFFF" w:tentative="1">
      <w:start w:val="1"/>
      <w:numFmt w:val="bullet"/>
      <w:lvlText w:val=""/>
      <w:lvlJc w:val="left"/>
      <w:pPr>
        <w:ind w:left="2880" w:hanging="360"/>
      </w:pPr>
      <w:rPr>
        <w:rFonts w:ascii="Batang" w:hAnsi="Batang" w:hint="default"/>
      </w:rPr>
    </w:lvl>
    <w:lvl w:ilvl="4" w:tplc="FFFFFFFF" w:tentative="1">
      <w:start w:val="1"/>
      <w:numFmt w:val="bullet"/>
      <w:lvlText w:val="o"/>
      <w:lvlJc w:val="left"/>
      <w:pPr>
        <w:ind w:left="3600" w:hanging="360"/>
      </w:pPr>
      <w:rPr>
        <w:rFonts w:ascii="MS PGothic" w:hAnsi="MS PGothic" w:cs="MS PGothic" w:hint="default"/>
      </w:rPr>
    </w:lvl>
    <w:lvl w:ilvl="5" w:tplc="FFFFFFFF" w:tentative="1">
      <w:start w:val="1"/>
      <w:numFmt w:val="bullet"/>
      <w:lvlText w:val=""/>
      <w:lvlJc w:val="left"/>
      <w:pPr>
        <w:ind w:left="4320" w:hanging="360"/>
      </w:pPr>
      <w:rPr>
        <w:rFonts w:ascii="Helvetica" w:hAnsi="Helvetica" w:hint="default"/>
      </w:rPr>
    </w:lvl>
    <w:lvl w:ilvl="6" w:tplc="FFFFFFFF" w:tentative="1">
      <w:start w:val="1"/>
      <w:numFmt w:val="bullet"/>
      <w:lvlText w:val=""/>
      <w:lvlJc w:val="left"/>
      <w:pPr>
        <w:ind w:left="5040" w:hanging="360"/>
      </w:pPr>
      <w:rPr>
        <w:rFonts w:ascii="Batang" w:hAnsi="Batang" w:hint="default"/>
      </w:rPr>
    </w:lvl>
    <w:lvl w:ilvl="7" w:tplc="FFFFFFFF" w:tentative="1">
      <w:start w:val="1"/>
      <w:numFmt w:val="bullet"/>
      <w:lvlText w:val="o"/>
      <w:lvlJc w:val="left"/>
      <w:pPr>
        <w:ind w:left="5760" w:hanging="360"/>
      </w:pPr>
      <w:rPr>
        <w:rFonts w:ascii="MS PGothic" w:hAnsi="MS PGothic" w:cs="MS PGothic" w:hint="default"/>
      </w:rPr>
    </w:lvl>
    <w:lvl w:ilvl="8" w:tplc="FFFFFFFF" w:tentative="1">
      <w:start w:val="1"/>
      <w:numFmt w:val="bullet"/>
      <w:lvlText w:val=""/>
      <w:lvlJc w:val="left"/>
      <w:pPr>
        <w:ind w:left="6480" w:hanging="360"/>
      </w:pPr>
      <w:rPr>
        <w:rFonts w:ascii="Helvetica" w:hAnsi="Helvetica" w:hint="default"/>
      </w:rPr>
    </w:lvl>
  </w:abstractNum>
  <w:abstractNum w:abstractNumId="51" w15:restartNumberingAfterBreak="0">
    <w:nsid w:val="7ACF3253"/>
    <w:multiLevelType w:val="hybridMultilevel"/>
    <w:tmpl w:val="624EA600"/>
    <w:lvl w:ilvl="0" w:tplc="128E18C4">
      <w:numFmt w:val="bullet"/>
      <w:lvlText w:val="-"/>
      <w:lvlJc w:val="left"/>
      <w:pPr>
        <w:ind w:left="720" w:hanging="360"/>
      </w:pPr>
      <w:rPr>
        <w:rFonts w:ascii="Times New Roman" w:eastAsia="Times"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Helvetica" w:hAnsi="Helvetica" w:hint="default"/>
        <w:b/>
        <w:i w:val="0"/>
        <w:color w:val="70CEF5"/>
        <w:sz w:val="20"/>
        <w:szCs w:val="20"/>
      </w:rPr>
    </w:lvl>
    <w:lvl w:ilvl="1" w:tplc="04090003">
      <w:start w:val="1"/>
      <w:numFmt w:val="bullet"/>
      <w:lvlText w:val="o"/>
      <w:lvlJc w:val="left"/>
      <w:pPr>
        <w:tabs>
          <w:tab w:val="num" w:pos="1440"/>
        </w:tabs>
        <w:ind w:left="1440" w:hanging="360"/>
      </w:pPr>
      <w:rPr>
        <w:rFonts w:ascii="MS PGothic" w:hAnsi="MS PGothic" w:cs="MS PGothic" w:hint="default"/>
      </w:rPr>
    </w:lvl>
    <w:lvl w:ilvl="2" w:tplc="04090005" w:tentative="1">
      <w:start w:val="1"/>
      <w:numFmt w:val="bullet"/>
      <w:lvlText w:val=""/>
      <w:lvlJc w:val="left"/>
      <w:pPr>
        <w:tabs>
          <w:tab w:val="num" w:pos="2160"/>
        </w:tabs>
        <w:ind w:left="2160" w:hanging="360"/>
      </w:pPr>
      <w:rPr>
        <w:rFonts w:ascii="Helvetica" w:hAnsi="Helvetica" w:hint="default"/>
      </w:rPr>
    </w:lvl>
    <w:lvl w:ilvl="3" w:tplc="04090001" w:tentative="1">
      <w:start w:val="1"/>
      <w:numFmt w:val="bullet"/>
      <w:lvlText w:val=""/>
      <w:lvlJc w:val="left"/>
      <w:pPr>
        <w:tabs>
          <w:tab w:val="num" w:pos="2880"/>
        </w:tabs>
        <w:ind w:left="2880" w:hanging="360"/>
      </w:pPr>
      <w:rPr>
        <w:rFonts w:ascii="Batang" w:hAnsi="Batang" w:hint="default"/>
      </w:rPr>
    </w:lvl>
    <w:lvl w:ilvl="4" w:tplc="04090003" w:tentative="1">
      <w:start w:val="1"/>
      <w:numFmt w:val="bullet"/>
      <w:lvlText w:val="o"/>
      <w:lvlJc w:val="left"/>
      <w:pPr>
        <w:tabs>
          <w:tab w:val="num" w:pos="3600"/>
        </w:tabs>
        <w:ind w:left="3600" w:hanging="360"/>
      </w:pPr>
      <w:rPr>
        <w:rFonts w:ascii="MS PGothic" w:hAnsi="MS PGothic" w:cs="MS PGothic" w:hint="default"/>
      </w:rPr>
    </w:lvl>
    <w:lvl w:ilvl="5" w:tplc="04090005" w:tentative="1">
      <w:start w:val="1"/>
      <w:numFmt w:val="bullet"/>
      <w:lvlText w:val=""/>
      <w:lvlJc w:val="left"/>
      <w:pPr>
        <w:tabs>
          <w:tab w:val="num" w:pos="4320"/>
        </w:tabs>
        <w:ind w:left="4320" w:hanging="360"/>
      </w:pPr>
      <w:rPr>
        <w:rFonts w:ascii="Helvetica" w:hAnsi="Helvetica" w:hint="default"/>
      </w:rPr>
    </w:lvl>
    <w:lvl w:ilvl="6" w:tplc="04090001" w:tentative="1">
      <w:start w:val="1"/>
      <w:numFmt w:val="bullet"/>
      <w:lvlText w:val=""/>
      <w:lvlJc w:val="left"/>
      <w:pPr>
        <w:tabs>
          <w:tab w:val="num" w:pos="5040"/>
        </w:tabs>
        <w:ind w:left="5040" w:hanging="360"/>
      </w:pPr>
      <w:rPr>
        <w:rFonts w:ascii="Batang" w:hAnsi="Batang" w:hint="default"/>
      </w:rPr>
    </w:lvl>
    <w:lvl w:ilvl="7" w:tplc="04090003" w:tentative="1">
      <w:start w:val="1"/>
      <w:numFmt w:val="bullet"/>
      <w:lvlText w:val="o"/>
      <w:lvlJc w:val="left"/>
      <w:pPr>
        <w:tabs>
          <w:tab w:val="num" w:pos="5760"/>
        </w:tabs>
        <w:ind w:left="5760" w:hanging="360"/>
      </w:pPr>
      <w:rPr>
        <w:rFonts w:ascii="MS PGothic" w:hAnsi="MS PGothic" w:cs="MS PGothic" w:hint="default"/>
      </w:rPr>
    </w:lvl>
    <w:lvl w:ilvl="8" w:tplc="04090005" w:tentative="1">
      <w:start w:val="1"/>
      <w:numFmt w:val="bullet"/>
      <w:lvlText w:val=""/>
      <w:lvlJc w:val="left"/>
      <w:pPr>
        <w:tabs>
          <w:tab w:val="num" w:pos="6480"/>
        </w:tabs>
        <w:ind w:left="6480" w:hanging="360"/>
      </w:pPr>
      <w:rPr>
        <w:rFonts w:ascii="Helvetica" w:hAnsi="Helvetica" w:hint="default"/>
      </w:rPr>
    </w:lvl>
  </w:abstractNum>
  <w:abstractNum w:abstractNumId="5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Helvetica" w:hAnsi="Helvetica" w:hint="default"/>
      </w:rPr>
    </w:lvl>
  </w:abstractNum>
  <w:num w:numId="1" w16cid:durableId="964116836">
    <w:abstractNumId w:val="4"/>
  </w:num>
  <w:num w:numId="2" w16cid:durableId="401485355">
    <w:abstractNumId w:val="28"/>
  </w:num>
  <w:num w:numId="3" w16cid:durableId="1813906104">
    <w:abstractNumId w:val="53"/>
  </w:num>
  <w:num w:numId="4" w16cid:durableId="261299705">
    <w:abstractNumId w:val="29"/>
  </w:num>
  <w:num w:numId="5" w16cid:durableId="629896072">
    <w:abstractNumId w:val="26"/>
  </w:num>
  <w:num w:numId="6" w16cid:durableId="475991327">
    <w:abstractNumId w:val="5"/>
  </w:num>
  <w:num w:numId="7" w16cid:durableId="581069373">
    <w:abstractNumId w:val="49"/>
  </w:num>
  <w:num w:numId="8" w16cid:durableId="2066832744">
    <w:abstractNumId w:val="22"/>
  </w:num>
  <w:num w:numId="9" w16cid:durableId="1263611662">
    <w:abstractNumId w:val="41"/>
  </w:num>
  <w:num w:numId="10" w16cid:durableId="1040321469">
    <w:abstractNumId w:val="27"/>
  </w:num>
  <w:num w:numId="11" w16cid:durableId="1687244882">
    <w:abstractNumId w:val="14"/>
  </w:num>
  <w:num w:numId="12" w16cid:durableId="836458690">
    <w:abstractNumId w:val="2"/>
  </w:num>
  <w:num w:numId="13" w16cid:durableId="1142117297">
    <w:abstractNumId w:val="3"/>
  </w:num>
  <w:num w:numId="14" w16cid:durableId="506167223">
    <w:abstractNumId w:val="48"/>
  </w:num>
  <w:num w:numId="15" w16cid:durableId="613098536">
    <w:abstractNumId w:val="0"/>
  </w:num>
  <w:num w:numId="16" w16cid:durableId="1482843084">
    <w:abstractNumId w:val="33"/>
  </w:num>
  <w:num w:numId="17" w16cid:durableId="216554121">
    <w:abstractNumId w:val="34"/>
  </w:num>
  <w:num w:numId="18" w16cid:durableId="1518037240">
    <w:abstractNumId w:val="52"/>
  </w:num>
  <w:num w:numId="19" w16cid:durableId="1326011418">
    <w:abstractNumId w:val="16"/>
  </w:num>
  <w:num w:numId="20" w16cid:durableId="1766612580">
    <w:abstractNumId w:val="25"/>
  </w:num>
  <w:num w:numId="21" w16cid:durableId="1740520652">
    <w:abstractNumId w:val="19"/>
  </w:num>
  <w:num w:numId="22" w16cid:durableId="1426225407">
    <w:abstractNumId w:val="18"/>
  </w:num>
  <w:num w:numId="23" w16cid:durableId="1913658677">
    <w:abstractNumId w:val="13"/>
  </w:num>
  <w:num w:numId="24" w16cid:durableId="1176728773">
    <w:abstractNumId w:val="9"/>
  </w:num>
  <w:num w:numId="25" w16cid:durableId="2028092591">
    <w:abstractNumId w:val="1"/>
  </w:num>
  <w:num w:numId="26" w16cid:durableId="392120250">
    <w:abstractNumId w:val="21"/>
  </w:num>
  <w:num w:numId="27" w16cid:durableId="1124084620">
    <w:abstractNumId w:val="23"/>
  </w:num>
  <w:num w:numId="28" w16cid:durableId="382365949">
    <w:abstractNumId w:val="32"/>
  </w:num>
  <w:num w:numId="29" w16cid:durableId="1509254709">
    <w:abstractNumId w:val="46"/>
  </w:num>
  <w:num w:numId="30" w16cid:durableId="2007974856">
    <w:abstractNumId w:val="42"/>
  </w:num>
  <w:num w:numId="31" w16cid:durableId="546139725">
    <w:abstractNumId w:val="43"/>
  </w:num>
  <w:num w:numId="32" w16cid:durableId="319578948">
    <w:abstractNumId w:val="30"/>
  </w:num>
  <w:num w:numId="33" w16cid:durableId="440340158">
    <w:abstractNumId w:val="31"/>
  </w:num>
  <w:num w:numId="34" w16cid:durableId="1773747443">
    <w:abstractNumId w:val="50"/>
  </w:num>
  <w:num w:numId="35" w16cid:durableId="1568568787">
    <w:abstractNumId w:val="35"/>
  </w:num>
  <w:num w:numId="36" w16cid:durableId="702751262">
    <w:abstractNumId w:val="7"/>
  </w:num>
  <w:num w:numId="37" w16cid:durableId="1124468420">
    <w:abstractNumId w:val="17"/>
  </w:num>
  <w:num w:numId="38" w16cid:durableId="382220096">
    <w:abstractNumId w:val="37"/>
  </w:num>
  <w:num w:numId="39" w16cid:durableId="1057320846">
    <w:abstractNumId w:val="40"/>
  </w:num>
  <w:num w:numId="40" w16cid:durableId="1726293214">
    <w:abstractNumId w:val="39"/>
  </w:num>
  <w:num w:numId="41" w16cid:durableId="2002275028">
    <w:abstractNumId w:val="38"/>
  </w:num>
  <w:num w:numId="42" w16cid:durableId="676156890">
    <w:abstractNumId w:val="11"/>
  </w:num>
  <w:num w:numId="43" w16cid:durableId="164515455">
    <w:abstractNumId w:val="10"/>
  </w:num>
  <w:num w:numId="44" w16cid:durableId="63838918">
    <w:abstractNumId w:val="15"/>
  </w:num>
  <w:num w:numId="45" w16cid:durableId="59407957">
    <w:abstractNumId w:val="20"/>
  </w:num>
  <w:num w:numId="46" w16cid:durableId="1674800067">
    <w:abstractNumId w:val="36"/>
  </w:num>
  <w:num w:numId="47" w16cid:durableId="475417380">
    <w:abstractNumId w:val="10"/>
  </w:num>
  <w:num w:numId="48" w16cid:durableId="534000885">
    <w:abstractNumId w:val="47"/>
  </w:num>
  <w:num w:numId="49" w16cid:durableId="1717847838">
    <w:abstractNumId w:val="8"/>
  </w:num>
  <w:num w:numId="50" w16cid:durableId="31343124">
    <w:abstractNumId w:val="24"/>
  </w:num>
  <w:num w:numId="51" w16cid:durableId="792941422">
    <w:abstractNumId w:val="6"/>
  </w:num>
  <w:num w:numId="52" w16cid:durableId="1809667364">
    <w:abstractNumId w:val="44"/>
  </w:num>
  <w:num w:numId="53" w16cid:durableId="540097391">
    <w:abstractNumId w:val="12"/>
  </w:num>
  <w:num w:numId="54" w16cid:durableId="864636711">
    <w:abstractNumId w:val="45"/>
  </w:num>
  <w:num w:numId="55" w16cid:durableId="634218706">
    <w:abstractNumId w:val="51"/>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removePersonalInformation/>
  <w:removeDateAndTim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2BC"/>
    <w:rsid w:val="0000057F"/>
    <w:rsid w:val="000005B9"/>
    <w:rsid w:val="0000066D"/>
    <w:rsid w:val="00000AA6"/>
    <w:rsid w:val="00000D6D"/>
    <w:rsid w:val="00000FED"/>
    <w:rsid w:val="000014C4"/>
    <w:rsid w:val="000019B2"/>
    <w:rsid w:val="00001DE3"/>
    <w:rsid w:val="000022DC"/>
    <w:rsid w:val="00002927"/>
    <w:rsid w:val="00003D7B"/>
    <w:rsid w:val="00004033"/>
    <w:rsid w:val="0000455B"/>
    <w:rsid w:val="00004970"/>
    <w:rsid w:val="00004D56"/>
    <w:rsid w:val="00004EEB"/>
    <w:rsid w:val="000053E7"/>
    <w:rsid w:val="00005E1B"/>
    <w:rsid w:val="00005E52"/>
    <w:rsid w:val="00005F93"/>
    <w:rsid w:val="00006394"/>
    <w:rsid w:val="0000644D"/>
    <w:rsid w:val="0000693F"/>
    <w:rsid w:val="00006A5A"/>
    <w:rsid w:val="00006AB2"/>
    <w:rsid w:val="00006C10"/>
    <w:rsid w:val="0000732D"/>
    <w:rsid w:val="0000761C"/>
    <w:rsid w:val="000077C8"/>
    <w:rsid w:val="0000784F"/>
    <w:rsid w:val="000078DE"/>
    <w:rsid w:val="000079E0"/>
    <w:rsid w:val="00007B7B"/>
    <w:rsid w:val="000111CD"/>
    <w:rsid w:val="0001177C"/>
    <w:rsid w:val="0001186B"/>
    <w:rsid w:val="000119E9"/>
    <w:rsid w:val="00011D2E"/>
    <w:rsid w:val="00011D53"/>
    <w:rsid w:val="00011F0E"/>
    <w:rsid w:val="000128AD"/>
    <w:rsid w:val="00012950"/>
    <w:rsid w:val="000129D0"/>
    <w:rsid w:val="00012A42"/>
    <w:rsid w:val="0001314E"/>
    <w:rsid w:val="00013CD9"/>
    <w:rsid w:val="00013DF7"/>
    <w:rsid w:val="00014041"/>
    <w:rsid w:val="000150BC"/>
    <w:rsid w:val="00015B2A"/>
    <w:rsid w:val="00015B85"/>
    <w:rsid w:val="00015FC6"/>
    <w:rsid w:val="00016041"/>
    <w:rsid w:val="0001637C"/>
    <w:rsid w:val="00016781"/>
    <w:rsid w:val="00016AC9"/>
    <w:rsid w:val="00016B6D"/>
    <w:rsid w:val="000170B6"/>
    <w:rsid w:val="00017750"/>
    <w:rsid w:val="00017B93"/>
    <w:rsid w:val="000203FA"/>
    <w:rsid w:val="000205A3"/>
    <w:rsid w:val="000206FC"/>
    <w:rsid w:val="0002099F"/>
    <w:rsid w:val="000219B6"/>
    <w:rsid w:val="00021A99"/>
    <w:rsid w:val="00022665"/>
    <w:rsid w:val="000228CC"/>
    <w:rsid w:val="00022AA0"/>
    <w:rsid w:val="00022EC1"/>
    <w:rsid w:val="00022FB2"/>
    <w:rsid w:val="000231C0"/>
    <w:rsid w:val="00023201"/>
    <w:rsid w:val="0002331B"/>
    <w:rsid w:val="00023A18"/>
    <w:rsid w:val="00023A42"/>
    <w:rsid w:val="00023A8D"/>
    <w:rsid w:val="00024085"/>
    <w:rsid w:val="00024721"/>
    <w:rsid w:val="0002500D"/>
    <w:rsid w:val="0002554F"/>
    <w:rsid w:val="00025E04"/>
    <w:rsid w:val="00026381"/>
    <w:rsid w:val="00026447"/>
    <w:rsid w:val="00026538"/>
    <w:rsid w:val="00026748"/>
    <w:rsid w:val="00026779"/>
    <w:rsid w:val="00026C4D"/>
    <w:rsid w:val="00026DD0"/>
    <w:rsid w:val="00027556"/>
    <w:rsid w:val="00027629"/>
    <w:rsid w:val="0002764F"/>
    <w:rsid w:val="000300C5"/>
    <w:rsid w:val="00030864"/>
    <w:rsid w:val="000308CC"/>
    <w:rsid w:val="00030E05"/>
    <w:rsid w:val="00031A40"/>
    <w:rsid w:val="00031B84"/>
    <w:rsid w:val="00032A27"/>
    <w:rsid w:val="00032A61"/>
    <w:rsid w:val="00032CD8"/>
    <w:rsid w:val="000333D7"/>
    <w:rsid w:val="0003408A"/>
    <w:rsid w:val="0003430D"/>
    <w:rsid w:val="00034465"/>
    <w:rsid w:val="0003455C"/>
    <w:rsid w:val="00034733"/>
    <w:rsid w:val="00034B7C"/>
    <w:rsid w:val="00035997"/>
    <w:rsid w:val="00035BE9"/>
    <w:rsid w:val="00035E72"/>
    <w:rsid w:val="000360FA"/>
    <w:rsid w:val="0003627A"/>
    <w:rsid w:val="000363DF"/>
    <w:rsid w:val="000367BA"/>
    <w:rsid w:val="00036975"/>
    <w:rsid w:val="000369E1"/>
    <w:rsid w:val="00036D21"/>
    <w:rsid w:val="00036D42"/>
    <w:rsid w:val="00036DC1"/>
    <w:rsid w:val="00036E4D"/>
    <w:rsid w:val="00036EA4"/>
    <w:rsid w:val="0003720A"/>
    <w:rsid w:val="00037AB5"/>
    <w:rsid w:val="00037B94"/>
    <w:rsid w:val="00037F7E"/>
    <w:rsid w:val="000407C0"/>
    <w:rsid w:val="00040C54"/>
    <w:rsid w:val="000410E7"/>
    <w:rsid w:val="00041CD9"/>
    <w:rsid w:val="00042260"/>
    <w:rsid w:val="000426A2"/>
    <w:rsid w:val="00042809"/>
    <w:rsid w:val="0004284D"/>
    <w:rsid w:val="00043333"/>
    <w:rsid w:val="00043699"/>
    <w:rsid w:val="00044153"/>
    <w:rsid w:val="00044699"/>
    <w:rsid w:val="00045501"/>
    <w:rsid w:val="000459F3"/>
    <w:rsid w:val="00045AF6"/>
    <w:rsid w:val="00045F19"/>
    <w:rsid w:val="00045F7B"/>
    <w:rsid w:val="000460EF"/>
    <w:rsid w:val="0004680A"/>
    <w:rsid w:val="00046B15"/>
    <w:rsid w:val="00046D4F"/>
    <w:rsid w:val="00046E4B"/>
    <w:rsid w:val="00047EE9"/>
    <w:rsid w:val="00047FB8"/>
    <w:rsid w:val="000500A2"/>
    <w:rsid w:val="0005099B"/>
    <w:rsid w:val="000516E4"/>
    <w:rsid w:val="000520F1"/>
    <w:rsid w:val="000525A8"/>
    <w:rsid w:val="00052963"/>
    <w:rsid w:val="0005307F"/>
    <w:rsid w:val="000531EC"/>
    <w:rsid w:val="00053AAC"/>
    <w:rsid w:val="00053AFE"/>
    <w:rsid w:val="00053D9E"/>
    <w:rsid w:val="0005431C"/>
    <w:rsid w:val="00054543"/>
    <w:rsid w:val="00054AE5"/>
    <w:rsid w:val="00054BD8"/>
    <w:rsid w:val="00054FC9"/>
    <w:rsid w:val="00055221"/>
    <w:rsid w:val="0005543C"/>
    <w:rsid w:val="00055A1D"/>
    <w:rsid w:val="00055A2F"/>
    <w:rsid w:val="00057153"/>
    <w:rsid w:val="000575D0"/>
    <w:rsid w:val="00057B27"/>
    <w:rsid w:val="00057DD0"/>
    <w:rsid w:val="0006003D"/>
    <w:rsid w:val="000605C0"/>
    <w:rsid w:val="00060969"/>
    <w:rsid w:val="00060E98"/>
    <w:rsid w:val="00060FA5"/>
    <w:rsid w:val="0006186A"/>
    <w:rsid w:val="000622EE"/>
    <w:rsid w:val="0006252D"/>
    <w:rsid w:val="000626D9"/>
    <w:rsid w:val="00062718"/>
    <w:rsid w:val="00062B71"/>
    <w:rsid w:val="00062F6F"/>
    <w:rsid w:val="000630DE"/>
    <w:rsid w:val="0006327E"/>
    <w:rsid w:val="000635B0"/>
    <w:rsid w:val="00063D43"/>
    <w:rsid w:val="00064388"/>
    <w:rsid w:val="00064466"/>
    <w:rsid w:val="00064549"/>
    <w:rsid w:val="000647AC"/>
    <w:rsid w:val="000647EF"/>
    <w:rsid w:val="000649B4"/>
    <w:rsid w:val="00064B0F"/>
    <w:rsid w:val="00065498"/>
    <w:rsid w:val="00065A16"/>
    <w:rsid w:val="00065EC4"/>
    <w:rsid w:val="000661E3"/>
    <w:rsid w:val="0006624C"/>
    <w:rsid w:val="000666F8"/>
    <w:rsid w:val="00066FB2"/>
    <w:rsid w:val="0006722F"/>
    <w:rsid w:val="000673D1"/>
    <w:rsid w:val="000677D4"/>
    <w:rsid w:val="00067ED4"/>
    <w:rsid w:val="000703AB"/>
    <w:rsid w:val="00070AA0"/>
    <w:rsid w:val="00070B71"/>
    <w:rsid w:val="00070C5E"/>
    <w:rsid w:val="00070CC2"/>
    <w:rsid w:val="00070DBF"/>
    <w:rsid w:val="0007144C"/>
    <w:rsid w:val="00071A1C"/>
    <w:rsid w:val="00071F11"/>
    <w:rsid w:val="000726AB"/>
    <w:rsid w:val="00072972"/>
    <w:rsid w:val="00072994"/>
    <w:rsid w:val="000729DC"/>
    <w:rsid w:val="00072E1C"/>
    <w:rsid w:val="000735F8"/>
    <w:rsid w:val="00073E2D"/>
    <w:rsid w:val="00074060"/>
    <w:rsid w:val="000748EE"/>
    <w:rsid w:val="0007509C"/>
    <w:rsid w:val="000752B1"/>
    <w:rsid w:val="00075982"/>
    <w:rsid w:val="00075EAA"/>
    <w:rsid w:val="00075F36"/>
    <w:rsid w:val="00076093"/>
    <w:rsid w:val="00076263"/>
    <w:rsid w:val="0007665E"/>
    <w:rsid w:val="00076759"/>
    <w:rsid w:val="00076922"/>
    <w:rsid w:val="00076B0C"/>
    <w:rsid w:val="00076D58"/>
    <w:rsid w:val="00077232"/>
    <w:rsid w:val="00077A02"/>
    <w:rsid w:val="00077A2D"/>
    <w:rsid w:val="00077DE4"/>
    <w:rsid w:val="00077E0C"/>
    <w:rsid w:val="00077EBE"/>
    <w:rsid w:val="0008045D"/>
    <w:rsid w:val="00080EF9"/>
    <w:rsid w:val="0008105B"/>
    <w:rsid w:val="000810FF"/>
    <w:rsid w:val="00081261"/>
    <w:rsid w:val="00081785"/>
    <w:rsid w:val="000817DF"/>
    <w:rsid w:val="0008201C"/>
    <w:rsid w:val="00082429"/>
    <w:rsid w:val="00082668"/>
    <w:rsid w:val="000826E4"/>
    <w:rsid w:val="00082D6C"/>
    <w:rsid w:val="00082DC7"/>
    <w:rsid w:val="00082E16"/>
    <w:rsid w:val="00082E7F"/>
    <w:rsid w:val="00083711"/>
    <w:rsid w:val="0008376C"/>
    <w:rsid w:val="00083856"/>
    <w:rsid w:val="00083DB8"/>
    <w:rsid w:val="00083F82"/>
    <w:rsid w:val="0008442B"/>
    <w:rsid w:val="000844F4"/>
    <w:rsid w:val="000846AC"/>
    <w:rsid w:val="0008472C"/>
    <w:rsid w:val="00084DE4"/>
    <w:rsid w:val="00085C1A"/>
    <w:rsid w:val="00085E52"/>
    <w:rsid w:val="000861A1"/>
    <w:rsid w:val="000863C2"/>
    <w:rsid w:val="000876B6"/>
    <w:rsid w:val="000878C0"/>
    <w:rsid w:val="00087BDF"/>
    <w:rsid w:val="0009044C"/>
    <w:rsid w:val="00090A3F"/>
    <w:rsid w:val="00090B6E"/>
    <w:rsid w:val="00090EDD"/>
    <w:rsid w:val="00090F2F"/>
    <w:rsid w:val="00090FB7"/>
    <w:rsid w:val="00091F88"/>
    <w:rsid w:val="000921C7"/>
    <w:rsid w:val="00092255"/>
    <w:rsid w:val="0009232F"/>
    <w:rsid w:val="0009237D"/>
    <w:rsid w:val="0009290D"/>
    <w:rsid w:val="00092B2D"/>
    <w:rsid w:val="00092C05"/>
    <w:rsid w:val="00092CB2"/>
    <w:rsid w:val="00093335"/>
    <w:rsid w:val="000934C1"/>
    <w:rsid w:val="000937F9"/>
    <w:rsid w:val="00093E85"/>
    <w:rsid w:val="00094063"/>
    <w:rsid w:val="0009469E"/>
    <w:rsid w:val="0009481A"/>
    <w:rsid w:val="00094985"/>
    <w:rsid w:val="000950DF"/>
    <w:rsid w:val="00095F1C"/>
    <w:rsid w:val="00095F27"/>
    <w:rsid w:val="00096031"/>
    <w:rsid w:val="000968EE"/>
    <w:rsid w:val="00096B4E"/>
    <w:rsid w:val="00096C8F"/>
    <w:rsid w:val="00097B4D"/>
    <w:rsid w:val="00097C6A"/>
    <w:rsid w:val="00097FB6"/>
    <w:rsid w:val="000A00C8"/>
    <w:rsid w:val="000A0900"/>
    <w:rsid w:val="000A11E1"/>
    <w:rsid w:val="000A1472"/>
    <w:rsid w:val="000A19C4"/>
    <w:rsid w:val="000A1B38"/>
    <w:rsid w:val="000A2474"/>
    <w:rsid w:val="000A24FC"/>
    <w:rsid w:val="000A2681"/>
    <w:rsid w:val="000A2CBE"/>
    <w:rsid w:val="000A3171"/>
    <w:rsid w:val="000A3F8E"/>
    <w:rsid w:val="000A40F0"/>
    <w:rsid w:val="000A495E"/>
    <w:rsid w:val="000A4CAC"/>
    <w:rsid w:val="000A4D94"/>
    <w:rsid w:val="000A5106"/>
    <w:rsid w:val="000A5FB1"/>
    <w:rsid w:val="000A5FF7"/>
    <w:rsid w:val="000A6A8A"/>
    <w:rsid w:val="000A6C97"/>
    <w:rsid w:val="000A7317"/>
    <w:rsid w:val="000A75CC"/>
    <w:rsid w:val="000A79E4"/>
    <w:rsid w:val="000B01F2"/>
    <w:rsid w:val="000B0674"/>
    <w:rsid w:val="000B0825"/>
    <w:rsid w:val="000B10AE"/>
    <w:rsid w:val="000B10CF"/>
    <w:rsid w:val="000B17DE"/>
    <w:rsid w:val="000B18AD"/>
    <w:rsid w:val="000B1963"/>
    <w:rsid w:val="000B2237"/>
    <w:rsid w:val="000B2C06"/>
    <w:rsid w:val="000B2F0B"/>
    <w:rsid w:val="000B31DC"/>
    <w:rsid w:val="000B3735"/>
    <w:rsid w:val="000B3C26"/>
    <w:rsid w:val="000B5363"/>
    <w:rsid w:val="000B56D6"/>
    <w:rsid w:val="000B5D72"/>
    <w:rsid w:val="000B60DC"/>
    <w:rsid w:val="000B6573"/>
    <w:rsid w:val="000B6719"/>
    <w:rsid w:val="000B6A8B"/>
    <w:rsid w:val="000B6BBF"/>
    <w:rsid w:val="000B709E"/>
    <w:rsid w:val="000B7BA9"/>
    <w:rsid w:val="000B7CA2"/>
    <w:rsid w:val="000C05C6"/>
    <w:rsid w:val="000C073A"/>
    <w:rsid w:val="000C0803"/>
    <w:rsid w:val="000C0F75"/>
    <w:rsid w:val="000C104B"/>
    <w:rsid w:val="000C16DD"/>
    <w:rsid w:val="000C16E0"/>
    <w:rsid w:val="000C194A"/>
    <w:rsid w:val="000C2096"/>
    <w:rsid w:val="000C2901"/>
    <w:rsid w:val="000C2EE4"/>
    <w:rsid w:val="000C3086"/>
    <w:rsid w:val="000C35EB"/>
    <w:rsid w:val="000C3CC1"/>
    <w:rsid w:val="000C3D45"/>
    <w:rsid w:val="000C44C2"/>
    <w:rsid w:val="000C4959"/>
    <w:rsid w:val="000C4A18"/>
    <w:rsid w:val="000C5205"/>
    <w:rsid w:val="000C5505"/>
    <w:rsid w:val="000C5D8D"/>
    <w:rsid w:val="000C63E8"/>
    <w:rsid w:val="000C66BD"/>
    <w:rsid w:val="000C6F76"/>
    <w:rsid w:val="000C738E"/>
    <w:rsid w:val="000C73A3"/>
    <w:rsid w:val="000C7BE4"/>
    <w:rsid w:val="000C7BFA"/>
    <w:rsid w:val="000D0101"/>
    <w:rsid w:val="000D04EC"/>
    <w:rsid w:val="000D08FF"/>
    <w:rsid w:val="000D090E"/>
    <w:rsid w:val="000D11E7"/>
    <w:rsid w:val="000D1258"/>
    <w:rsid w:val="000D1348"/>
    <w:rsid w:val="000D1D9C"/>
    <w:rsid w:val="000D2F4E"/>
    <w:rsid w:val="000D36ED"/>
    <w:rsid w:val="000D451A"/>
    <w:rsid w:val="000D4581"/>
    <w:rsid w:val="000D474E"/>
    <w:rsid w:val="000D4892"/>
    <w:rsid w:val="000D4A18"/>
    <w:rsid w:val="000D4A32"/>
    <w:rsid w:val="000D4ADC"/>
    <w:rsid w:val="000D4C39"/>
    <w:rsid w:val="000D4CD6"/>
    <w:rsid w:val="000D4F4B"/>
    <w:rsid w:val="000D51CD"/>
    <w:rsid w:val="000D61A4"/>
    <w:rsid w:val="000D75B5"/>
    <w:rsid w:val="000D7761"/>
    <w:rsid w:val="000D791B"/>
    <w:rsid w:val="000D7A5B"/>
    <w:rsid w:val="000D7CCC"/>
    <w:rsid w:val="000E0AD9"/>
    <w:rsid w:val="000E0CE0"/>
    <w:rsid w:val="000E0F7C"/>
    <w:rsid w:val="000E1087"/>
    <w:rsid w:val="000E1379"/>
    <w:rsid w:val="000E1557"/>
    <w:rsid w:val="000E2B51"/>
    <w:rsid w:val="000E349C"/>
    <w:rsid w:val="000E349F"/>
    <w:rsid w:val="000E36EC"/>
    <w:rsid w:val="000E3D08"/>
    <w:rsid w:val="000E400D"/>
    <w:rsid w:val="000E50C1"/>
    <w:rsid w:val="000E5BBB"/>
    <w:rsid w:val="000E6249"/>
    <w:rsid w:val="000E694D"/>
    <w:rsid w:val="000E6AD8"/>
    <w:rsid w:val="000E6BBE"/>
    <w:rsid w:val="000E6CE1"/>
    <w:rsid w:val="000E704A"/>
    <w:rsid w:val="000E71E7"/>
    <w:rsid w:val="000E7392"/>
    <w:rsid w:val="000E7C71"/>
    <w:rsid w:val="000E7EBB"/>
    <w:rsid w:val="000F02BD"/>
    <w:rsid w:val="000F0583"/>
    <w:rsid w:val="000F0C4D"/>
    <w:rsid w:val="000F0CF7"/>
    <w:rsid w:val="000F0DB8"/>
    <w:rsid w:val="000F0F1E"/>
    <w:rsid w:val="000F0F2D"/>
    <w:rsid w:val="000F1792"/>
    <w:rsid w:val="000F195F"/>
    <w:rsid w:val="000F1B44"/>
    <w:rsid w:val="000F1DB2"/>
    <w:rsid w:val="000F2778"/>
    <w:rsid w:val="000F291F"/>
    <w:rsid w:val="000F2A0C"/>
    <w:rsid w:val="000F3020"/>
    <w:rsid w:val="000F30A4"/>
    <w:rsid w:val="000F3799"/>
    <w:rsid w:val="000F424E"/>
    <w:rsid w:val="000F5219"/>
    <w:rsid w:val="000F526E"/>
    <w:rsid w:val="000F57B8"/>
    <w:rsid w:val="000F5B94"/>
    <w:rsid w:val="000F5FAA"/>
    <w:rsid w:val="000F6160"/>
    <w:rsid w:val="000F621B"/>
    <w:rsid w:val="000F6632"/>
    <w:rsid w:val="000F6BAD"/>
    <w:rsid w:val="000F71D0"/>
    <w:rsid w:val="000F7462"/>
    <w:rsid w:val="000F7C37"/>
    <w:rsid w:val="00100012"/>
    <w:rsid w:val="001001F8"/>
    <w:rsid w:val="001003C5"/>
    <w:rsid w:val="001005EE"/>
    <w:rsid w:val="00100A01"/>
    <w:rsid w:val="00100C0C"/>
    <w:rsid w:val="00100C44"/>
    <w:rsid w:val="00101152"/>
    <w:rsid w:val="00101978"/>
    <w:rsid w:val="00101BD9"/>
    <w:rsid w:val="00101F14"/>
    <w:rsid w:val="001020A7"/>
    <w:rsid w:val="0010231C"/>
    <w:rsid w:val="001029F7"/>
    <w:rsid w:val="00102AEA"/>
    <w:rsid w:val="00102BB7"/>
    <w:rsid w:val="00103857"/>
    <w:rsid w:val="00103871"/>
    <w:rsid w:val="00103CEE"/>
    <w:rsid w:val="00104390"/>
    <w:rsid w:val="001044EA"/>
    <w:rsid w:val="001050A1"/>
    <w:rsid w:val="00105717"/>
    <w:rsid w:val="00105AFB"/>
    <w:rsid w:val="00105F5B"/>
    <w:rsid w:val="00106D9D"/>
    <w:rsid w:val="00106FC1"/>
    <w:rsid w:val="00107308"/>
    <w:rsid w:val="001077C1"/>
    <w:rsid w:val="0010798D"/>
    <w:rsid w:val="00107B63"/>
    <w:rsid w:val="00107D52"/>
    <w:rsid w:val="00107FA5"/>
    <w:rsid w:val="00107FF7"/>
    <w:rsid w:val="0011079B"/>
    <w:rsid w:val="00111146"/>
    <w:rsid w:val="00111477"/>
    <w:rsid w:val="00111E69"/>
    <w:rsid w:val="00111E89"/>
    <w:rsid w:val="00112459"/>
    <w:rsid w:val="0011267B"/>
    <w:rsid w:val="00112D52"/>
    <w:rsid w:val="0011304F"/>
    <w:rsid w:val="001130F8"/>
    <w:rsid w:val="001137C9"/>
    <w:rsid w:val="00113AC1"/>
    <w:rsid w:val="001140D1"/>
    <w:rsid w:val="001157B0"/>
    <w:rsid w:val="001158AC"/>
    <w:rsid w:val="00115958"/>
    <w:rsid w:val="00115BE1"/>
    <w:rsid w:val="00115FF1"/>
    <w:rsid w:val="00116351"/>
    <w:rsid w:val="00116A21"/>
    <w:rsid w:val="00116FA3"/>
    <w:rsid w:val="001171F1"/>
    <w:rsid w:val="00117280"/>
    <w:rsid w:val="0011774C"/>
    <w:rsid w:val="001177A6"/>
    <w:rsid w:val="001178C7"/>
    <w:rsid w:val="00117D16"/>
    <w:rsid w:val="00117F9E"/>
    <w:rsid w:val="00117FCB"/>
    <w:rsid w:val="0012034B"/>
    <w:rsid w:val="001213FB"/>
    <w:rsid w:val="00121A9A"/>
    <w:rsid w:val="00121C34"/>
    <w:rsid w:val="00121CB9"/>
    <w:rsid w:val="00122308"/>
    <w:rsid w:val="001223F3"/>
    <w:rsid w:val="00122855"/>
    <w:rsid w:val="00122934"/>
    <w:rsid w:val="00123AEC"/>
    <w:rsid w:val="00123AF2"/>
    <w:rsid w:val="0012453C"/>
    <w:rsid w:val="001249FC"/>
    <w:rsid w:val="001250BF"/>
    <w:rsid w:val="00125509"/>
    <w:rsid w:val="00125774"/>
    <w:rsid w:val="00125A8F"/>
    <w:rsid w:val="00125C86"/>
    <w:rsid w:val="00125F7D"/>
    <w:rsid w:val="00125F8C"/>
    <w:rsid w:val="00126308"/>
    <w:rsid w:val="00126A00"/>
    <w:rsid w:val="00126D7E"/>
    <w:rsid w:val="00126DFB"/>
    <w:rsid w:val="00126F87"/>
    <w:rsid w:val="00127019"/>
    <w:rsid w:val="00127402"/>
    <w:rsid w:val="00130006"/>
    <w:rsid w:val="001302F7"/>
    <w:rsid w:val="00130954"/>
    <w:rsid w:val="00131362"/>
    <w:rsid w:val="00131429"/>
    <w:rsid w:val="001314B8"/>
    <w:rsid w:val="001316DF"/>
    <w:rsid w:val="001317BD"/>
    <w:rsid w:val="00131CCF"/>
    <w:rsid w:val="001321D0"/>
    <w:rsid w:val="001331FB"/>
    <w:rsid w:val="001336BE"/>
    <w:rsid w:val="001344E8"/>
    <w:rsid w:val="00134AFC"/>
    <w:rsid w:val="00134BF5"/>
    <w:rsid w:val="00135996"/>
    <w:rsid w:val="001359AE"/>
    <w:rsid w:val="001367D0"/>
    <w:rsid w:val="001367E3"/>
    <w:rsid w:val="0013683F"/>
    <w:rsid w:val="00136963"/>
    <w:rsid w:val="00136FBF"/>
    <w:rsid w:val="001378DB"/>
    <w:rsid w:val="001378EC"/>
    <w:rsid w:val="001379D9"/>
    <w:rsid w:val="00137F94"/>
    <w:rsid w:val="001404F9"/>
    <w:rsid w:val="00141591"/>
    <w:rsid w:val="001419F4"/>
    <w:rsid w:val="00141E7A"/>
    <w:rsid w:val="00141E8B"/>
    <w:rsid w:val="00142231"/>
    <w:rsid w:val="00142562"/>
    <w:rsid w:val="00142CE3"/>
    <w:rsid w:val="00142D09"/>
    <w:rsid w:val="00143076"/>
    <w:rsid w:val="00143217"/>
    <w:rsid w:val="001432BD"/>
    <w:rsid w:val="00143302"/>
    <w:rsid w:val="001433E1"/>
    <w:rsid w:val="00143AC4"/>
    <w:rsid w:val="00143CB9"/>
    <w:rsid w:val="001442AD"/>
    <w:rsid w:val="0014452E"/>
    <w:rsid w:val="0014518E"/>
    <w:rsid w:val="001454D4"/>
    <w:rsid w:val="0014554D"/>
    <w:rsid w:val="00145763"/>
    <w:rsid w:val="00145C4C"/>
    <w:rsid w:val="00145D7F"/>
    <w:rsid w:val="00145F79"/>
    <w:rsid w:val="00146002"/>
    <w:rsid w:val="001467EB"/>
    <w:rsid w:val="0014682A"/>
    <w:rsid w:val="00147185"/>
    <w:rsid w:val="00147337"/>
    <w:rsid w:val="00147A44"/>
    <w:rsid w:val="00147C9D"/>
    <w:rsid w:val="00147D47"/>
    <w:rsid w:val="00150075"/>
    <w:rsid w:val="0015048E"/>
    <w:rsid w:val="00150B0C"/>
    <w:rsid w:val="0015100D"/>
    <w:rsid w:val="0015132A"/>
    <w:rsid w:val="00151555"/>
    <w:rsid w:val="001515DF"/>
    <w:rsid w:val="00151950"/>
    <w:rsid w:val="00151B3F"/>
    <w:rsid w:val="001524AE"/>
    <w:rsid w:val="00153F5F"/>
    <w:rsid w:val="001540FE"/>
    <w:rsid w:val="001549CC"/>
    <w:rsid w:val="00154C4B"/>
    <w:rsid w:val="0015502A"/>
    <w:rsid w:val="001550C1"/>
    <w:rsid w:val="001555CF"/>
    <w:rsid w:val="001555E1"/>
    <w:rsid w:val="00155675"/>
    <w:rsid w:val="00155CB4"/>
    <w:rsid w:val="0015622A"/>
    <w:rsid w:val="0015668F"/>
    <w:rsid w:val="00156DDF"/>
    <w:rsid w:val="00156E24"/>
    <w:rsid w:val="0015703C"/>
    <w:rsid w:val="001575F4"/>
    <w:rsid w:val="00157664"/>
    <w:rsid w:val="001576E0"/>
    <w:rsid w:val="00157A20"/>
    <w:rsid w:val="00157A79"/>
    <w:rsid w:val="00160048"/>
    <w:rsid w:val="001601BF"/>
    <w:rsid w:val="001602F1"/>
    <w:rsid w:val="00160AA8"/>
    <w:rsid w:val="00160B18"/>
    <w:rsid w:val="00161237"/>
    <w:rsid w:val="001616DF"/>
    <w:rsid w:val="001618D4"/>
    <w:rsid w:val="00161A72"/>
    <w:rsid w:val="00161D40"/>
    <w:rsid w:val="00162E87"/>
    <w:rsid w:val="00162EB8"/>
    <w:rsid w:val="00163312"/>
    <w:rsid w:val="001634DB"/>
    <w:rsid w:val="00163A4B"/>
    <w:rsid w:val="00163D32"/>
    <w:rsid w:val="00164413"/>
    <w:rsid w:val="00164575"/>
    <w:rsid w:val="00164717"/>
    <w:rsid w:val="0016485D"/>
    <w:rsid w:val="00164B88"/>
    <w:rsid w:val="00164EAC"/>
    <w:rsid w:val="00165217"/>
    <w:rsid w:val="001653BC"/>
    <w:rsid w:val="001654AA"/>
    <w:rsid w:val="00165A80"/>
    <w:rsid w:val="00165F2F"/>
    <w:rsid w:val="001662AE"/>
    <w:rsid w:val="0016674F"/>
    <w:rsid w:val="0016717D"/>
    <w:rsid w:val="0016736B"/>
    <w:rsid w:val="00167379"/>
    <w:rsid w:val="001673F8"/>
    <w:rsid w:val="00167A2A"/>
    <w:rsid w:val="001709EC"/>
    <w:rsid w:val="0017182F"/>
    <w:rsid w:val="0017191E"/>
    <w:rsid w:val="00171FEC"/>
    <w:rsid w:val="00172589"/>
    <w:rsid w:val="0017292E"/>
    <w:rsid w:val="00172B13"/>
    <w:rsid w:val="00172F0E"/>
    <w:rsid w:val="001732A2"/>
    <w:rsid w:val="0017346B"/>
    <w:rsid w:val="001734C4"/>
    <w:rsid w:val="00173AF4"/>
    <w:rsid w:val="00173C2D"/>
    <w:rsid w:val="00173D5E"/>
    <w:rsid w:val="00173E6B"/>
    <w:rsid w:val="00174101"/>
    <w:rsid w:val="00174DBA"/>
    <w:rsid w:val="00175093"/>
    <w:rsid w:val="00175632"/>
    <w:rsid w:val="0017591E"/>
    <w:rsid w:val="001762F3"/>
    <w:rsid w:val="0017693B"/>
    <w:rsid w:val="00177450"/>
    <w:rsid w:val="001775BA"/>
    <w:rsid w:val="00177667"/>
    <w:rsid w:val="0017780F"/>
    <w:rsid w:val="00180764"/>
    <w:rsid w:val="00180913"/>
    <w:rsid w:val="0018191E"/>
    <w:rsid w:val="00181B07"/>
    <w:rsid w:val="00181C6B"/>
    <w:rsid w:val="00181D5D"/>
    <w:rsid w:val="001825FD"/>
    <w:rsid w:val="001826CA"/>
    <w:rsid w:val="00182A76"/>
    <w:rsid w:val="00182F43"/>
    <w:rsid w:val="001831FD"/>
    <w:rsid w:val="001833D3"/>
    <w:rsid w:val="0018377C"/>
    <w:rsid w:val="00183DF2"/>
    <w:rsid w:val="00183F65"/>
    <w:rsid w:val="0018468C"/>
    <w:rsid w:val="00184EFD"/>
    <w:rsid w:val="00184F21"/>
    <w:rsid w:val="001852C9"/>
    <w:rsid w:val="001852DD"/>
    <w:rsid w:val="00185617"/>
    <w:rsid w:val="00185629"/>
    <w:rsid w:val="00185813"/>
    <w:rsid w:val="00186649"/>
    <w:rsid w:val="0018713A"/>
    <w:rsid w:val="00187E5F"/>
    <w:rsid w:val="00187F50"/>
    <w:rsid w:val="00187F6D"/>
    <w:rsid w:val="001901EC"/>
    <w:rsid w:val="00190231"/>
    <w:rsid w:val="001906B3"/>
    <w:rsid w:val="001909FD"/>
    <w:rsid w:val="00190B39"/>
    <w:rsid w:val="00190EA3"/>
    <w:rsid w:val="001919C4"/>
    <w:rsid w:val="00191CA9"/>
    <w:rsid w:val="00191D81"/>
    <w:rsid w:val="001920D4"/>
    <w:rsid w:val="001926EA"/>
    <w:rsid w:val="00192AA0"/>
    <w:rsid w:val="00193973"/>
    <w:rsid w:val="00193CA5"/>
    <w:rsid w:val="00194125"/>
    <w:rsid w:val="001941B2"/>
    <w:rsid w:val="0019493C"/>
    <w:rsid w:val="00194D9C"/>
    <w:rsid w:val="00194ED7"/>
    <w:rsid w:val="00195639"/>
    <w:rsid w:val="00195859"/>
    <w:rsid w:val="001958A9"/>
    <w:rsid w:val="00195A83"/>
    <w:rsid w:val="00195D08"/>
    <w:rsid w:val="00195D23"/>
    <w:rsid w:val="001968BD"/>
    <w:rsid w:val="0019713B"/>
    <w:rsid w:val="00197162"/>
    <w:rsid w:val="001972EC"/>
    <w:rsid w:val="001A042C"/>
    <w:rsid w:val="001A053D"/>
    <w:rsid w:val="001A08DD"/>
    <w:rsid w:val="001A110A"/>
    <w:rsid w:val="001A1817"/>
    <w:rsid w:val="001A228F"/>
    <w:rsid w:val="001A229C"/>
    <w:rsid w:val="001A2991"/>
    <w:rsid w:val="001A2D0D"/>
    <w:rsid w:val="001A2DBC"/>
    <w:rsid w:val="001A3350"/>
    <w:rsid w:val="001A36D9"/>
    <w:rsid w:val="001A374C"/>
    <w:rsid w:val="001A3D22"/>
    <w:rsid w:val="001A3D30"/>
    <w:rsid w:val="001A3F17"/>
    <w:rsid w:val="001A3FE3"/>
    <w:rsid w:val="001A40E9"/>
    <w:rsid w:val="001A451F"/>
    <w:rsid w:val="001A48F8"/>
    <w:rsid w:val="001A4AA6"/>
    <w:rsid w:val="001A4BFE"/>
    <w:rsid w:val="001A52FC"/>
    <w:rsid w:val="001A5399"/>
    <w:rsid w:val="001A53F8"/>
    <w:rsid w:val="001A55EE"/>
    <w:rsid w:val="001A5CD1"/>
    <w:rsid w:val="001A5D37"/>
    <w:rsid w:val="001A6055"/>
    <w:rsid w:val="001A632B"/>
    <w:rsid w:val="001A66D7"/>
    <w:rsid w:val="001A6A18"/>
    <w:rsid w:val="001A6AE2"/>
    <w:rsid w:val="001A6CE7"/>
    <w:rsid w:val="001A754F"/>
    <w:rsid w:val="001A779C"/>
    <w:rsid w:val="001A7C53"/>
    <w:rsid w:val="001A7E2A"/>
    <w:rsid w:val="001B013E"/>
    <w:rsid w:val="001B08D8"/>
    <w:rsid w:val="001B0CBC"/>
    <w:rsid w:val="001B0D2C"/>
    <w:rsid w:val="001B0E9F"/>
    <w:rsid w:val="001B1355"/>
    <w:rsid w:val="001B13FB"/>
    <w:rsid w:val="001B1669"/>
    <w:rsid w:val="001B1BBC"/>
    <w:rsid w:val="001B21F9"/>
    <w:rsid w:val="001B229D"/>
    <w:rsid w:val="001B2355"/>
    <w:rsid w:val="001B2F0F"/>
    <w:rsid w:val="001B304B"/>
    <w:rsid w:val="001B3FAA"/>
    <w:rsid w:val="001B428A"/>
    <w:rsid w:val="001B47F4"/>
    <w:rsid w:val="001B4E6D"/>
    <w:rsid w:val="001B5E35"/>
    <w:rsid w:val="001B66F2"/>
    <w:rsid w:val="001B6D1F"/>
    <w:rsid w:val="001B6F75"/>
    <w:rsid w:val="001B7073"/>
    <w:rsid w:val="001B7460"/>
    <w:rsid w:val="001B76B2"/>
    <w:rsid w:val="001B7742"/>
    <w:rsid w:val="001B7803"/>
    <w:rsid w:val="001B7C84"/>
    <w:rsid w:val="001B7E3C"/>
    <w:rsid w:val="001C075A"/>
    <w:rsid w:val="001C0C40"/>
    <w:rsid w:val="001C0E5D"/>
    <w:rsid w:val="001C0F14"/>
    <w:rsid w:val="001C1153"/>
    <w:rsid w:val="001C1268"/>
    <w:rsid w:val="001C1356"/>
    <w:rsid w:val="001C15DB"/>
    <w:rsid w:val="001C1B4B"/>
    <w:rsid w:val="001C2651"/>
    <w:rsid w:val="001C2C0C"/>
    <w:rsid w:val="001C2F4E"/>
    <w:rsid w:val="001C332A"/>
    <w:rsid w:val="001C34FA"/>
    <w:rsid w:val="001C3922"/>
    <w:rsid w:val="001C396A"/>
    <w:rsid w:val="001C43F3"/>
    <w:rsid w:val="001C4B2A"/>
    <w:rsid w:val="001C4ED0"/>
    <w:rsid w:val="001C4F8E"/>
    <w:rsid w:val="001C5124"/>
    <w:rsid w:val="001C5EC1"/>
    <w:rsid w:val="001C621E"/>
    <w:rsid w:val="001C706C"/>
    <w:rsid w:val="001C7DDC"/>
    <w:rsid w:val="001D0AD5"/>
    <w:rsid w:val="001D167A"/>
    <w:rsid w:val="001D1B55"/>
    <w:rsid w:val="001D1D4A"/>
    <w:rsid w:val="001D2482"/>
    <w:rsid w:val="001D25FB"/>
    <w:rsid w:val="001D291A"/>
    <w:rsid w:val="001D2B39"/>
    <w:rsid w:val="001D2F10"/>
    <w:rsid w:val="001D39BA"/>
    <w:rsid w:val="001D3A4E"/>
    <w:rsid w:val="001D3A8C"/>
    <w:rsid w:val="001D443E"/>
    <w:rsid w:val="001D4848"/>
    <w:rsid w:val="001D4852"/>
    <w:rsid w:val="001D4B11"/>
    <w:rsid w:val="001D4C8E"/>
    <w:rsid w:val="001D527E"/>
    <w:rsid w:val="001D5463"/>
    <w:rsid w:val="001D5980"/>
    <w:rsid w:val="001D5B51"/>
    <w:rsid w:val="001D63BA"/>
    <w:rsid w:val="001D6596"/>
    <w:rsid w:val="001D66BF"/>
    <w:rsid w:val="001D7716"/>
    <w:rsid w:val="001D7AC0"/>
    <w:rsid w:val="001E018D"/>
    <w:rsid w:val="001E0B87"/>
    <w:rsid w:val="001E0CDE"/>
    <w:rsid w:val="001E0D1E"/>
    <w:rsid w:val="001E1DCB"/>
    <w:rsid w:val="001E2361"/>
    <w:rsid w:val="001E2397"/>
    <w:rsid w:val="001E25FF"/>
    <w:rsid w:val="001E2B4E"/>
    <w:rsid w:val="001E2C9D"/>
    <w:rsid w:val="001E2D03"/>
    <w:rsid w:val="001E2D6F"/>
    <w:rsid w:val="001E31F5"/>
    <w:rsid w:val="001E32DD"/>
    <w:rsid w:val="001E3B3A"/>
    <w:rsid w:val="001E3DD4"/>
    <w:rsid w:val="001E3EF7"/>
    <w:rsid w:val="001E475D"/>
    <w:rsid w:val="001E4BA6"/>
    <w:rsid w:val="001E4E9F"/>
    <w:rsid w:val="001E596F"/>
    <w:rsid w:val="001E5DF4"/>
    <w:rsid w:val="001E5FEF"/>
    <w:rsid w:val="001E6033"/>
    <w:rsid w:val="001E648C"/>
    <w:rsid w:val="001E6841"/>
    <w:rsid w:val="001E6C65"/>
    <w:rsid w:val="001E6CB7"/>
    <w:rsid w:val="001E7260"/>
    <w:rsid w:val="001E78D3"/>
    <w:rsid w:val="001E7B65"/>
    <w:rsid w:val="001E7C73"/>
    <w:rsid w:val="001E7F1C"/>
    <w:rsid w:val="001E7F9C"/>
    <w:rsid w:val="001F0FCA"/>
    <w:rsid w:val="001F10C5"/>
    <w:rsid w:val="001F16C9"/>
    <w:rsid w:val="001F18D2"/>
    <w:rsid w:val="001F2C4E"/>
    <w:rsid w:val="001F2CFA"/>
    <w:rsid w:val="001F2E0B"/>
    <w:rsid w:val="001F3077"/>
    <w:rsid w:val="001F44EC"/>
    <w:rsid w:val="001F50E9"/>
    <w:rsid w:val="001F58D3"/>
    <w:rsid w:val="001F619F"/>
    <w:rsid w:val="001F62BE"/>
    <w:rsid w:val="001F6A54"/>
    <w:rsid w:val="001F6C86"/>
    <w:rsid w:val="001F6D66"/>
    <w:rsid w:val="001F6E17"/>
    <w:rsid w:val="001F71DA"/>
    <w:rsid w:val="001F7204"/>
    <w:rsid w:val="001F7AEA"/>
    <w:rsid w:val="001F7C37"/>
    <w:rsid w:val="001F7D26"/>
    <w:rsid w:val="001F7FA6"/>
    <w:rsid w:val="00200104"/>
    <w:rsid w:val="0020033A"/>
    <w:rsid w:val="00200A45"/>
    <w:rsid w:val="00200E24"/>
    <w:rsid w:val="00200F82"/>
    <w:rsid w:val="0020153D"/>
    <w:rsid w:val="00201CCB"/>
    <w:rsid w:val="00201EA9"/>
    <w:rsid w:val="00201F4A"/>
    <w:rsid w:val="002025E4"/>
    <w:rsid w:val="00202CE7"/>
    <w:rsid w:val="00202DBE"/>
    <w:rsid w:val="00203101"/>
    <w:rsid w:val="00203289"/>
    <w:rsid w:val="002035F1"/>
    <w:rsid w:val="0020371B"/>
    <w:rsid w:val="00203B34"/>
    <w:rsid w:val="00203B61"/>
    <w:rsid w:val="002044A7"/>
    <w:rsid w:val="00205606"/>
    <w:rsid w:val="0020562E"/>
    <w:rsid w:val="00205ACB"/>
    <w:rsid w:val="00205E54"/>
    <w:rsid w:val="0020605B"/>
    <w:rsid w:val="002063DC"/>
    <w:rsid w:val="002064F2"/>
    <w:rsid w:val="0020650B"/>
    <w:rsid w:val="002065D2"/>
    <w:rsid w:val="00206611"/>
    <w:rsid w:val="00206CC4"/>
    <w:rsid w:val="0020708C"/>
    <w:rsid w:val="00207193"/>
    <w:rsid w:val="00207722"/>
    <w:rsid w:val="00210232"/>
    <w:rsid w:val="002102E6"/>
    <w:rsid w:val="00210977"/>
    <w:rsid w:val="00210B13"/>
    <w:rsid w:val="00210F85"/>
    <w:rsid w:val="00211261"/>
    <w:rsid w:val="00212530"/>
    <w:rsid w:val="00212655"/>
    <w:rsid w:val="00212674"/>
    <w:rsid w:val="002126F8"/>
    <w:rsid w:val="00213D5D"/>
    <w:rsid w:val="00214F59"/>
    <w:rsid w:val="002156B6"/>
    <w:rsid w:val="002159A5"/>
    <w:rsid w:val="00215A41"/>
    <w:rsid w:val="00215B80"/>
    <w:rsid w:val="00216287"/>
    <w:rsid w:val="00216829"/>
    <w:rsid w:val="0021696B"/>
    <w:rsid w:val="00216A8D"/>
    <w:rsid w:val="00216D86"/>
    <w:rsid w:val="00216DFA"/>
    <w:rsid w:val="00216ECA"/>
    <w:rsid w:val="00217513"/>
    <w:rsid w:val="00217566"/>
    <w:rsid w:val="0021761D"/>
    <w:rsid w:val="00217814"/>
    <w:rsid w:val="00217E9C"/>
    <w:rsid w:val="0022093A"/>
    <w:rsid w:val="00221346"/>
    <w:rsid w:val="00221855"/>
    <w:rsid w:val="00221CFE"/>
    <w:rsid w:val="00221FCF"/>
    <w:rsid w:val="002224A5"/>
    <w:rsid w:val="00222F38"/>
    <w:rsid w:val="00223727"/>
    <w:rsid w:val="00223CB6"/>
    <w:rsid w:val="00223CD4"/>
    <w:rsid w:val="00223E7E"/>
    <w:rsid w:val="002246B2"/>
    <w:rsid w:val="002248B0"/>
    <w:rsid w:val="00224BA3"/>
    <w:rsid w:val="002252D9"/>
    <w:rsid w:val="002253AF"/>
    <w:rsid w:val="002256E1"/>
    <w:rsid w:val="0022588A"/>
    <w:rsid w:val="00226196"/>
    <w:rsid w:val="002267B3"/>
    <w:rsid w:val="00226DB4"/>
    <w:rsid w:val="002277C6"/>
    <w:rsid w:val="00227DB5"/>
    <w:rsid w:val="00230426"/>
    <w:rsid w:val="00230DA1"/>
    <w:rsid w:val="00231011"/>
    <w:rsid w:val="00231123"/>
    <w:rsid w:val="002311DC"/>
    <w:rsid w:val="00231B7C"/>
    <w:rsid w:val="00232949"/>
    <w:rsid w:val="00232A61"/>
    <w:rsid w:val="00233CC1"/>
    <w:rsid w:val="00233D5B"/>
    <w:rsid w:val="002341A0"/>
    <w:rsid w:val="00234CD9"/>
    <w:rsid w:val="00234D8C"/>
    <w:rsid w:val="00235222"/>
    <w:rsid w:val="002356C4"/>
    <w:rsid w:val="00236074"/>
    <w:rsid w:val="0023642F"/>
    <w:rsid w:val="00236844"/>
    <w:rsid w:val="00236BBB"/>
    <w:rsid w:val="00237191"/>
    <w:rsid w:val="00237863"/>
    <w:rsid w:val="00237966"/>
    <w:rsid w:val="00237E2E"/>
    <w:rsid w:val="002404E0"/>
    <w:rsid w:val="0024111E"/>
    <w:rsid w:val="002413C5"/>
    <w:rsid w:val="00241C63"/>
    <w:rsid w:val="00242139"/>
    <w:rsid w:val="00242B03"/>
    <w:rsid w:val="00243113"/>
    <w:rsid w:val="0024332F"/>
    <w:rsid w:val="00243A9B"/>
    <w:rsid w:val="00244332"/>
    <w:rsid w:val="00244C4A"/>
    <w:rsid w:val="00245D1E"/>
    <w:rsid w:val="00245F7E"/>
    <w:rsid w:val="0024628F"/>
    <w:rsid w:val="0024652D"/>
    <w:rsid w:val="0024683F"/>
    <w:rsid w:val="00246F68"/>
    <w:rsid w:val="002472EC"/>
    <w:rsid w:val="002472F3"/>
    <w:rsid w:val="00247325"/>
    <w:rsid w:val="00247523"/>
    <w:rsid w:val="002476C7"/>
    <w:rsid w:val="00247990"/>
    <w:rsid w:val="00250436"/>
    <w:rsid w:val="002507F8"/>
    <w:rsid w:val="00251164"/>
    <w:rsid w:val="00251A74"/>
    <w:rsid w:val="00251B5A"/>
    <w:rsid w:val="00251D85"/>
    <w:rsid w:val="00251FB1"/>
    <w:rsid w:val="0025237C"/>
    <w:rsid w:val="00252432"/>
    <w:rsid w:val="00252C28"/>
    <w:rsid w:val="00252E71"/>
    <w:rsid w:val="00252F27"/>
    <w:rsid w:val="0025371E"/>
    <w:rsid w:val="00253A1B"/>
    <w:rsid w:val="00254ABA"/>
    <w:rsid w:val="00254B36"/>
    <w:rsid w:val="00255053"/>
    <w:rsid w:val="00255C9F"/>
    <w:rsid w:val="00255DA3"/>
    <w:rsid w:val="00255E88"/>
    <w:rsid w:val="00256CCD"/>
    <w:rsid w:val="00256F84"/>
    <w:rsid w:val="002579AC"/>
    <w:rsid w:val="0026012F"/>
    <w:rsid w:val="002603FA"/>
    <w:rsid w:val="002606E6"/>
    <w:rsid w:val="00260BBD"/>
    <w:rsid w:val="00260E36"/>
    <w:rsid w:val="00260F09"/>
    <w:rsid w:val="00260FB9"/>
    <w:rsid w:val="0026177D"/>
    <w:rsid w:val="00261868"/>
    <w:rsid w:val="00261929"/>
    <w:rsid w:val="00261DF9"/>
    <w:rsid w:val="00261F02"/>
    <w:rsid w:val="00261FBC"/>
    <w:rsid w:val="002620F3"/>
    <w:rsid w:val="002622E2"/>
    <w:rsid w:val="0026247A"/>
    <w:rsid w:val="002628EC"/>
    <w:rsid w:val="00262BB0"/>
    <w:rsid w:val="00262E24"/>
    <w:rsid w:val="00262FD1"/>
    <w:rsid w:val="0026432D"/>
    <w:rsid w:val="00264EB1"/>
    <w:rsid w:val="00265150"/>
    <w:rsid w:val="002661BE"/>
    <w:rsid w:val="002665D0"/>
    <w:rsid w:val="00266B87"/>
    <w:rsid w:val="00266BFD"/>
    <w:rsid w:val="00266CDF"/>
    <w:rsid w:val="00266EBF"/>
    <w:rsid w:val="00266FC4"/>
    <w:rsid w:val="00267377"/>
    <w:rsid w:val="002675FE"/>
    <w:rsid w:val="002677A0"/>
    <w:rsid w:val="00267F10"/>
    <w:rsid w:val="00267F60"/>
    <w:rsid w:val="0026973A"/>
    <w:rsid w:val="0027009C"/>
    <w:rsid w:val="0027034B"/>
    <w:rsid w:val="00270AAA"/>
    <w:rsid w:val="00270DDC"/>
    <w:rsid w:val="0027194D"/>
    <w:rsid w:val="00271D65"/>
    <w:rsid w:val="00271E80"/>
    <w:rsid w:val="00272292"/>
    <w:rsid w:val="00272515"/>
    <w:rsid w:val="00272583"/>
    <w:rsid w:val="002732AA"/>
    <w:rsid w:val="002733E7"/>
    <w:rsid w:val="00273C47"/>
    <w:rsid w:val="00273CA5"/>
    <w:rsid w:val="00273F3F"/>
    <w:rsid w:val="00274133"/>
    <w:rsid w:val="00274188"/>
    <w:rsid w:val="0027430E"/>
    <w:rsid w:val="00274676"/>
    <w:rsid w:val="0027482E"/>
    <w:rsid w:val="002757FA"/>
    <w:rsid w:val="00275ED7"/>
    <w:rsid w:val="00276167"/>
    <w:rsid w:val="00276362"/>
    <w:rsid w:val="00276423"/>
    <w:rsid w:val="002764DD"/>
    <w:rsid w:val="00276F75"/>
    <w:rsid w:val="002772FF"/>
    <w:rsid w:val="00277894"/>
    <w:rsid w:val="00277B07"/>
    <w:rsid w:val="00277D0C"/>
    <w:rsid w:val="00280ED6"/>
    <w:rsid w:val="00281B62"/>
    <w:rsid w:val="002822D5"/>
    <w:rsid w:val="002823AB"/>
    <w:rsid w:val="00282527"/>
    <w:rsid w:val="00282845"/>
    <w:rsid w:val="00282AF4"/>
    <w:rsid w:val="002831A3"/>
    <w:rsid w:val="0028330F"/>
    <w:rsid w:val="00283481"/>
    <w:rsid w:val="00283635"/>
    <w:rsid w:val="00283997"/>
    <w:rsid w:val="00284826"/>
    <w:rsid w:val="00285581"/>
    <w:rsid w:val="00285667"/>
    <w:rsid w:val="00285701"/>
    <w:rsid w:val="00285A64"/>
    <w:rsid w:val="00285D76"/>
    <w:rsid w:val="00286B0A"/>
    <w:rsid w:val="00286F1F"/>
    <w:rsid w:val="00286FD6"/>
    <w:rsid w:val="00287B2E"/>
    <w:rsid w:val="00287CFB"/>
    <w:rsid w:val="00287D62"/>
    <w:rsid w:val="00287DF7"/>
    <w:rsid w:val="0029002A"/>
    <w:rsid w:val="0029056C"/>
    <w:rsid w:val="00290B29"/>
    <w:rsid w:val="00290C20"/>
    <w:rsid w:val="00290DA6"/>
    <w:rsid w:val="0029142B"/>
    <w:rsid w:val="00291B01"/>
    <w:rsid w:val="00291F8A"/>
    <w:rsid w:val="00292720"/>
    <w:rsid w:val="00292883"/>
    <w:rsid w:val="002929A4"/>
    <w:rsid w:val="00292A26"/>
    <w:rsid w:val="00293176"/>
    <w:rsid w:val="0029364A"/>
    <w:rsid w:val="0029373E"/>
    <w:rsid w:val="00293D24"/>
    <w:rsid w:val="002952BF"/>
    <w:rsid w:val="00295B95"/>
    <w:rsid w:val="00295D95"/>
    <w:rsid w:val="00295EC7"/>
    <w:rsid w:val="0029616B"/>
    <w:rsid w:val="00296216"/>
    <w:rsid w:val="002963F3"/>
    <w:rsid w:val="00296497"/>
    <w:rsid w:val="0029689A"/>
    <w:rsid w:val="00296F3B"/>
    <w:rsid w:val="002976C6"/>
    <w:rsid w:val="002976DD"/>
    <w:rsid w:val="0029790D"/>
    <w:rsid w:val="00297A0A"/>
    <w:rsid w:val="00297E2F"/>
    <w:rsid w:val="00297F5F"/>
    <w:rsid w:val="002A0430"/>
    <w:rsid w:val="002A084F"/>
    <w:rsid w:val="002A0DD4"/>
    <w:rsid w:val="002A0F4E"/>
    <w:rsid w:val="002A1019"/>
    <w:rsid w:val="002A17C1"/>
    <w:rsid w:val="002A1AE8"/>
    <w:rsid w:val="002A1E65"/>
    <w:rsid w:val="002A1FA9"/>
    <w:rsid w:val="002A2862"/>
    <w:rsid w:val="002A2B0F"/>
    <w:rsid w:val="002A2E13"/>
    <w:rsid w:val="002A3445"/>
    <w:rsid w:val="002A3466"/>
    <w:rsid w:val="002A36B2"/>
    <w:rsid w:val="002A371B"/>
    <w:rsid w:val="002A38A5"/>
    <w:rsid w:val="002A3BEE"/>
    <w:rsid w:val="002A4276"/>
    <w:rsid w:val="002A4426"/>
    <w:rsid w:val="002A443B"/>
    <w:rsid w:val="002A49FA"/>
    <w:rsid w:val="002A4CF3"/>
    <w:rsid w:val="002A4E1F"/>
    <w:rsid w:val="002A4E64"/>
    <w:rsid w:val="002A504E"/>
    <w:rsid w:val="002A5FC0"/>
    <w:rsid w:val="002A6625"/>
    <w:rsid w:val="002A709C"/>
    <w:rsid w:val="002A70B0"/>
    <w:rsid w:val="002A71F0"/>
    <w:rsid w:val="002A755B"/>
    <w:rsid w:val="002A7B15"/>
    <w:rsid w:val="002A7BF6"/>
    <w:rsid w:val="002A7C2C"/>
    <w:rsid w:val="002B01E1"/>
    <w:rsid w:val="002B035F"/>
    <w:rsid w:val="002B07A4"/>
    <w:rsid w:val="002B0B12"/>
    <w:rsid w:val="002B0C0E"/>
    <w:rsid w:val="002B0E68"/>
    <w:rsid w:val="002B0EF8"/>
    <w:rsid w:val="002B174D"/>
    <w:rsid w:val="002B18FF"/>
    <w:rsid w:val="002B1AE2"/>
    <w:rsid w:val="002B2279"/>
    <w:rsid w:val="002B2421"/>
    <w:rsid w:val="002B2774"/>
    <w:rsid w:val="002B29E2"/>
    <w:rsid w:val="002B375C"/>
    <w:rsid w:val="002B386D"/>
    <w:rsid w:val="002B3DBE"/>
    <w:rsid w:val="002B3E86"/>
    <w:rsid w:val="002B40ED"/>
    <w:rsid w:val="002B4CDB"/>
    <w:rsid w:val="002B5127"/>
    <w:rsid w:val="002B5302"/>
    <w:rsid w:val="002B53C5"/>
    <w:rsid w:val="002B5BBD"/>
    <w:rsid w:val="002B5C53"/>
    <w:rsid w:val="002B5EB4"/>
    <w:rsid w:val="002B7602"/>
    <w:rsid w:val="002B7B0A"/>
    <w:rsid w:val="002C006A"/>
    <w:rsid w:val="002C0617"/>
    <w:rsid w:val="002C065C"/>
    <w:rsid w:val="002C0BB4"/>
    <w:rsid w:val="002C0EB8"/>
    <w:rsid w:val="002C125F"/>
    <w:rsid w:val="002C1420"/>
    <w:rsid w:val="002C1520"/>
    <w:rsid w:val="002C1BDC"/>
    <w:rsid w:val="002C1D50"/>
    <w:rsid w:val="002C2093"/>
    <w:rsid w:val="002C225D"/>
    <w:rsid w:val="002C2546"/>
    <w:rsid w:val="002C276F"/>
    <w:rsid w:val="002C291C"/>
    <w:rsid w:val="002C308A"/>
    <w:rsid w:val="002C3452"/>
    <w:rsid w:val="002C3542"/>
    <w:rsid w:val="002C3B22"/>
    <w:rsid w:val="002C3F8B"/>
    <w:rsid w:val="002C412C"/>
    <w:rsid w:val="002C44B9"/>
    <w:rsid w:val="002C4956"/>
    <w:rsid w:val="002C4EC6"/>
    <w:rsid w:val="002C548E"/>
    <w:rsid w:val="002C5805"/>
    <w:rsid w:val="002C5B55"/>
    <w:rsid w:val="002C5F5A"/>
    <w:rsid w:val="002C6869"/>
    <w:rsid w:val="002C71B7"/>
    <w:rsid w:val="002C7748"/>
    <w:rsid w:val="002C7C51"/>
    <w:rsid w:val="002D06F9"/>
    <w:rsid w:val="002D0A9F"/>
    <w:rsid w:val="002D0BA7"/>
    <w:rsid w:val="002D0C5D"/>
    <w:rsid w:val="002D0FC1"/>
    <w:rsid w:val="002D1318"/>
    <w:rsid w:val="002D147F"/>
    <w:rsid w:val="002D1529"/>
    <w:rsid w:val="002D1871"/>
    <w:rsid w:val="002D1AD1"/>
    <w:rsid w:val="002D1C17"/>
    <w:rsid w:val="002D1D69"/>
    <w:rsid w:val="002D1DB6"/>
    <w:rsid w:val="002D1E39"/>
    <w:rsid w:val="002D1EAE"/>
    <w:rsid w:val="002D221D"/>
    <w:rsid w:val="002D26A3"/>
    <w:rsid w:val="002D26EE"/>
    <w:rsid w:val="002D298E"/>
    <w:rsid w:val="002D2AC3"/>
    <w:rsid w:val="002D2FBC"/>
    <w:rsid w:val="002D31FB"/>
    <w:rsid w:val="002D399A"/>
    <w:rsid w:val="002D3E72"/>
    <w:rsid w:val="002D3E93"/>
    <w:rsid w:val="002D3F46"/>
    <w:rsid w:val="002D4137"/>
    <w:rsid w:val="002D4DC9"/>
    <w:rsid w:val="002D51C0"/>
    <w:rsid w:val="002D5959"/>
    <w:rsid w:val="002D59AB"/>
    <w:rsid w:val="002D5A62"/>
    <w:rsid w:val="002D5CAD"/>
    <w:rsid w:val="002D5CC8"/>
    <w:rsid w:val="002D5CFA"/>
    <w:rsid w:val="002D5F11"/>
    <w:rsid w:val="002D6007"/>
    <w:rsid w:val="002D619E"/>
    <w:rsid w:val="002D6267"/>
    <w:rsid w:val="002D6843"/>
    <w:rsid w:val="002D6B73"/>
    <w:rsid w:val="002D7031"/>
    <w:rsid w:val="002D716C"/>
    <w:rsid w:val="002D7194"/>
    <w:rsid w:val="002D7FFD"/>
    <w:rsid w:val="002E13A5"/>
    <w:rsid w:val="002E1D16"/>
    <w:rsid w:val="002E2613"/>
    <w:rsid w:val="002E27F0"/>
    <w:rsid w:val="002E2968"/>
    <w:rsid w:val="002E29FA"/>
    <w:rsid w:val="002E3204"/>
    <w:rsid w:val="002E3803"/>
    <w:rsid w:val="002E400F"/>
    <w:rsid w:val="002E4B96"/>
    <w:rsid w:val="002E5136"/>
    <w:rsid w:val="002E614F"/>
    <w:rsid w:val="002E6634"/>
    <w:rsid w:val="002E6A7F"/>
    <w:rsid w:val="002E6BD0"/>
    <w:rsid w:val="002E6FC2"/>
    <w:rsid w:val="002E701E"/>
    <w:rsid w:val="002E7BC9"/>
    <w:rsid w:val="002E7BE0"/>
    <w:rsid w:val="002E7CBA"/>
    <w:rsid w:val="002F012A"/>
    <w:rsid w:val="002F05F7"/>
    <w:rsid w:val="002F0B23"/>
    <w:rsid w:val="002F1335"/>
    <w:rsid w:val="002F1361"/>
    <w:rsid w:val="002F1B0A"/>
    <w:rsid w:val="002F1D4D"/>
    <w:rsid w:val="002F1F02"/>
    <w:rsid w:val="002F1F7A"/>
    <w:rsid w:val="002F2106"/>
    <w:rsid w:val="002F25DC"/>
    <w:rsid w:val="002F298C"/>
    <w:rsid w:val="002F2B61"/>
    <w:rsid w:val="002F2E41"/>
    <w:rsid w:val="002F3172"/>
    <w:rsid w:val="002F31F3"/>
    <w:rsid w:val="002F33CA"/>
    <w:rsid w:val="002F35D0"/>
    <w:rsid w:val="002F4265"/>
    <w:rsid w:val="002F43EA"/>
    <w:rsid w:val="002F45E3"/>
    <w:rsid w:val="002F4CC9"/>
    <w:rsid w:val="002F4CE0"/>
    <w:rsid w:val="002F4DD6"/>
    <w:rsid w:val="002F4F31"/>
    <w:rsid w:val="002F5850"/>
    <w:rsid w:val="002F5984"/>
    <w:rsid w:val="002F6C59"/>
    <w:rsid w:val="002F6CBD"/>
    <w:rsid w:val="002F6ED8"/>
    <w:rsid w:val="002F6F3D"/>
    <w:rsid w:val="002F6FA0"/>
    <w:rsid w:val="002F6FEB"/>
    <w:rsid w:val="002F7716"/>
    <w:rsid w:val="002F7BDD"/>
    <w:rsid w:val="002F7FEA"/>
    <w:rsid w:val="00300312"/>
    <w:rsid w:val="00300BAA"/>
    <w:rsid w:val="00300DE2"/>
    <w:rsid w:val="00300F8F"/>
    <w:rsid w:val="0030103E"/>
    <w:rsid w:val="003010AF"/>
    <w:rsid w:val="003011B5"/>
    <w:rsid w:val="0030218D"/>
    <w:rsid w:val="00302351"/>
    <w:rsid w:val="003024AD"/>
    <w:rsid w:val="0030262B"/>
    <w:rsid w:val="00302C1A"/>
    <w:rsid w:val="00302E11"/>
    <w:rsid w:val="0030349C"/>
    <w:rsid w:val="0030480A"/>
    <w:rsid w:val="00305CDE"/>
    <w:rsid w:val="00306157"/>
    <w:rsid w:val="003065E0"/>
    <w:rsid w:val="00306B15"/>
    <w:rsid w:val="00306B86"/>
    <w:rsid w:val="00306C25"/>
    <w:rsid w:val="00306CFC"/>
    <w:rsid w:val="0030740F"/>
    <w:rsid w:val="00307B9D"/>
    <w:rsid w:val="00310234"/>
    <w:rsid w:val="003104D6"/>
    <w:rsid w:val="0031077B"/>
    <w:rsid w:val="003107DC"/>
    <w:rsid w:val="0031090E"/>
    <w:rsid w:val="003109FD"/>
    <w:rsid w:val="00310B4C"/>
    <w:rsid w:val="00310C4A"/>
    <w:rsid w:val="00310FC7"/>
    <w:rsid w:val="0031119F"/>
    <w:rsid w:val="0031128C"/>
    <w:rsid w:val="00311978"/>
    <w:rsid w:val="00311A94"/>
    <w:rsid w:val="00311ABD"/>
    <w:rsid w:val="00311DF4"/>
    <w:rsid w:val="00312ADE"/>
    <w:rsid w:val="00312F38"/>
    <w:rsid w:val="00312FE8"/>
    <w:rsid w:val="0031373E"/>
    <w:rsid w:val="003137D2"/>
    <w:rsid w:val="00314003"/>
    <w:rsid w:val="0031433B"/>
    <w:rsid w:val="00314731"/>
    <w:rsid w:val="0031510A"/>
    <w:rsid w:val="00315889"/>
    <w:rsid w:val="00315B2E"/>
    <w:rsid w:val="00315BF7"/>
    <w:rsid w:val="00316349"/>
    <w:rsid w:val="0031648E"/>
    <w:rsid w:val="00316C4A"/>
    <w:rsid w:val="00317455"/>
    <w:rsid w:val="003177D4"/>
    <w:rsid w:val="00317EDA"/>
    <w:rsid w:val="00317F74"/>
    <w:rsid w:val="003204E4"/>
    <w:rsid w:val="00320793"/>
    <w:rsid w:val="00320806"/>
    <w:rsid w:val="00320819"/>
    <w:rsid w:val="00320FE6"/>
    <w:rsid w:val="00321035"/>
    <w:rsid w:val="003212FC"/>
    <w:rsid w:val="0032140B"/>
    <w:rsid w:val="0032165B"/>
    <w:rsid w:val="003217B2"/>
    <w:rsid w:val="00321DEC"/>
    <w:rsid w:val="00322F63"/>
    <w:rsid w:val="00324292"/>
    <w:rsid w:val="003244AF"/>
    <w:rsid w:val="00324524"/>
    <w:rsid w:val="0032485F"/>
    <w:rsid w:val="00324A63"/>
    <w:rsid w:val="00324ACD"/>
    <w:rsid w:val="00325757"/>
    <w:rsid w:val="00325B46"/>
    <w:rsid w:val="00325D81"/>
    <w:rsid w:val="003263CA"/>
    <w:rsid w:val="003265C4"/>
    <w:rsid w:val="00326A72"/>
    <w:rsid w:val="003277E6"/>
    <w:rsid w:val="003277FD"/>
    <w:rsid w:val="003278AE"/>
    <w:rsid w:val="00327E64"/>
    <w:rsid w:val="0033041E"/>
    <w:rsid w:val="0033064E"/>
    <w:rsid w:val="00331481"/>
    <w:rsid w:val="00332103"/>
    <w:rsid w:val="0033284F"/>
    <w:rsid w:val="00332854"/>
    <w:rsid w:val="00333129"/>
    <w:rsid w:val="00333148"/>
    <w:rsid w:val="003334CD"/>
    <w:rsid w:val="00333506"/>
    <w:rsid w:val="003335A0"/>
    <w:rsid w:val="0033384F"/>
    <w:rsid w:val="00333E4D"/>
    <w:rsid w:val="00333E72"/>
    <w:rsid w:val="003346F0"/>
    <w:rsid w:val="00334997"/>
    <w:rsid w:val="00334A6B"/>
    <w:rsid w:val="00334BE2"/>
    <w:rsid w:val="00334D7C"/>
    <w:rsid w:val="00334D7E"/>
    <w:rsid w:val="00335546"/>
    <w:rsid w:val="003360A6"/>
    <w:rsid w:val="0033665E"/>
    <w:rsid w:val="00337C41"/>
    <w:rsid w:val="00340128"/>
    <w:rsid w:val="0034019E"/>
    <w:rsid w:val="00340242"/>
    <w:rsid w:val="0034026D"/>
    <w:rsid w:val="00340644"/>
    <w:rsid w:val="00340A2B"/>
    <w:rsid w:val="00341109"/>
    <w:rsid w:val="00341151"/>
    <w:rsid w:val="00341373"/>
    <w:rsid w:val="00341B60"/>
    <w:rsid w:val="00341BC6"/>
    <w:rsid w:val="00342155"/>
    <w:rsid w:val="00342257"/>
    <w:rsid w:val="003423B3"/>
    <w:rsid w:val="00342630"/>
    <w:rsid w:val="00342965"/>
    <w:rsid w:val="003430EF"/>
    <w:rsid w:val="003432A8"/>
    <w:rsid w:val="003436AE"/>
    <w:rsid w:val="0034373B"/>
    <w:rsid w:val="0034384E"/>
    <w:rsid w:val="00343DD6"/>
    <w:rsid w:val="00343E43"/>
    <w:rsid w:val="00344A7E"/>
    <w:rsid w:val="00344DC5"/>
    <w:rsid w:val="003455DE"/>
    <w:rsid w:val="00345CB4"/>
    <w:rsid w:val="00345CE6"/>
    <w:rsid w:val="00345D95"/>
    <w:rsid w:val="00346FBA"/>
    <w:rsid w:val="00347186"/>
    <w:rsid w:val="003471C0"/>
    <w:rsid w:val="0034744D"/>
    <w:rsid w:val="00347E9C"/>
    <w:rsid w:val="003500C8"/>
    <w:rsid w:val="003500FE"/>
    <w:rsid w:val="003503CB"/>
    <w:rsid w:val="00350473"/>
    <w:rsid w:val="0035056C"/>
    <w:rsid w:val="0035066D"/>
    <w:rsid w:val="00350740"/>
    <w:rsid w:val="0035085B"/>
    <w:rsid w:val="003509F1"/>
    <w:rsid w:val="00351BCD"/>
    <w:rsid w:val="00351D13"/>
    <w:rsid w:val="00352028"/>
    <w:rsid w:val="0035202B"/>
    <w:rsid w:val="0035237B"/>
    <w:rsid w:val="003524E7"/>
    <w:rsid w:val="0035251D"/>
    <w:rsid w:val="003528C1"/>
    <w:rsid w:val="00352B26"/>
    <w:rsid w:val="003530B0"/>
    <w:rsid w:val="0035346B"/>
    <w:rsid w:val="00353896"/>
    <w:rsid w:val="00353AA7"/>
    <w:rsid w:val="00353AE4"/>
    <w:rsid w:val="00353AED"/>
    <w:rsid w:val="00353B0C"/>
    <w:rsid w:val="00353E9A"/>
    <w:rsid w:val="0035421B"/>
    <w:rsid w:val="0035447C"/>
    <w:rsid w:val="0035517E"/>
    <w:rsid w:val="003554AF"/>
    <w:rsid w:val="00355876"/>
    <w:rsid w:val="00355C39"/>
    <w:rsid w:val="003563F4"/>
    <w:rsid w:val="003568FD"/>
    <w:rsid w:val="00356B84"/>
    <w:rsid w:val="00356CF0"/>
    <w:rsid w:val="003570EE"/>
    <w:rsid w:val="00357C52"/>
    <w:rsid w:val="003604B3"/>
    <w:rsid w:val="0036087E"/>
    <w:rsid w:val="003614F0"/>
    <w:rsid w:val="00361546"/>
    <w:rsid w:val="00361660"/>
    <w:rsid w:val="00361860"/>
    <w:rsid w:val="00361E03"/>
    <w:rsid w:val="003625F4"/>
    <w:rsid w:val="00362D1D"/>
    <w:rsid w:val="0036346F"/>
    <w:rsid w:val="00363585"/>
    <w:rsid w:val="00363923"/>
    <w:rsid w:val="00363967"/>
    <w:rsid w:val="00363B65"/>
    <w:rsid w:val="00363BB1"/>
    <w:rsid w:val="003644F2"/>
    <w:rsid w:val="0036495A"/>
    <w:rsid w:val="0036537A"/>
    <w:rsid w:val="0036551B"/>
    <w:rsid w:val="00365651"/>
    <w:rsid w:val="00365A43"/>
    <w:rsid w:val="00365BDB"/>
    <w:rsid w:val="00365E56"/>
    <w:rsid w:val="00366151"/>
    <w:rsid w:val="00366219"/>
    <w:rsid w:val="00366501"/>
    <w:rsid w:val="003665F8"/>
    <w:rsid w:val="00366600"/>
    <w:rsid w:val="00366F22"/>
    <w:rsid w:val="003700CD"/>
    <w:rsid w:val="003703A4"/>
    <w:rsid w:val="00370A26"/>
    <w:rsid w:val="00370C49"/>
    <w:rsid w:val="00370FE0"/>
    <w:rsid w:val="0037138C"/>
    <w:rsid w:val="0037237F"/>
    <w:rsid w:val="00372639"/>
    <w:rsid w:val="003747D9"/>
    <w:rsid w:val="00374A74"/>
    <w:rsid w:val="0037543C"/>
    <w:rsid w:val="0037556C"/>
    <w:rsid w:val="00375638"/>
    <w:rsid w:val="00375B0C"/>
    <w:rsid w:val="00376331"/>
    <w:rsid w:val="00376408"/>
    <w:rsid w:val="0037693D"/>
    <w:rsid w:val="00376CB1"/>
    <w:rsid w:val="00376E06"/>
    <w:rsid w:val="00376ED7"/>
    <w:rsid w:val="003773DF"/>
    <w:rsid w:val="003774BD"/>
    <w:rsid w:val="00377753"/>
    <w:rsid w:val="00377765"/>
    <w:rsid w:val="00377A69"/>
    <w:rsid w:val="00377C3A"/>
    <w:rsid w:val="00377E46"/>
    <w:rsid w:val="003801A6"/>
    <w:rsid w:val="003802F7"/>
    <w:rsid w:val="00380489"/>
    <w:rsid w:val="003804B9"/>
    <w:rsid w:val="003808A7"/>
    <w:rsid w:val="00380C24"/>
    <w:rsid w:val="00380D57"/>
    <w:rsid w:val="00381738"/>
    <w:rsid w:val="00381D5F"/>
    <w:rsid w:val="00381F3A"/>
    <w:rsid w:val="00381FE9"/>
    <w:rsid w:val="0038209A"/>
    <w:rsid w:val="00382EE3"/>
    <w:rsid w:val="00383313"/>
    <w:rsid w:val="00383399"/>
    <w:rsid w:val="0038394A"/>
    <w:rsid w:val="00383C49"/>
    <w:rsid w:val="0038468B"/>
    <w:rsid w:val="00384A4C"/>
    <w:rsid w:val="00384B1F"/>
    <w:rsid w:val="00384BED"/>
    <w:rsid w:val="00384F03"/>
    <w:rsid w:val="00385306"/>
    <w:rsid w:val="00385351"/>
    <w:rsid w:val="00385748"/>
    <w:rsid w:val="00385B53"/>
    <w:rsid w:val="003861E8"/>
    <w:rsid w:val="00386272"/>
    <w:rsid w:val="003864E7"/>
    <w:rsid w:val="00386E6F"/>
    <w:rsid w:val="0038778B"/>
    <w:rsid w:val="003879AA"/>
    <w:rsid w:val="00387B96"/>
    <w:rsid w:val="00387CE9"/>
    <w:rsid w:val="00387FF2"/>
    <w:rsid w:val="003900C6"/>
    <w:rsid w:val="00390724"/>
    <w:rsid w:val="00390DA0"/>
    <w:rsid w:val="00390DD4"/>
    <w:rsid w:val="00390F90"/>
    <w:rsid w:val="00391293"/>
    <w:rsid w:val="003914BD"/>
    <w:rsid w:val="003914BE"/>
    <w:rsid w:val="003918CD"/>
    <w:rsid w:val="0039206A"/>
    <w:rsid w:val="00392422"/>
    <w:rsid w:val="00392475"/>
    <w:rsid w:val="0039338A"/>
    <w:rsid w:val="003935F6"/>
    <w:rsid w:val="0039397C"/>
    <w:rsid w:val="00393BEE"/>
    <w:rsid w:val="00393FFD"/>
    <w:rsid w:val="003941DD"/>
    <w:rsid w:val="00394403"/>
    <w:rsid w:val="00394711"/>
    <w:rsid w:val="003949A5"/>
    <w:rsid w:val="00394AAE"/>
    <w:rsid w:val="003951F7"/>
    <w:rsid w:val="0039679F"/>
    <w:rsid w:val="00396AE7"/>
    <w:rsid w:val="00396E68"/>
    <w:rsid w:val="0039789E"/>
    <w:rsid w:val="00397A51"/>
    <w:rsid w:val="003A0AEC"/>
    <w:rsid w:val="003A11C7"/>
    <w:rsid w:val="003A183F"/>
    <w:rsid w:val="003A1C46"/>
    <w:rsid w:val="003A2000"/>
    <w:rsid w:val="003A2E95"/>
    <w:rsid w:val="003A331E"/>
    <w:rsid w:val="003A385C"/>
    <w:rsid w:val="003A392F"/>
    <w:rsid w:val="003A3C17"/>
    <w:rsid w:val="003A3C7F"/>
    <w:rsid w:val="003A499A"/>
    <w:rsid w:val="003A50F9"/>
    <w:rsid w:val="003A52B9"/>
    <w:rsid w:val="003A53B8"/>
    <w:rsid w:val="003A53EF"/>
    <w:rsid w:val="003A5D7D"/>
    <w:rsid w:val="003A629E"/>
    <w:rsid w:val="003A6BA8"/>
    <w:rsid w:val="003A7ED8"/>
    <w:rsid w:val="003B0661"/>
    <w:rsid w:val="003B0D70"/>
    <w:rsid w:val="003B1768"/>
    <w:rsid w:val="003B1E15"/>
    <w:rsid w:val="003B2338"/>
    <w:rsid w:val="003B324A"/>
    <w:rsid w:val="003B370C"/>
    <w:rsid w:val="003B3CD7"/>
    <w:rsid w:val="003B48C6"/>
    <w:rsid w:val="003B4AA9"/>
    <w:rsid w:val="003B4B63"/>
    <w:rsid w:val="003B4B6E"/>
    <w:rsid w:val="003B4C6D"/>
    <w:rsid w:val="003B4E85"/>
    <w:rsid w:val="003B4F61"/>
    <w:rsid w:val="003B5254"/>
    <w:rsid w:val="003B52B5"/>
    <w:rsid w:val="003B56FC"/>
    <w:rsid w:val="003B5708"/>
    <w:rsid w:val="003B5EBF"/>
    <w:rsid w:val="003B5F08"/>
    <w:rsid w:val="003B6750"/>
    <w:rsid w:val="003B687E"/>
    <w:rsid w:val="003B6EC3"/>
    <w:rsid w:val="003B70CB"/>
    <w:rsid w:val="003B7527"/>
    <w:rsid w:val="003B7686"/>
    <w:rsid w:val="003C03F3"/>
    <w:rsid w:val="003C1597"/>
    <w:rsid w:val="003C15D2"/>
    <w:rsid w:val="003C1D55"/>
    <w:rsid w:val="003C1E22"/>
    <w:rsid w:val="003C2258"/>
    <w:rsid w:val="003C2A54"/>
    <w:rsid w:val="003C2F6F"/>
    <w:rsid w:val="003C305D"/>
    <w:rsid w:val="003C3A70"/>
    <w:rsid w:val="003C3AF8"/>
    <w:rsid w:val="003C3E06"/>
    <w:rsid w:val="003C4839"/>
    <w:rsid w:val="003C4F56"/>
    <w:rsid w:val="003C59FB"/>
    <w:rsid w:val="003C5A02"/>
    <w:rsid w:val="003C644D"/>
    <w:rsid w:val="003C6453"/>
    <w:rsid w:val="003C6646"/>
    <w:rsid w:val="003C6C5A"/>
    <w:rsid w:val="003C6CC0"/>
    <w:rsid w:val="003C7377"/>
    <w:rsid w:val="003C76F2"/>
    <w:rsid w:val="003C7FA2"/>
    <w:rsid w:val="003D047C"/>
    <w:rsid w:val="003D06E4"/>
    <w:rsid w:val="003D08AF"/>
    <w:rsid w:val="003D090B"/>
    <w:rsid w:val="003D134F"/>
    <w:rsid w:val="003D1627"/>
    <w:rsid w:val="003D18B6"/>
    <w:rsid w:val="003D1A79"/>
    <w:rsid w:val="003D2200"/>
    <w:rsid w:val="003D27AA"/>
    <w:rsid w:val="003D2DB2"/>
    <w:rsid w:val="003D3315"/>
    <w:rsid w:val="003D3E69"/>
    <w:rsid w:val="003D3EE3"/>
    <w:rsid w:val="003D46C1"/>
    <w:rsid w:val="003D4AE5"/>
    <w:rsid w:val="003D4CE8"/>
    <w:rsid w:val="003D4FC9"/>
    <w:rsid w:val="003D5063"/>
    <w:rsid w:val="003D50D1"/>
    <w:rsid w:val="003D50FF"/>
    <w:rsid w:val="003D5194"/>
    <w:rsid w:val="003D5735"/>
    <w:rsid w:val="003D5A62"/>
    <w:rsid w:val="003D6E05"/>
    <w:rsid w:val="003D7590"/>
    <w:rsid w:val="003D7726"/>
    <w:rsid w:val="003D7779"/>
    <w:rsid w:val="003D7F39"/>
    <w:rsid w:val="003E047A"/>
    <w:rsid w:val="003E0748"/>
    <w:rsid w:val="003E098E"/>
    <w:rsid w:val="003E0D33"/>
    <w:rsid w:val="003E121E"/>
    <w:rsid w:val="003E1352"/>
    <w:rsid w:val="003E18D4"/>
    <w:rsid w:val="003E18E2"/>
    <w:rsid w:val="003E1C6A"/>
    <w:rsid w:val="003E1CE4"/>
    <w:rsid w:val="003E2359"/>
    <w:rsid w:val="003E293A"/>
    <w:rsid w:val="003E37E0"/>
    <w:rsid w:val="003E3D29"/>
    <w:rsid w:val="003E411F"/>
    <w:rsid w:val="003E4163"/>
    <w:rsid w:val="003E44FC"/>
    <w:rsid w:val="003E46C1"/>
    <w:rsid w:val="003E4896"/>
    <w:rsid w:val="003E4CFA"/>
    <w:rsid w:val="003E4E09"/>
    <w:rsid w:val="003E5117"/>
    <w:rsid w:val="003E5669"/>
    <w:rsid w:val="003E5865"/>
    <w:rsid w:val="003E5BD2"/>
    <w:rsid w:val="003E5C1F"/>
    <w:rsid w:val="003E649B"/>
    <w:rsid w:val="003E6C48"/>
    <w:rsid w:val="003E7492"/>
    <w:rsid w:val="003E7D2E"/>
    <w:rsid w:val="003E7F82"/>
    <w:rsid w:val="003E7FE2"/>
    <w:rsid w:val="003F04F7"/>
    <w:rsid w:val="003F0B48"/>
    <w:rsid w:val="003F0F29"/>
    <w:rsid w:val="003F0FE3"/>
    <w:rsid w:val="003F1024"/>
    <w:rsid w:val="003F1243"/>
    <w:rsid w:val="003F1425"/>
    <w:rsid w:val="003F1515"/>
    <w:rsid w:val="003F15B3"/>
    <w:rsid w:val="003F1690"/>
    <w:rsid w:val="003F191F"/>
    <w:rsid w:val="003F1A02"/>
    <w:rsid w:val="003F1FF5"/>
    <w:rsid w:val="003F214A"/>
    <w:rsid w:val="003F24CB"/>
    <w:rsid w:val="003F2882"/>
    <w:rsid w:val="003F29C2"/>
    <w:rsid w:val="003F2BE9"/>
    <w:rsid w:val="003F3198"/>
    <w:rsid w:val="003F3560"/>
    <w:rsid w:val="003F3645"/>
    <w:rsid w:val="003F3AA1"/>
    <w:rsid w:val="003F479C"/>
    <w:rsid w:val="003F4864"/>
    <w:rsid w:val="003F4D29"/>
    <w:rsid w:val="003F5475"/>
    <w:rsid w:val="003F5C13"/>
    <w:rsid w:val="003F5C85"/>
    <w:rsid w:val="003F60C5"/>
    <w:rsid w:val="003F60E7"/>
    <w:rsid w:val="003F6329"/>
    <w:rsid w:val="003F6688"/>
    <w:rsid w:val="003F6990"/>
    <w:rsid w:val="003F6B18"/>
    <w:rsid w:val="003F6B6B"/>
    <w:rsid w:val="003F6D84"/>
    <w:rsid w:val="003F6F77"/>
    <w:rsid w:val="003F730C"/>
    <w:rsid w:val="003F791A"/>
    <w:rsid w:val="00400570"/>
    <w:rsid w:val="0040077C"/>
    <w:rsid w:val="0040080F"/>
    <w:rsid w:val="00400953"/>
    <w:rsid w:val="00400AEE"/>
    <w:rsid w:val="00400D89"/>
    <w:rsid w:val="00400E9F"/>
    <w:rsid w:val="0040135D"/>
    <w:rsid w:val="00401783"/>
    <w:rsid w:val="00401E14"/>
    <w:rsid w:val="00401EA7"/>
    <w:rsid w:val="00402D30"/>
    <w:rsid w:val="00402F17"/>
    <w:rsid w:val="00402F9B"/>
    <w:rsid w:val="00403130"/>
    <w:rsid w:val="00403656"/>
    <w:rsid w:val="004036F7"/>
    <w:rsid w:val="00404993"/>
    <w:rsid w:val="00404B81"/>
    <w:rsid w:val="0040508A"/>
    <w:rsid w:val="00405264"/>
    <w:rsid w:val="00405541"/>
    <w:rsid w:val="004056A3"/>
    <w:rsid w:val="00405728"/>
    <w:rsid w:val="00405732"/>
    <w:rsid w:val="0040577D"/>
    <w:rsid w:val="00405B16"/>
    <w:rsid w:val="004067BC"/>
    <w:rsid w:val="004069D2"/>
    <w:rsid w:val="00406B82"/>
    <w:rsid w:val="00406D0D"/>
    <w:rsid w:val="00407D53"/>
    <w:rsid w:val="004101F6"/>
    <w:rsid w:val="0041020E"/>
    <w:rsid w:val="00410BAC"/>
    <w:rsid w:val="00410C9F"/>
    <w:rsid w:val="00410CCF"/>
    <w:rsid w:val="00410DDF"/>
    <w:rsid w:val="00411142"/>
    <w:rsid w:val="00411B27"/>
    <w:rsid w:val="00411C01"/>
    <w:rsid w:val="00411D38"/>
    <w:rsid w:val="0041214B"/>
    <w:rsid w:val="00412555"/>
    <w:rsid w:val="0041262F"/>
    <w:rsid w:val="00412DC1"/>
    <w:rsid w:val="00413088"/>
    <w:rsid w:val="00413AC3"/>
    <w:rsid w:val="00413D0A"/>
    <w:rsid w:val="00413D81"/>
    <w:rsid w:val="00413FB4"/>
    <w:rsid w:val="004146DF"/>
    <w:rsid w:val="004149F4"/>
    <w:rsid w:val="00414B97"/>
    <w:rsid w:val="00415277"/>
    <w:rsid w:val="004152C3"/>
    <w:rsid w:val="00415329"/>
    <w:rsid w:val="0041541E"/>
    <w:rsid w:val="0041577F"/>
    <w:rsid w:val="00415F57"/>
    <w:rsid w:val="0041646F"/>
    <w:rsid w:val="00416524"/>
    <w:rsid w:val="00416A8E"/>
    <w:rsid w:val="00416F04"/>
    <w:rsid w:val="00417110"/>
    <w:rsid w:val="00417688"/>
    <w:rsid w:val="0041788C"/>
    <w:rsid w:val="00420024"/>
    <w:rsid w:val="00420235"/>
    <w:rsid w:val="0042048C"/>
    <w:rsid w:val="0042076D"/>
    <w:rsid w:val="00420E30"/>
    <w:rsid w:val="0042102B"/>
    <w:rsid w:val="004211DA"/>
    <w:rsid w:val="0042145A"/>
    <w:rsid w:val="00421AD6"/>
    <w:rsid w:val="00421CD2"/>
    <w:rsid w:val="0042237A"/>
    <w:rsid w:val="00422797"/>
    <w:rsid w:val="004230B8"/>
    <w:rsid w:val="00423BB7"/>
    <w:rsid w:val="00423BCA"/>
    <w:rsid w:val="00423C39"/>
    <w:rsid w:val="00423C72"/>
    <w:rsid w:val="00423E57"/>
    <w:rsid w:val="00424C04"/>
    <w:rsid w:val="00424DFC"/>
    <w:rsid w:val="004251B0"/>
    <w:rsid w:val="0042541D"/>
    <w:rsid w:val="004257F6"/>
    <w:rsid w:val="00425E91"/>
    <w:rsid w:val="00426006"/>
    <w:rsid w:val="004261A8"/>
    <w:rsid w:val="00426559"/>
    <w:rsid w:val="0042666A"/>
    <w:rsid w:val="00426700"/>
    <w:rsid w:val="004269E7"/>
    <w:rsid w:val="00426E1C"/>
    <w:rsid w:val="00426E39"/>
    <w:rsid w:val="00427194"/>
    <w:rsid w:val="004273A3"/>
    <w:rsid w:val="004278C1"/>
    <w:rsid w:val="004279D2"/>
    <w:rsid w:val="00427D6C"/>
    <w:rsid w:val="004303BB"/>
    <w:rsid w:val="00430A1A"/>
    <w:rsid w:val="00431990"/>
    <w:rsid w:val="00431D86"/>
    <w:rsid w:val="0043214E"/>
    <w:rsid w:val="00432487"/>
    <w:rsid w:val="00432F3D"/>
    <w:rsid w:val="004335BB"/>
    <w:rsid w:val="00433A2B"/>
    <w:rsid w:val="00433DD3"/>
    <w:rsid w:val="004347C7"/>
    <w:rsid w:val="004348FA"/>
    <w:rsid w:val="00434A1D"/>
    <w:rsid w:val="00434CB5"/>
    <w:rsid w:val="00434EA8"/>
    <w:rsid w:val="00435244"/>
    <w:rsid w:val="004356C5"/>
    <w:rsid w:val="0043584F"/>
    <w:rsid w:val="004365F1"/>
    <w:rsid w:val="0043698B"/>
    <w:rsid w:val="00436A88"/>
    <w:rsid w:val="00436B58"/>
    <w:rsid w:val="0043701C"/>
    <w:rsid w:val="00437EB9"/>
    <w:rsid w:val="00440275"/>
    <w:rsid w:val="00440584"/>
    <w:rsid w:val="00440910"/>
    <w:rsid w:val="00440CF4"/>
    <w:rsid w:val="0044123B"/>
    <w:rsid w:val="004417A9"/>
    <w:rsid w:val="004421FD"/>
    <w:rsid w:val="00442621"/>
    <w:rsid w:val="00442886"/>
    <w:rsid w:val="00443067"/>
    <w:rsid w:val="00443100"/>
    <w:rsid w:val="0044376A"/>
    <w:rsid w:val="00443C4C"/>
    <w:rsid w:val="0044419C"/>
    <w:rsid w:val="00444C03"/>
    <w:rsid w:val="00444E40"/>
    <w:rsid w:val="00445218"/>
    <w:rsid w:val="004456B7"/>
    <w:rsid w:val="00445B27"/>
    <w:rsid w:val="004464E7"/>
    <w:rsid w:val="00446B05"/>
    <w:rsid w:val="004472AF"/>
    <w:rsid w:val="004477EB"/>
    <w:rsid w:val="00447FF1"/>
    <w:rsid w:val="004502BA"/>
    <w:rsid w:val="0045068B"/>
    <w:rsid w:val="00450D19"/>
    <w:rsid w:val="00451958"/>
    <w:rsid w:val="00451AF4"/>
    <w:rsid w:val="00451BA9"/>
    <w:rsid w:val="004521ED"/>
    <w:rsid w:val="00452412"/>
    <w:rsid w:val="004526F4"/>
    <w:rsid w:val="00452873"/>
    <w:rsid w:val="00452A89"/>
    <w:rsid w:val="00452E2C"/>
    <w:rsid w:val="00453C0D"/>
    <w:rsid w:val="00453C63"/>
    <w:rsid w:val="00454F86"/>
    <w:rsid w:val="00454FD3"/>
    <w:rsid w:val="004553AF"/>
    <w:rsid w:val="0045548C"/>
    <w:rsid w:val="004556B3"/>
    <w:rsid w:val="004563C6"/>
    <w:rsid w:val="004567EE"/>
    <w:rsid w:val="004568CB"/>
    <w:rsid w:val="00456955"/>
    <w:rsid w:val="004569D9"/>
    <w:rsid w:val="00457DCA"/>
    <w:rsid w:val="0046062D"/>
    <w:rsid w:val="00460BA7"/>
    <w:rsid w:val="00461989"/>
    <w:rsid w:val="00461D6C"/>
    <w:rsid w:val="00462351"/>
    <w:rsid w:val="0046269A"/>
    <w:rsid w:val="00462879"/>
    <w:rsid w:val="00462EDF"/>
    <w:rsid w:val="004633B8"/>
    <w:rsid w:val="00463B69"/>
    <w:rsid w:val="00463EDD"/>
    <w:rsid w:val="00463EEC"/>
    <w:rsid w:val="00464FDA"/>
    <w:rsid w:val="00465EF8"/>
    <w:rsid w:val="004664B5"/>
    <w:rsid w:val="0046658A"/>
    <w:rsid w:val="00466B18"/>
    <w:rsid w:val="00466EF7"/>
    <w:rsid w:val="004675E8"/>
    <w:rsid w:val="00467BE2"/>
    <w:rsid w:val="00470616"/>
    <w:rsid w:val="00470700"/>
    <w:rsid w:val="00470D8D"/>
    <w:rsid w:val="004712E1"/>
    <w:rsid w:val="0047163D"/>
    <w:rsid w:val="00471BAC"/>
    <w:rsid w:val="004727AC"/>
    <w:rsid w:val="00472832"/>
    <w:rsid w:val="00472CE9"/>
    <w:rsid w:val="00472D75"/>
    <w:rsid w:val="00473420"/>
    <w:rsid w:val="004735B4"/>
    <w:rsid w:val="00473B24"/>
    <w:rsid w:val="00473C4A"/>
    <w:rsid w:val="00473E18"/>
    <w:rsid w:val="004743A5"/>
    <w:rsid w:val="0047488E"/>
    <w:rsid w:val="0047499A"/>
    <w:rsid w:val="00474D0C"/>
    <w:rsid w:val="00474DFE"/>
    <w:rsid w:val="0047530C"/>
    <w:rsid w:val="00475B82"/>
    <w:rsid w:val="0047622E"/>
    <w:rsid w:val="0047657B"/>
    <w:rsid w:val="00476B48"/>
    <w:rsid w:val="004772A1"/>
    <w:rsid w:val="00477B70"/>
    <w:rsid w:val="00480394"/>
    <w:rsid w:val="00480A3F"/>
    <w:rsid w:val="00480DC4"/>
    <w:rsid w:val="00480DD8"/>
    <w:rsid w:val="0048112A"/>
    <w:rsid w:val="004811C3"/>
    <w:rsid w:val="00481FC8"/>
    <w:rsid w:val="004822EE"/>
    <w:rsid w:val="00482976"/>
    <w:rsid w:val="0048298B"/>
    <w:rsid w:val="00482C57"/>
    <w:rsid w:val="00483459"/>
    <w:rsid w:val="00485027"/>
    <w:rsid w:val="00485508"/>
    <w:rsid w:val="00485B1D"/>
    <w:rsid w:val="00485D35"/>
    <w:rsid w:val="00486144"/>
    <w:rsid w:val="0048617B"/>
    <w:rsid w:val="0048661F"/>
    <w:rsid w:val="0048684D"/>
    <w:rsid w:val="00486938"/>
    <w:rsid w:val="00487B2D"/>
    <w:rsid w:val="00490969"/>
    <w:rsid w:val="00490C5B"/>
    <w:rsid w:val="004914D1"/>
    <w:rsid w:val="004916B2"/>
    <w:rsid w:val="0049275C"/>
    <w:rsid w:val="00492834"/>
    <w:rsid w:val="00492D94"/>
    <w:rsid w:val="00492FC6"/>
    <w:rsid w:val="004930EC"/>
    <w:rsid w:val="00493303"/>
    <w:rsid w:val="0049346B"/>
    <w:rsid w:val="00493567"/>
    <w:rsid w:val="00493B30"/>
    <w:rsid w:val="00493DC7"/>
    <w:rsid w:val="00494C7E"/>
    <w:rsid w:val="00495271"/>
    <w:rsid w:val="0049580E"/>
    <w:rsid w:val="00495CD1"/>
    <w:rsid w:val="00496284"/>
    <w:rsid w:val="00496610"/>
    <w:rsid w:val="00496B4E"/>
    <w:rsid w:val="00496B7E"/>
    <w:rsid w:val="00497423"/>
    <w:rsid w:val="00497463"/>
    <w:rsid w:val="0049752F"/>
    <w:rsid w:val="00497BE0"/>
    <w:rsid w:val="004A00A6"/>
    <w:rsid w:val="004A07B7"/>
    <w:rsid w:val="004A0833"/>
    <w:rsid w:val="004A0A57"/>
    <w:rsid w:val="004A1723"/>
    <w:rsid w:val="004A1A25"/>
    <w:rsid w:val="004A1C80"/>
    <w:rsid w:val="004A24C2"/>
    <w:rsid w:val="004A25A5"/>
    <w:rsid w:val="004A335F"/>
    <w:rsid w:val="004A3401"/>
    <w:rsid w:val="004A3556"/>
    <w:rsid w:val="004A35CC"/>
    <w:rsid w:val="004A390C"/>
    <w:rsid w:val="004A39CB"/>
    <w:rsid w:val="004A3E04"/>
    <w:rsid w:val="004A3FBF"/>
    <w:rsid w:val="004A4BA2"/>
    <w:rsid w:val="004A4D82"/>
    <w:rsid w:val="004A4DB0"/>
    <w:rsid w:val="004A4DC0"/>
    <w:rsid w:val="004A589D"/>
    <w:rsid w:val="004A5BFE"/>
    <w:rsid w:val="004A60A4"/>
    <w:rsid w:val="004A60BA"/>
    <w:rsid w:val="004A727D"/>
    <w:rsid w:val="004B00A4"/>
    <w:rsid w:val="004B00E9"/>
    <w:rsid w:val="004B010B"/>
    <w:rsid w:val="004B06EB"/>
    <w:rsid w:val="004B08F2"/>
    <w:rsid w:val="004B0914"/>
    <w:rsid w:val="004B0FDD"/>
    <w:rsid w:val="004B1F3F"/>
    <w:rsid w:val="004B247F"/>
    <w:rsid w:val="004B291A"/>
    <w:rsid w:val="004B2D3D"/>
    <w:rsid w:val="004B2F38"/>
    <w:rsid w:val="004B3954"/>
    <w:rsid w:val="004B3CA7"/>
    <w:rsid w:val="004B3F97"/>
    <w:rsid w:val="004B435E"/>
    <w:rsid w:val="004B43DC"/>
    <w:rsid w:val="004B4873"/>
    <w:rsid w:val="004B48BF"/>
    <w:rsid w:val="004B492F"/>
    <w:rsid w:val="004B50FB"/>
    <w:rsid w:val="004B536C"/>
    <w:rsid w:val="004B55DF"/>
    <w:rsid w:val="004B56F0"/>
    <w:rsid w:val="004B56F8"/>
    <w:rsid w:val="004B59F8"/>
    <w:rsid w:val="004B60EE"/>
    <w:rsid w:val="004B6257"/>
    <w:rsid w:val="004B6285"/>
    <w:rsid w:val="004B6495"/>
    <w:rsid w:val="004B6C41"/>
    <w:rsid w:val="004B71D4"/>
    <w:rsid w:val="004B7357"/>
    <w:rsid w:val="004B7366"/>
    <w:rsid w:val="004B7379"/>
    <w:rsid w:val="004B760B"/>
    <w:rsid w:val="004B7BFD"/>
    <w:rsid w:val="004C0025"/>
    <w:rsid w:val="004C010C"/>
    <w:rsid w:val="004C0BEC"/>
    <w:rsid w:val="004C0DF8"/>
    <w:rsid w:val="004C1389"/>
    <w:rsid w:val="004C18E6"/>
    <w:rsid w:val="004C1926"/>
    <w:rsid w:val="004C1940"/>
    <w:rsid w:val="004C2388"/>
    <w:rsid w:val="004C2615"/>
    <w:rsid w:val="004C2E2E"/>
    <w:rsid w:val="004C3337"/>
    <w:rsid w:val="004C357C"/>
    <w:rsid w:val="004C3A2D"/>
    <w:rsid w:val="004C48B3"/>
    <w:rsid w:val="004C4BA8"/>
    <w:rsid w:val="004C4C17"/>
    <w:rsid w:val="004C557A"/>
    <w:rsid w:val="004C5829"/>
    <w:rsid w:val="004C60EC"/>
    <w:rsid w:val="004C6706"/>
    <w:rsid w:val="004C6B06"/>
    <w:rsid w:val="004C6C13"/>
    <w:rsid w:val="004C716B"/>
    <w:rsid w:val="004C7187"/>
    <w:rsid w:val="004C735C"/>
    <w:rsid w:val="004C7918"/>
    <w:rsid w:val="004C7EAF"/>
    <w:rsid w:val="004D0B99"/>
    <w:rsid w:val="004D1063"/>
    <w:rsid w:val="004D10C9"/>
    <w:rsid w:val="004D1327"/>
    <w:rsid w:val="004D1765"/>
    <w:rsid w:val="004D1999"/>
    <w:rsid w:val="004D2002"/>
    <w:rsid w:val="004D2A93"/>
    <w:rsid w:val="004D3567"/>
    <w:rsid w:val="004D3CCB"/>
    <w:rsid w:val="004D46E6"/>
    <w:rsid w:val="004D4F5C"/>
    <w:rsid w:val="004D509C"/>
    <w:rsid w:val="004D5BAD"/>
    <w:rsid w:val="004D67CB"/>
    <w:rsid w:val="004D7247"/>
    <w:rsid w:val="004D748B"/>
    <w:rsid w:val="004D760C"/>
    <w:rsid w:val="004D7CA6"/>
    <w:rsid w:val="004D7F9D"/>
    <w:rsid w:val="004E011D"/>
    <w:rsid w:val="004E0998"/>
    <w:rsid w:val="004E0BC8"/>
    <w:rsid w:val="004E1310"/>
    <w:rsid w:val="004E136D"/>
    <w:rsid w:val="004E1AFC"/>
    <w:rsid w:val="004E1DAE"/>
    <w:rsid w:val="004E2897"/>
    <w:rsid w:val="004E2A9C"/>
    <w:rsid w:val="004E394A"/>
    <w:rsid w:val="004E3BA0"/>
    <w:rsid w:val="004E4607"/>
    <w:rsid w:val="004E4652"/>
    <w:rsid w:val="004E47A9"/>
    <w:rsid w:val="004E482E"/>
    <w:rsid w:val="004E4A73"/>
    <w:rsid w:val="004E4D71"/>
    <w:rsid w:val="004E5331"/>
    <w:rsid w:val="004E5DCD"/>
    <w:rsid w:val="004E5FD4"/>
    <w:rsid w:val="004E623D"/>
    <w:rsid w:val="004E630F"/>
    <w:rsid w:val="004E635D"/>
    <w:rsid w:val="004E66F8"/>
    <w:rsid w:val="004E67B2"/>
    <w:rsid w:val="004E6BEF"/>
    <w:rsid w:val="004E733F"/>
    <w:rsid w:val="004E7822"/>
    <w:rsid w:val="004E7937"/>
    <w:rsid w:val="004E7B69"/>
    <w:rsid w:val="004E7FA5"/>
    <w:rsid w:val="004F01C7"/>
    <w:rsid w:val="004F0772"/>
    <w:rsid w:val="004F0837"/>
    <w:rsid w:val="004F08BE"/>
    <w:rsid w:val="004F0907"/>
    <w:rsid w:val="004F0DCD"/>
    <w:rsid w:val="004F146C"/>
    <w:rsid w:val="004F1B9D"/>
    <w:rsid w:val="004F1C53"/>
    <w:rsid w:val="004F1F80"/>
    <w:rsid w:val="004F295D"/>
    <w:rsid w:val="004F2D77"/>
    <w:rsid w:val="004F2F7C"/>
    <w:rsid w:val="004F36D9"/>
    <w:rsid w:val="004F3CE7"/>
    <w:rsid w:val="004F447A"/>
    <w:rsid w:val="004F4610"/>
    <w:rsid w:val="004F4BD6"/>
    <w:rsid w:val="004F508D"/>
    <w:rsid w:val="004F5906"/>
    <w:rsid w:val="004F5C08"/>
    <w:rsid w:val="004F5D16"/>
    <w:rsid w:val="004F5E0C"/>
    <w:rsid w:val="004F62CF"/>
    <w:rsid w:val="004F66FA"/>
    <w:rsid w:val="004F674C"/>
    <w:rsid w:val="004F68D6"/>
    <w:rsid w:val="004F6A00"/>
    <w:rsid w:val="004F6D4C"/>
    <w:rsid w:val="004F776E"/>
    <w:rsid w:val="004F7AED"/>
    <w:rsid w:val="004F7F92"/>
    <w:rsid w:val="00500390"/>
    <w:rsid w:val="0050049D"/>
    <w:rsid w:val="005005D8"/>
    <w:rsid w:val="0050068C"/>
    <w:rsid w:val="005006AA"/>
    <w:rsid w:val="005008E6"/>
    <w:rsid w:val="00500BEA"/>
    <w:rsid w:val="005015E9"/>
    <w:rsid w:val="005017A4"/>
    <w:rsid w:val="00501877"/>
    <w:rsid w:val="0050189E"/>
    <w:rsid w:val="00501F9B"/>
    <w:rsid w:val="00502E1B"/>
    <w:rsid w:val="00502EFB"/>
    <w:rsid w:val="00503808"/>
    <w:rsid w:val="0050456E"/>
    <w:rsid w:val="005046F6"/>
    <w:rsid w:val="0050486F"/>
    <w:rsid w:val="00505660"/>
    <w:rsid w:val="00505EAD"/>
    <w:rsid w:val="005065C4"/>
    <w:rsid w:val="00506BCF"/>
    <w:rsid w:val="00507411"/>
    <w:rsid w:val="00507467"/>
    <w:rsid w:val="00507BF1"/>
    <w:rsid w:val="00510039"/>
    <w:rsid w:val="005108D7"/>
    <w:rsid w:val="00510991"/>
    <w:rsid w:val="00510B1A"/>
    <w:rsid w:val="005113DD"/>
    <w:rsid w:val="00511B1E"/>
    <w:rsid w:val="00511BD0"/>
    <w:rsid w:val="00511C57"/>
    <w:rsid w:val="00511F86"/>
    <w:rsid w:val="0051275E"/>
    <w:rsid w:val="005128AA"/>
    <w:rsid w:val="00512A80"/>
    <w:rsid w:val="00512ADF"/>
    <w:rsid w:val="005130ED"/>
    <w:rsid w:val="00513160"/>
    <w:rsid w:val="00513528"/>
    <w:rsid w:val="00513A3C"/>
    <w:rsid w:val="00513B89"/>
    <w:rsid w:val="00515105"/>
    <w:rsid w:val="005152A8"/>
    <w:rsid w:val="00515644"/>
    <w:rsid w:val="00515771"/>
    <w:rsid w:val="0051587D"/>
    <w:rsid w:val="005158A8"/>
    <w:rsid w:val="00515C75"/>
    <w:rsid w:val="00515E18"/>
    <w:rsid w:val="005162FA"/>
    <w:rsid w:val="00516323"/>
    <w:rsid w:val="005163CE"/>
    <w:rsid w:val="00516BFB"/>
    <w:rsid w:val="00516C3A"/>
    <w:rsid w:val="00516F0C"/>
    <w:rsid w:val="00517ACF"/>
    <w:rsid w:val="00520482"/>
    <w:rsid w:val="0052065D"/>
    <w:rsid w:val="00520927"/>
    <w:rsid w:val="00520CB3"/>
    <w:rsid w:val="00521801"/>
    <w:rsid w:val="00521EE2"/>
    <w:rsid w:val="005225B7"/>
    <w:rsid w:val="00522849"/>
    <w:rsid w:val="00522DA7"/>
    <w:rsid w:val="005231FA"/>
    <w:rsid w:val="0052361E"/>
    <w:rsid w:val="00523D84"/>
    <w:rsid w:val="0052408C"/>
    <w:rsid w:val="005246E1"/>
    <w:rsid w:val="00524729"/>
    <w:rsid w:val="00524E6D"/>
    <w:rsid w:val="00524F9D"/>
    <w:rsid w:val="00524FA1"/>
    <w:rsid w:val="005250C9"/>
    <w:rsid w:val="0052519A"/>
    <w:rsid w:val="005251D2"/>
    <w:rsid w:val="00526243"/>
    <w:rsid w:val="0052681B"/>
    <w:rsid w:val="0052703C"/>
    <w:rsid w:val="005274E2"/>
    <w:rsid w:val="00527742"/>
    <w:rsid w:val="0052774C"/>
    <w:rsid w:val="00530011"/>
    <w:rsid w:val="00530025"/>
    <w:rsid w:val="005303D6"/>
    <w:rsid w:val="00531CD8"/>
    <w:rsid w:val="005320C6"/>
    <w:rsid w:val="005320CE"/>
    <w:rsid w:val="00532421"/>
    <w:rsid w:val="00532A06"/>
    <w:rsid w:val="00533F82"/>
    <w:rsid w:val="00534491"/>
    <w:rsid w:val="00534813"/>
    <w:rsid w:val="00534871"/>
    <w:rsid w:val="00534E5A"/>
    <w:rsid w:val="00535345"/>
    <w:rsid w:val="0053559F"/>
    <w:rsid w:val="00535835"/>
    <w:rsid w:val="005358F4"/>
    <w:rsid w:val="00535ACC"/>
    <w:rsid w:val="00535EA3"/>
    <w:rsid w:val="00535F86"/>
    <w:rsid w:val="0053601D"/>
    <w:rsid w:val="005365EE"/>
    <w:rsid w:val="00536D53"/>
    <w:rsid w:val="00536F09"/>
    <w:rsid w:val="00537100"/>
    <w:rsid w:val="0053729C"/>
    <w:rsid w:val="005372A0"/>
    <w:rsid w:val="00537BF5"/>
    <w:rsid w:val="00540005"/>
    <w:rsid w:val="0054020D"/>
    <w:rsid w:val="0054023C"/>
    <w:rsid w:val="005408A8"/>
    <w:rsid w:val="00541333"/>
    <w:rsid w:val="005415E2"/>
    <w:rsid w:val="00542F61"/>
    <w:rsid w:val="0054320E"/>
    <w:rsid w:val="00543491"/>
    <w:rsid w:val="0054361B"/>
    <w:rsid w:val="005436D8"/>
    <w:rsid w:val="00543777"/>
    <w:rsid w:val="00543BBD"/>
    <w:rsid w:val="00543C2B"/>
    <w:rsid w:val="0054403D"/>
    <w:rsid w:val="005440AB"/>
    <w:rsid w:val="00544183"/>
    <w:rsid w:val="005448CD"/>
    <w:rsid w:val="00544CC1"/>
    <w:rsid w:val="00544F9A"/>
    <w:rsid w:val="005451D6"/>
    <w:rsid w:val="005456EE"/>
    <w:rsid w:val="005457F5"/>
    <w:rsid w:val="00545821"/>
    <w:rsid w:val="00545AE4"/>
    <w:rsid w:val="00545FDD"/>
    <w:rsid w:val="005465D4"/>
    <w:rsid w:val="00547756"/>
    <w:rsid w:val="0054799C"/>
    <w:rsid w:val="00550618"/>
    <w:rsid w:val="0055097C"/>
    <w:rsid w:val="00550B27"/>
    <w:rsid w:val="005519C7"/>
    <w:rsid w:val="00551DF9"/>
    <w:rsid w:val="0055251F"/>
    <w:rsid w:val="00552697"/>
    <w:rsid w:val="00552B6F"/>
    <w:rsid w:val="00552BA9"/>
    <w:rsid w:val="00552E74"/>
    <w:rsid w:val="00553113"/>
    <w:rsid w:val="005531DE"/>
    <w:rsid w:val="00553719"/>
    <w:rsid w:val="00553B74"/>
    <w:rsid w:val="00554379"/>
    <w:rsid w:val="005543AC"/>
    <w:rsid w:val="005543E2"/>
    <w:rsid w:val="00554794"/>
    <w:rsid w:val="00554A12"/>
    <w:rsid w:val="005550FA"/>
    <w:rsid w:val="005551B3"/>
    <w:rsid w:val="0055556F"/>
    <w:rsid w:val="0055596F"/>
    <w:rsid w:val="005559AA"/>
    <w:rsid w:val="005562AC"/>
    <w:rsid w:val="00556A7E"/>
    <w:rsid w:val="00557171"/>
    <w:rsid w:val="005578F1"/>
    <w:rsid w:val="00557901"/>
    <w:rsid w:val="0056077C"/>
    <w:rsid w:val="00560D01"/>
    <w:rsid w:val="00561B6B"/>
    <w:rsid w:val="00561B8D"/>
    <w:rsid w:val="0056236C"/>
    <w:rsid w:val="005626E5"/>
    <w:rsid w:val="0056271D"/>
    <w:rsid w:val="005627EC"/>
    <w:rsid w:val="00562CD6"/>
    <w:rsid w:val="005630AC"/>
    <w:rsid w:val="005631CB"/>
    <w:rsid w:val="00563249"/>
    <w:rsid w:val="005634B5"/>
    <w:rsid w:val="00563D58"/>
    <w:rsid w:val="00563E7A"/>
    <w:rsid w:val="005642BB"/>
    <w:rsid w:val="00565284"/>
    <w:rsid w:val="00565518"/>
    <w:rsid w:val="00565B22"/>
    <w:rsid w:val="00566470"/>
    <w:rsid w:val="005664FA"/>
    <w:rsid w:val="00566976"/>
    <w:rsid w:val="00566E9E"/>
    <w:rsid w:val="005677E8"/>
    <w:rsid w:val="00570043"/>
    <w:rsid w:val="005700CC"/>
    <w:rsid w:val="00570832"/>
    <w:rsid w:val="00570DB2"/>
    <w:rsid w:val="00571846"/>
    <w:rsid w:val="00571910"/>
    <w:rsid w:val="00571CB5"/>
    <w:rsid w:val="0057264B"/>
    <w:rsid w:val="00572C48"/>
    <w:rsid w:val="005730C6"/>
    <w:rsid w:val="005737C4"/>
    <w:rsid w:val="0057388E"/>
    <w:rsid w:val="00574674"/>
    <w:rsid w:val="005749A8"/>
    <w:rsid w:val="00574A02"/>
    <w:rsid w:val="00574F74"/>
    <w:rsid w:val="00575261"/>
    <w:rsid w:val="005752BE"/>
    <w:rsid w:val="00575ACD"/>
    <w:rsid w:val="00576517"/>
    <w:rsid w:val="00576565"/>
    <w:rsid w:val="00576AA0"/>
    <w:rsid w:val="005770D0"/>
    <w:rsid w:val="00577F00"/>
    <w:rsid w:val="00580127"/>
    <w:rsid w:val="00580232"/>
    <w:rsid w:val="005803C0"/>
    <w:rsid w:val="00580A42"/>
    <w:rsid w:val="00580AE9"/>
    <w:rsid w:val="00581628"/>
    <w:rsid w:val="00581BA7"/>
    <w:rsid w:val="00581E42"/>
    <w:rsid w:val="005834F7"/>
    <w:rsid w:val="00583723"/>
    <w:rsid w:val="00585969"/>
    <w:rsid w:val="00585E13"/>
    <w:rsid w:val="0058648F"/>
    <w:rsid w:val="00586C3C"/>
    <w:rsid w:val="005870C3"/>
    <w:rsid w:val="00587A30"/>
    <w:rsid w:val="00587C9A"/>
    <w:rsid w:val="00587CB9"/>
    <w:rsid w:val="00587D30"/>
    <w:rsid w:val="00587F38"/>
    <w:rsid w:val="00587F78"/>
    <w:rsid w:val="00587F87"/>
    <w:rsid w:val="0059050D"/>
    <w:rsid w:val="0059079F"/>
    <w:rsid w:val="005910B1"/>
    <w:rsid w:val="00591EF6"/>
    <w:rsid w:val="00592AD3"/>
    <w:rsid w:val="00592B27"/>
    <w:rsid w:val="00592BDE"/>
    <w:rsid w:val="00592D78"/>
    <w:rsid w:val="005933A8"/>
    <w:rsid w:val="005937E3"/>
    <w:rsid w:val="005941E5"/>
    <w:rsid w:val="0059436B"/>
    <w:rsid w:val="0059468C"/>
    <w:rsid w:val="00594BA8"/>
    <w:rsid w:val="00595519"/>
    <w:rsid w:val="00595B71"/>
    <w:rsid w:val="00595B73"/>
    <w:rsid w:val="00595E66"/>
    <w:rsid w:val="005965DD"/>
    <w:rsid w:val="005973F3"/>
    <w:rsid w:val="00597FF8"/>
    <w:rsid w:val="005A0135"/>
    <w:rsid w:val="005A03DF"/>
    <w:rsid w:val="005A0C58"/>
    <w:rsid w:val="005A17EE"/>
    <w:rsid w:val="005A1D63"/>
    <w:rsid w:val="005A25B2"/>
    <w:rsid w:val="005A28AF"/>
    <w:rsid w:val="005A298D"/>
    <w:rsid w:val="005A30B6"/>
    <w:rsid w:val="005A35E8"/>
    <w:rsid w:val="005A37FA"/>
    <w:rsid w:val="005A39E2"/>
    <w:rsid w:val="005A3CC0"/>
    <w:rsid w:val="005A4352"/>
    <w:rsid w:val="005A43FA"/>
    <w:rsid w:val="005A46D7"/>
    <w:rsid w:val="005A4D5C"/>
    <w:rsid w:val="005A4D96"/>
    <w:rsid w:val="005A53BB"/>
    <w:rsid w:val="005A6A61"/>
    <w:rsid w:val="005A6A85"/>
    <w:rsid w:val="005A757F"/>
    <w:rsid w:val="005A7BAB"/>
    <w:rsid w:val="005B02DE"/>
    <w:rsid w:val="005B0385"/>
    <w:rsid w:val="005B0AC0"/>
    <w:rsid w:val="005B0C97"/>
    <w:rsid w:val="005B0C9C"/>
    <w:rsid w:val="005B124D"/>
    <w:rsid w:val="005B17FE"/>
    <w:rsid w:val="005B191F"/>
    <w:rsid w:val="005B1AF9"/>
    <w:rsid w:val="005B22D2"/>
    <w:rsid w:val="005B25E1"/>
    <w:rsid w:val="005B3A24"/>
    <w:rsid w:val="005B42B9"/>
    <w:rsid w:val="005B4838"/>
    <w:rsid w:val="005B485C"/>
    <w:rsid w:val="005B48B6"/>
    <w:rsid w:val="005B541B"/>
    <w:rsid w:val="005B54DA"/>
    <w:rsid w:val="005B5770"/>
    <w:rsid w:val="005B57F8"/>
    <w:rsid w:val="005B59E4"/>
    <w:rsid w:val="005B5BFF"/>
    <w:rsid w:val="005B64F5"/>
    <w:rsid w:val="005B661E"/>
    <w:rsid w:val="005B761E"/>
    <w:rsid w:val="005B7682"/>
    <w:rsid w:val="005B7768"/>
    <w:rsid w:val="005B79E0"/>
    <w:rsid w:val="005B7A80"/>
    <w:rsid w:val="005B7CAD"/>
    <w:rsid w:val="005C0780"/>
    <w:rsid w:val="005C09D2"/>
    <w:rsid w:val="005C0B6B"/>
    <w:rsid w:val="005C0F2F"/>
    <w:rsid w:val="005C11ED"/>
    <w:rsid w:val="005C13AE"/>
    <w:rsid w:val="005C15ED"/>
    <w:rsid w:val="005C1D2A"/>
    <w:rsid w:val="005C1DFA"/>
    <w:rsid w:val="005C1E72"/>
    <w:rsid w:val="005C27E6"/>
    <w:rsid w:val="005C2C75"/>
    <w:rsid w:val="005C2CA8"/>
    <w:rsid w:val="005C2D89"/>
    <w:rsid w:val="005C32E0"/>
    <w:rsid w:val="005C33E1"/>
    <w:rsid w:val="005C3516"/>
    <w:rsid w:val="005C37B2"/>
    <w:rsid w:val="005C3D3E"/>
    <w:rsid w:val="005C439C"/>
    <w:rsid w:val="005C480A"/>
    <w:rsid w:val="005C496C"/>
    <w:rsid w:val="005C4CEF"/>
    <w:rsid w:val="005C5318"/>
    <w:rsid w:val="005C56B1"/>
    <w:rsid w:val="005C5974"/>
    <w:rsid w:val="005C5D15"/>
    <w:rsid w:val="005C5EB7"/>
    <w:rsid w:val="005C5F57"/>
    <w:rsid w:val="005C6625"/>
    <w:rsid w:val="005C6A72"/>
    <w:rsid w:val="005C70B5"/>
    <w:rsid w:val="005C75FD"/>
    <w:rsid w:val="005C769E"/>
    <w:rsid w:val="005C7E9C"/>
    <w:rsid w:val="005D00D7"/>
    <w:rsid w:val="005D01C0"/>
    <w:rsid w:val="005D06A4"/>
    <w:rsid w:val="005D079A"/>
    <w:rsid w:val="005D13CB"/>
    <w:rsid w:val="005D182D"/>
    <w:rsid w:val="005D1B91"/>
    <w:rsid w:val="005D1ED2"/>
    <w:rsid w:val="005D2404"/>
    <w:rsid w:val="005D2A18"/>
    <w:rsid w:val="005D30BA"/>
    <w:rsid w:val="005D3E8B"/>
    <w:rsid w:val="005D43E4"/>
    <w:rsid w:val="005D44B4"/>
    <w:rsid w:val="005D4683"/>
    <w:rsid w:val="005D471B"/>
    <w:rsid w:val="005D4939"/>
    <w:rsid w:val="005D4C9C"/>
    <w:rsid w:val="005D51D7"/>
    <w:rsid w:val="005D568B"/>
    <w:rsid w:val="005D575C"/>
    <w:rsid w:val="005D5FD5"/>
    <w:rsid w:val="005D64A3"/>
    <w:rsid w:val="005D7299"/>
    <w:rsid w:val="005D7880"/>
    <w:rsid w:val="005D79A4"/>
    <w:rsid w:val="005D7A59"/>
    <w:rsid w:val="005D7B37"/>
    <w:rsid w:val="005E000B"/>
    <w:rsid w:val="005E091D"/>
    <w:rsid w:val="005E1032"/>
    <w:rsid w:val="005E1050"/>
    <w:rsid w:val="005E11A9"/>
    <w:rsid w:val="005E1AB3"/>
    <w:rsid w:val="005E2833"/>
    <w:rsid w:val="005E2C3B"/>
    <w:rsid w:val="005E339D"/>
    <w:rsid w:val="005E39E0"/>
    <w:rsid w:val="005E4493"/>
    <w:rsid w:val="005E4C4D"/>
    <w:rsid w:val="005E4E96"/>
    <w:rsid w:val="005E5387"/>
    <w:rsid w:val="005E5412"/>
    <w:rsid w:val="005E57EB"/>
    <w:rsid w:val="005E5D20"/>
    <w:rsid w:val="005E6502"/>
    <w:rsid w:val="005E65A8"/>
    <w:rsid w:val="005E6764"/>
    <w:rsid w:val="005E6AFA"/>
    <w:rsid w:val="005E6E9C"/>
    <w:rsid w:val="005E729A"/>
    <w:rsid w:val="005E7E73"/>
    <w:rsid w:val="005F0021"/>
    <w:rsid w:val="005F14EE"/>
    <w:rsid w:val="005F1981"/>
    <w:rsid w:val="005F2123"/>
    <w:rsid w:val="005F217D"/>
    <w:rsid w:val="005F2223"/>
    <w:rsid w:val="005F2309"/>
    <w:rsid w:val="005F25BB"/>
    <w:rsid w:val="005F27E9"/>
    <w:rsid w:val="005F27FF"/>
    <w:rsid w:val="005F28FB"/>
    <w:rsid w:val="005F2C6A"/>
    <w:rsid w:val="005F2D36"/>
    <w:rsid w:val="005F3405"/>
    <w:rsid w:val="005F3723"/>
    <w:rsid w:val="005F374F"/>
    <w:rsid w:val="005F3C59"/>
    <w:rsid w:val="005F3C67"/>
    <w:rsid w:val="005F3CBD"/>
    <w:rsid w:val="005F3DAD"/>
    <w:rsid w:val="005F3E42"/>
    <w:rsid w:val="005F4631"/>
    <w:rsid w:val="005F56FA"/>
    <w:rsid w:val="005F5B6C"/>
    <w:rsid w:val="005F5EC0"/>
    <w:rsid w:val="005F5EC8"/>
    <w:rsid w:val="005F6294"/>
    <w:rsid w:val="005F6826"/>
    <w:rsid w:val="005F6F42"/>
    <w:rsid w:val="005F714E"/>
    <w:rsid w:val="005F770D"/>
    <w:rsid w:val="005F78C5"/>
    <w:rsid w:val="006001D0"/>
    <w:rsid w:val="0060037D"/>
    <w:rsid w:val="00600592"/>
    <w:rsid w:val="0060067C"/>
    <w:rsid w:val="00600894"/>
    <w:rsid w:val="00601323"/>
    <w:rsid w:val="006013DB"/>
    <w:rsid w:val="0060163F"/>
    <w:rsid w:val="00601D6C"/>
    <w:rsid w:val="00601E25"/>
    <w:rsid w:val="006022AC"/>
    <w:rsid w:val="006023B1"/>
    <w:rsid w:val="006024EB"/>
    <w:rsid w:val="00602801"/>
    <w:rsid w:val="00602B24"/>
    <w:rsid w:val="00602E47"/>
    <w:rsid w:val="00602FE0"/>
    <w:rsid w:val="006030B5"/>
    <w:rsid w:val="00603AE6"/>
    <w:rsid w:val="00604124"/>
    <w:rsid w:val="00604422"/>
    <w:rsid w:val="0060471F"/>
    <w:rsid w:val="0060472A"/>
    <w:rsid w:val="00604876"/>
    <w:rsid w:val="00604DA4"/>
    <w:rsid w:val="00604EFC"/>
    <w:rsid w:val="0060595F"/>
    <w:rsid w:val="006062BB"/>
    <w:rsid w:val="00606DCD"/>
    <w:rsid w:val="00607B74"/>
    <w:rsid w:val="006106C9"/>
    <w:rsid w:val="006106E3"/>
    <w:rsid w:val="00610D88"/>
    <w:rsid w:val="00610E3A"/>
    <w:rsid w:val="00610F37"/>
    <w:rsid w:val="006115AF"/>
    <w:rsid w:val="00611C72"/>
    <w:rsid w:val="00611CAE"/>
    <w:rsid w:val="00611E89"/>
    <w:rsid w:val="00612715"/>
    <w:rsid w:val="00612D13"/>
    <w:rsid w:val="006130F4"/>
    <w:rsid w:val="006131D0"/>
    <w:rsid w:val="0061387D"/>
    <w:rsid w:val="00613E96"/>
    <w:rsid w:val="00613EE0"/>
    <w:rsid w:val="00614073"/>
    <w:rsid w:val="006145C5"/>
    <w:rsid w:val="006149CD"/>
    <w:rsid w:val="006149E8"/>
    <w:rsid w:val="006151CE"/>
    <w:rsid w:val="006156B4"/>
    <w:rsid w:val="00615D6B"/>
    <w:rsid w:val="00615E50"/>
    <w:rsid w:val="00615F69"/>
    <w:rsid w:val="006164AD"/>
    <w:rsid w:val="00616740"/>
    <w:rsid w:val="0061750A"/>
    <w:rsid w:val="0061798F"/>
    <w:rsid w:val="00620470"/>
    <w:rsid w:val="0062091B"/>
    <w:rsid w:val="006209CD"/>
    <w:rsid w:val="00620B57"/>
    <w:rsid w:val="00620F30"/>
    <w:rsid w:val="0062108D"/>
    <w:rsid w:val="006217AD"/>
    <w:rsid w:val="006219EB"/>
    <w:rsid w:val="00621FE6"/>
    <w:rsid w:val="00624265"/>
    <w:rsid w:val="006246AF"/>
    <w:rsid w:val="00624ECF"/>
    <w:rsid w:val="006252CE"/>
    <w:rsid w:val="00625B54"/>
    <w:rsid w:val="00626652"/>
    <w:rsid w:val="00626B17"/>
    <w:rsid w:val="00626F12"/>
    <w:rsid w:val="0062751E"/>
    <w:rsid w:val="00627D12"/>
    <w:rsid w:val="00627E8B"/>
    <w:rsid w:val="00627F19"/>
    <w:rsid w:val="0063028B"/>
    <w:rsid w:val="00630A5E"/>
    <w:rsid w:val="00630AB3"/>
    <w:rsid w:val="00630D9A"/>
    <w:rsid w:val="00631133"/>
    <w:rsid w:val="00631482"/>
    <w:rsid w:val="006314F6"/>
    <w:rsid w:val="00632510"/>
    <w:rsid w:val="00632BCF"/>
    <w:rsid w:val="00632F8F"/>
    <w:rsid w:val="00633249"/>
    <w:rsid w:val="0063383D"/>
    <w:rsid w:val="00633D4E"/>
    <w:rsid w:val="00634815"/>
    <w:rsid w:val="00634ADC"/>
    <w:rsid w:val="00634C39"/>
    <w:rsid w:val="00634E4E"/>
    <w:rsid w:val="006350DD"/>
    <w:rsid w:val="0063603F"/>
    <w:rsid w:val="006361B3"/>
    <w:rsid w:val="00636208"/>
    <w:rsid w:val="0063637B"/>
    <w:rsid w:val="00636854"/>
    <w:rsid w:val="00636F89"/>
    <w:rsid w:val="0063702B"/>
    <w:rsid w:val="006370F7"/>
    <w:rsid w:val="00637564"/>
    <w:rsid w:val="00637569"/>
    <w:rsid w:val="006376B4"/>
    <w:rsid w:val="00637A6B"/>
    <w:rsid w:val="00637AA3"/>
    <w:rsid w:val="00637D1E"/>
    <w:rsid w:val="00637F1A"/>
    <w:rsid w:val="00637FCB"/>
    <w:rsid w:val="0064024D"/>
    <w:rsid w:val="006402EE"/>
    <w:rsid w:val="00640440"/>
    <w:rsid w:val="0064061F"/>
    <w:rsid w:val="00640AD4"/>
    <w:rsid w:val="00640E88"/>
    <w:rsid w:val="00640FED"/>
    <w:rsid w:val="0064196D"/>
    <w:rsid w:val="00641CE7"/>
    <w:rsid w:val="00641D95"/>
    <w:rsid w:val="00641E71"/>
    <w:rsid w:val="00641F59"/>
    <w:rsid w:val="0064208D"/>
    <w:rsid w:val="00642213"/>
    <w:rsid w:val="00642334"/>
    <w:rsid w:val="006432D6"/>
    <w:rsid w:val="00643751"/>
    <w:rsid w:val="00643816"/>
    <w:rsid w:val="00643817"/>
    <w:rsid w:val="006439DA"/>
    <w:rsid w:val="00644C76"/>
    <w:rsid w:val="00644EFC"/>
    <w:rsid w:val="00644FA1"/>
    <w:rsid w:val="006454B7"/>
    <w:rsid w:val="00645883"/>
    <w:rsid w:val="00645E1E"/>
    <w:rsid w:val="00646432"/>
    <w:rsid w:val="0064731F"/>
    <w:rsid w:val="0064739A"/>
    <w:rsid w:val="006474ED"/>
    <w:rsid w:val="00647550"/>
    <w:rsid w:val="00647637"/>
    <w:rsid w:val="006477E7"/>
    <w:rsid w:val="00647857"/>
    <w:rsid w:val="00647A05"/>
    <w:rsid w:val="00647A50"/>
    <w:rsid w:val="00647DEF"/>
    <w:rsid w:val="0065049C"/>
    <w:rsid w:val="006504E2"/>
    <w:rsid w:val="00650AB8"/>
    <w:rsid w:val="006513D9"/>
    <w:rsid w:val="006517A3"/>
    <w:rsid w:val="0065247A"/>
    <w:rsid w:val="00652A66"/>
    <w:rsid w:val="006532F3"/>
    <w:rsid w:val="00653FF2"/>
    <w:rsid w:val="006540DB"/>
    <w:rsid w:val="00654405"/>
    <w:rsid w:val="0065496C"/>
    <w:rsid w:val="006549D7"/>
    <w:rsid w:val="00654B04"/>
    <w:rsid w:val="00654EA0"/>
    <w:rsid w:val="00654EB7"/>
    <w:rsid w:val="006553DD"/>
    <w:rsid w:val="0065567A"/>
    <w:rsid w:val="00655857"/>
    <w:rsid w:val="00655B27"/>
    <w:rsid w:val="00655EFF"/>
    <w:rsid w:val="0065624B"/>
    <w:rsid w:val="006563EB"/>
    <w:rsid w:val="006569B4"/>
    <w:rsid w:val="00656B91"/>
    <w:rsid w:val="00656CCB"/>
    <w:rsid w:val="00657253"/>
    <w:rsid w:val="00657341"/>
    <w:rsid w:val="006579BD"/>
    <w:rsid w:val="00657D73"/>
    <w:rsid w:val="0066021D"/>
    <w:rsid w:val="00660427"/>
    <w:rsid w:val="00660501"/>
    <w:rsid w:val="00660810"/>
    <w:rsid w:val="006609B5"/>
    <w:rsid w:val="00661118"/>
    <w:rsid w:val="00661586"/>
    <w:rsid w:val="00661591"/>
    <w:rsid w:val="00661709"/>
    <w:rsid w:val="00661D76"/>
    <w:rsid w:val="00662014"/>
    <w:rsid w:val="0066205A"/>
    <w:rsid w:val="00662178"/>
    <w:rsid w:val="0066272D"/>
    <w:rsid w:val="0066276B"/>
    <w:rsid w:val="00662846"/>
    <w:rsid w:val="00662B19"/>
    <w:rsid w:val="00662EFA"/>
    <w:rsid w:val="00662FEE"/>
    <w:rsid w:val="006633F1"/>
    <w:rsid w:val="006638F8"/>
    <w:rsid w:val="00663AA3"/>
    <w:rsid w:val="00663B30"/>
    <w:rsid w:val="0066409B"/>
    <w:rsid w:val="006640F0"/>
    <w:rsid w:val="006643F2"/>
    <w:rsid w:val="0066446C"/>
    <w:rsid w:val="00664625"/>
    <w:rsid w:val="00664784"/>
    <w:rsid w:val="00664E49"/>
    <w:rsid w:val="00665194"/>
    <w:rsid w:val="006651E1"/>
    <w:rsid w:val="006653CC"/>
    <w:rsid w:val="0066557C"/>
    <w:rsid w:val="00665BD7"/>
    <w:rsid w:val="00665D0E"/>
    <w:rsid w:val="00665D67"/>
    <w:rsid w:val="006667E2"/>
    <w:rsid w:val="0066681F"/>
    <w:rsid w:val="00667289"/>
    <w:rsid w:val="006705CE"/>
    <w:rsid w:val="00670A80"/>
    <w:rsid w:val="00670AC5"/>
    <w:rsid w:val="00670C94"/>
    <w:rsid w:val="00670F37"/>
    <w:rsid w:val="00670FCB"/>
    <w:rsid w:val="00671632"/>
    <w:rsid w:val="00671875"/>
    <w:rsid w:val="006718D3"/>
    <w:rsid w:val="00671A3D"/>
    <w:rsid w:val="00671CDB"/>
    <w:rsid w:val="00671E92"/>
    <w:rsid w:val="006722E4"/>
    <w:rsid w:val="00672367"/>
    <w:rsid w:val="00672424"/>
    <w:rsid w:val="006724D4"/>
    <w:rsid w:val="00672690"/>
    <w:rsid w:val="0067273F"/>
    <w:rsid w:val="00672B62"/>
    <w:rsid w:val="00672BD8"/>
    <w:rsid w:val="006733CD"/>
    <w:rsid w:val="006733D4"/>
    <w:rsid w:val="006736B2"/>
    <w:rsid w:val="00674204"/>
    <w:rsid w:val="006742E6"/>
    <w:rsid w:val="00674539"/>
    <w:rsid w:val="00674701"/>
    <w:rsid w:val="006747EF"/>
    <w:rsid w:val="006748EC"/>
    <w:rsid w:val="0067496C"/>
    <w:rsid w:val="00674AB5"/>
    <w:rsid w:val="006750DF"/>
    <w:rsid w:val="00675589"/>
    <w:rsid w:val="00675849"/>
    <w:rsid w:val="00675FB4"/>
    <w:rsid w:val="00676168"/>
    <w:rsid w:val="006761CE"/>
    <w:rsid w:val="006776BC"/>
    <w:rsid w:val="00677985"/>
    <w:rsid w:val="00677AED"/>
    <w:rsid w:val="00677C5F"/>
    <w:rsid w:val="006800EC"/>
    <w:rsid w:val="0068050F"/>
    <w:rsid w:val="006805DB"/>
    <w:rsid w:val="00680B4D"/>
    <w:rsid w:val="00680FDF"/>
    <w:rsid w:val="0068119A"/>
    <w:rsid w:val="00681CA1"/>
    <w:rsid w:val="0068217D"/>
    <w:rsid w:val="00682483"/>
    <w:rsid w:val="006825F8"/>
    <w:rsid w:val="006827EB"/>
    <w:rsid w:val="00682BF6"/>
    <w:rsid w:val="00682DC4"/>
    <w:rsid w:val="006831E8"/>
    <w:rsid w:val="00683E08"/>
    <w:rsid w:val="00684214"/>
    <w:rsid w:val="006845A7"/>
    <w:rsid w:val="006849F3"/>
    <w:rsid w:val="00685310"/>
    <w:rsid w:val="00685410"/>
    <w:rsid w:val="0068546D"/>
    <w:rsid w:val="00685490"/>
    <w:rsid w:val="00685CE6"/>
    <w:rsid w:val="00686664"/>
    <w:rsid w:val="00686997"/>
    <w:rsid w:val="006872F0"/>
    <w:rsid w:val="00687D9C"/>
    <w:rsid w:val="00690030"/>
    <w:rsid w:val="006900C3"/>
    <w:rsid w:val="006906EB"/>
    <w:rsid w:val="006908D3"/>
    <w:rsid w:val="00691328"/>
    <w:rsid w:val="00691407"/>
    <w:rsid w:val="0069157A"/>
    <w:rsid w:val="00691B4D"/>
    <w:rsid w:val="00691C06"/>
    <w:rsid w:val="00691E02"/>
    <w:rsid w:val="00691EBF"/>
    <w:rsid w:val="006921F9"/>
    <w:rsid w:val="00692214"/>
    <w:rsid w:val="006936F0"/>
    <w:rsid w:val="00693FA9"/>
    <w:rsid w:val="00694939"/>
    <w:rsid w:val="00694B9F"/>
    <w:rsid w:val="0069518A"/>
    <w:rsid w:val="00695214"/>
    <w:rsid w:val="0069594E"/>
    <w:rsid w:val="00696CB6"/>
    <w:rsid w:val="00696CC4"/>
    <w:rsid w:val="00697681"/>
    <w:rsid w:val="0069783E"/>
    <w:rsid w:val="006979C2"/>
    <w:rsid w:val="00697F28"/>
    <w:rsid w:val="006A010A"/>
    <w:rsid w:val="006A0496"/>
    <w:rsid w:val="006A06C6"/>
    <w:rsid w:val="006A0950"/>
    <w:rsid w:val="006A096C"/>
    <w:rsid w:val="006A11D6"/>
    <w:rsid w:val="006A18C3"/>
    <w:rsid w:val="006A1C65"/>
    <w:rsid w:val="006A2434"/>
    <w:rsid w:val="006A2803"/>
    <w:rsid w:val="006A28FC"/>
    <w:rsid w:val="006A30DB"/>
    <w:rsid w:val="006A30ED"/>
    <w:rsid w:val="006A32F0"/>
    <w:rsid w:val="006A3682"/>
    <w:rsid w:val="006A3BB6"/>
    <w:rsid w:val="006A3CE8"/>
    <w:rsid w:val="006A4299"/>
    <w:rsid w:val="006A4574"/>
    <w:rsid w:val="006A4BB0"/>
    <w:rsid w:val="006A4E64"/>
    <w:rsid w:val="006A5D33"/>
    <w:rsid w:val="006A5EB8"/>
    <w:rsid w:val="006A60F3"/>
    <w:rsid w:val="006A6150"/>
    <w:rsid w:val="006A64EC"/>
    <w:rsid w:val="006A6516"/>
    <w:rsid w:val="006A658F"/>
    <w:rsid w:val="006A6788"/>
    <w:rsid w:val="006A6916"/>
    <w:rsid w:val="006A69AC"/>
    <w:rsid w:val="006A6B91"/>
    <w:rsid w:val="006A6D4D"/>
    <w:rsid w:val="006A730A"/>
    <w:rsid w:val="006A775B"/>
    <w:rsid w:val="006A786F"/>
    <w:rsid w:val="006A7BA2"/>
    <w:rsid w:val="006A7DAC"/>
    <w:rsid w:val="006A7EC9"/>
    <w:rsid w:val="006B08A0"/>
    <w:rsid w:val="006B0E0C"/>
    <w:rsid w:val="006B1356"/>
    <w:rsid w:val="006B1363"/>
    <w:rsid w:val="006B1571"/>
    <w:rsid w:val="006B1821"/>
    <w:rsid w:val="006B1D29"/>
    <w:rsid w:val="006B2DA0"/>
    <w:rsid w:val="006B3616"/>
    <w:rsid w:val="006B3827"/>
    <w:rsid w:val="006B3B13"/>
    <w:rsid w:val="006B3BDC"/>
    <w:rsid w:val="006B401F"/>
    <w:rsid w:val="006B41CA"/>
    <w:rsid w:val="006B4511"/>
    <w:rsid w:val="006B469D"/>
    <w:rsid w:val="006B4FA1"/>
    <w:rsid w:val="006B5326"/>
    <w:rsid w:val="006B5B7D"/>
    <w:rsid w:val="006B5C1D"/>
    <w:rsid w:val="006B5D14"/>
    <w:rsid w:val="006B6017"/>
    <w:rsid w:val="006B603A"/>
    <w:rsid w:val="006B6672"/>
    <w:rsid w:val="006B6910"/>
    <w:rsid w:val="006B695C"/>
    <w:rsid w:val="006B702F"/>
    <w:rsid w:val="006B750C"/>
    <w:rsid w:val="006B7960"/>
    <w:rsid w:val="006C0043"/>
    <w:rsid w:val="006C04E6"/>
    <w:rsid w:val="006C0592"/>
    <w:rsid w:val="006C0620"/>
    <w:rsid w:val="006C0BF8"/>
    <w:rsid w:val="006C0E50"/>
    <w:rsid w:val="006C1998"/>
    <w:rsid w:val="006C1D8E"/>
    <w:rsid w:val="006C1DAB"/>
    <w:rsid w:val="006C204E"/>
    <w:rsid w:val="006C24E2"/>
    <w:rsid w:val="006C2F8B"/>
    <w:rsid w:val="006C2FE9"/>
    <w:rsid w:val="006C397D"/>
    <w:rsid w:val="006C3EE3"/>
    <w:rsid w:val="006C40B0"/>
    <w:rsid w:val="006C4420"/>
    <w:rsid w:val="006C465B"/>
    <w:rsid w:val="006C47E6"/>
    <w:rsid w:val="006C4811"/>
    <w:rsid w:val="006C4934"/>
    <w:rsid w:val="006C561F"/>
    <w:rsid w:val="006C5F20"/>
    <w:rsid w:val="006C6092"/>
    <w:rsid w:val="006C60E3"/>
    <w:rsid w:val="006C651D"/>
    <w:rsid w:val="006C6678"/>
    <w:rsid w:val="006C6A0A"/>
    <w:rsid w:val="006C6AD8"/>
    <w:rsid w:val="006C747B"/>
    <w:rsid w:val="006C7534"/>
    <w:rsid w:val="006D0322"/>
    <w:rsid w:val="006D081E"/>
    <w:rsid w:val="006D0D02"/>
    <w:rsid w:val="006D1381"/>
    <w:rsid w:val="006D14DC"/>
    <w:rsid w:val="006D1536"/>
    <w:rsid w:val="006D18FA"/>
    <w:rsid w:val="006D22C8"/>
    <w:rsid w:val="006D2B58"/>
    <w:rsid w:val="006D354D"/>
    <w:rsid w:val="006D35F4"/>
    <w:rsid w:val="006D395A"/>
    <w:rsid w:val="006D3CBB"/>
    <w:rsid w:val="006D484F"/>
    <w:rsid w:val="006D485C"/>
    <w:rsid w:val="006D4964"/>
    <w:rsid w:val="006D5445"/>
    <w:rsid w:val="006D5EC5"/>
    <w:rsid w:val="006D6080"/>
    <w:rsid w:val="006D613D"/>
    <w:rsid w:val="006D64A5"/>
    <w:rsid w:val="006D6553"/>
    <w:rsid w:val="006D6A34"/>
    <w:rsid w:val="006D733D"/>
    <w:rsid w:val="006D764E"/>
    <w:rsid w:val="006D78E6"/>
    <w:rsid w:val="006E0677"/>
    <w:rsid w:val="006E0AEF"/>
    <w:rsid w:val="006E0BCD"/>
    <w:rsid w:val="006E10B9"/>
    <w:rsid w:val="006E154E"/>
    <w:rsid w:val="006E18C2"/>
    <w:rsid w:val="006E1CBB"/>
    <w:rsid w:val="006E1F0C"/>
    <w:rsid w:val="006E278F"/>
    <w:rsid w:val="006E2919"/>
    <w:rsid w:val="006E2F1A"/>
    <w:rsid w:val="006E306A"/>
    <w:rsid w:val="006E31C8"/>
    <w:rsid w:val="006E344D"/>
    <w:rsid w:val="006E3F06"/>
    <w:rsid w:val="006E441C"/>
    <w:rsid w:val="006E45CA"/>
    <w:rsid w:val="006E45FD"/>
    <w:rsid w:val="006E495B"/>
    <w:rsid w:val="006E5309"/>
    <w:rsid w:val="006E55BB"/>
    <w:rsid w:val="006E5782"/>
    <w:rsid w:val="006E5E4C"/>
    <w:rsid w:val="006E61EC"/>
    <w:rsid w:val="006E6EC9"/>
    <w:rsid w:val="006E7020"/>
    <w:rsid w:val="006E737A"/>
    <w:rsid w:val="006E73E7"/>
    <w:rsid w:val="006E764D"/>
    <w:rsid w:val="006E7B0F"/>
    <w:rsid w:val="006E7D2F"/>
    <w:rsid w:val="006F0373"/>
    <w:rsid w:val="006F05A7"/>
    <w:rsid w:val="006F0972"/>
    <w:rsid w:val="006F1ADE"/>
    <w:rsid w:val="006F1E50"/>
    <w:rsid w:val="006F1FD9"/>
    <w:rsid w:val="006F2D74"/>
    <w:rsid w:val="006F2E1E"/>
    <w:rsid w:val="006F3101"/>
    <w:rsid w:val="006F31D0"/>
    <w:rsid w:val="006F38C7"/>
    <w:rsid w:val="006F40BC"/>
    <w:rsid w:val="006F4AD7"/>
    <w:rsid w:val="006F4CF1"/>
    <w:rsid w:val="006F4D01"/>
    <w:rsid w:val="006F4D72"/>
    <w:rsid w:val="006F4FFF"/>
    <w:rsid w:val="006F5BD3"/>
    <w:rsid w:val="006F6010"/>
    <w:rsid w:val="006F63B6"/>
    <w:rsid w:val="006F6E51"/>
    <w:rsid w:val="006F6F34"/>
    <w:rsid w:val="006F73AF"/>
    <w:rsid w:val="006F7471"/>
    <w:rsid w:val="00700095"/>
    <w:rsid w:val="007007BB"/>
    <w:rsid w:val="00700968"/>
    <w:rsid w:val="00700C9E"/>
    <w:rsid w:val="00700E41"/>
    <w:rsid w:val="00701319"/>
    <w:rsid w:val="00701729"/>
    <w:rsid w:val="00701942"/>
    <w:rsid w:val="0070241D"/>
    <w:rsid w:val="00702991"/>
    <w:rsid w:val="00702B7B"/>
    <w:rsid w:val="00703083"/>
    <w:rsid w:val="007031D4"/>
    <w:rsid w:val="00703A2F"/>
    <w:rsid w:val="00704495"/>
    <w:rsid w:val="007044AF"/>
    <w:rsid w:val="00704B60"/>
    <w:rsid w:val="00704FD4"/>
    <w:rsid w:val="007054AD"/>
    <w:rsid w:val="007059A6"/>
    <w:rsid w:val="00705C62"/>
    <w:rsid w:val="00706160"/>
    <w:rsid w:val="00706200"/>
    <w:rsid w:val="00706259"/>
    <w:rsid w:val="00706D1C"/>
    <w:rsid w:val="00706DAB"/>
    <w:rsid w:val="00706ED4"/>
    <w:rsid w:val="007070AD"/>
    <w:rsid w:val="007070FC"/>
    <w:rsid w:val="007074ED"/>
    <w:rsid w:val="00707633"/>
    <w:rsid w:val="0070763C"/>
    <w:rsid w:val="00707C06"/>
    <w:rsid w:val="00707C27"/>
    <w:rsid w:val="00710323"/>
    <w:rsid w:val="007104FB"/>
    <w:rsid w:val="00710515"/>
    <w:rsid w:val="007106E8"/>
    <w:rsid w:val="007109A5"/>
    <w:rsid w:val="00710A50"/>
    <w:rsid w:val="00710A96"/>
    <w:rsid w:val="00711551"/>
    <w:rsid w:val="00711630"/>
    <w:rsid w:val="00711787"/>
    <w:rsid w:val="00711A57"/>
    <w:rsid w:val="00711D84"/>
    <w:rsid w:val="007121C6"/>
    <w:rsid w:val="00712B22"/>
    <w:rsid w:val="00712B93"/>
    <w:rsid w:val="00713096"/>
    <w:rsid w:val="00713175"/>
    <w:rsid w:val="007132E9"/>
    <w:rsid w:val="007134C5"/>
    <w:rsid w:val="0071379D"/>
    <w:rsid w:val="007138AF"/>
    <w:rsid w:val="00713A1B"/>
    <w:rsid w:val="00713CA9"/>
    <w:rsid w:val="00713CE4"/>
    <w:rsid w:val="007141BE"/>
    <w:rsid w:val="00714628"/>
    <w:rsid w:val="007147D7"/>
    <w:rsid w:val="00714A88"/>
    <w:rsid w:val="00715A0C"/>
    <w:rsid w:val="00715F71"/>
    <w:rsid w:val="00716380"/>
    <w:rsid w:val="00716A2A"/>
    <w:rsid w:val="00716D27"/>
    <w:rsid w:val="00716F62"/>
    <w:rsid w:val="0071762F"/>
    <w:rsid w:val="00717A62"/>
    <w:rsid w:val="00717E22"/>
    <w:rsid w:val="00717E68"/>
    <w:rsid w:val="00720243"/>
    <w:rsid w:val="00720D1F"/>
    <w:rsid w:val="0072124A"/>
    <w:rsid w:val="00721F90"/>
    <w:rsid w:val="0072209A"/>
    <w:rsid w:val="00722815"/>
    <w:rsid w:val="00722B0F"/>
    <w:rsid w:val="00722BA6"/>
    <w:rsid w:val="0072317D"/>
    <w:rsid w:val="007233DA"/>
    <w:rsid w:val="007236A5"/>
    <w:rsid w:val="007236EC"/>
    <w:rsid w:val="00724308"/>
    <w:rsid w:val="007246F5"/>
    <w:rsid w:val="00724ABE"/>
    <w:rsid w:val="0072525F"/>
    <w:rsid w:val="00725CB5"/>
    <w:rsid w:val="00725E99"/>
    <w:rsid w:val="00726313"/>
    <w:rsid w:val="007267C2"/>
    <w:rsid w:val="00726BD6"/>
    <w:rsid w:val="007270ED"/>
    <w:rsid w:val="00727505"/>
    <w:rsid w:val="00727754"/>
    <w:rsid w:val="00727A52"/>
    <w:rsid w:val="00730244"/>
    <w:rsid w:val="00730653"/>
    <w:rsid w:val="00730961"/>
    <w:rsid w:val="007309EC"/>
    <w:rsid w:val="00730D86"/>
    <w:rsid w:val="007310D1"/>
    <w:rsid w:val="00731659"/>
    <w:rsid w:val="00731790"/>
    <w:rsid w:val="007319B3"/>
    <w:rsid w:val="00732335"/>
    <w:rsid w:val="0073308E"/>
    <w:rsid w:val="007333B7"/>
    <w:rsid w:val="00733A0E"/>
    <w:rsid w:val="00733A35"/>
    <w:rsid w:val="00733E01"/>
    <w:rsid w:val="00734104"/>
    <w:rsid w:val="00734DA0"/>
    <w:rsid w:val="007359FC"/>
    <w:rsid w:val="007364C3"/>
    <w:rsid w:val="007366A3"/>
    <w:rsid w:val="00736AF6"/>
    <w:rsid w:val="00736DD0"/>
    <w:rsid w:val="007371E5"/>
    <w:rsid w:val="0073726B"/>
    <w:rsid w:val="00737391"/>
    <w:rsid w:val="0073778F"/>
    <w:rsid w:val="00737F80"/>
    <w:rsid w:val="007400E4"/>
    <w:rsid w:val="007401B2"/>
    <w:rsid w:val="00740527"/>
    <w:rsid w:val="00740832"/>
    <w:rsid w:val="00740C34"/>
    <w:rsid w:val="00740C78"/>
    <w:rsid w:val="007410FD"/>
    <w:rsid w:val="00741749"/>
    <w:rsid w:val="007418A7"/>
    <w:rsid w:val="00741DBA"/>
    <w:rsid w:val="0074218C"/>
    <w:rsid w:val="00743444"/>
    <w:rsid w:val="007434BC"/>
    <w:rsid w:val="0074356C"/>
    <w:rsid w:val="00743CDE"/>
    <w:rsid w:val="007446F2"/>
    <w:rsid w:val="007447B6"/>
    <w:rsid w:val="00744A5B"/>
    <w:rsid w:val="00744D77"/>
    <w:rsid w:val="007452C4"/>
    <w:rsid w:val="00745B5D"/>
    <w:rsid w:val="00745CBB"/>
    <w:rsid w:val="00746535"/>
    <w:rsid w:val="0074688A"/>
    <w:rsid w:val="007468B6"/>
    <w:rsid w:val="007468F1"/>
    <w:rsid w:val="00746ABA"/>
    <w:rsid w:val="00746B0E"/>
    <w:rsid w:val="00746C2D"/>
    <w:rsid w:val="0074701E"/>
    <w:rsid w:val="007478B8"/>
    <w:rsid w:val="007500DB"/>
    <w:rsid w:val="00750664"/>
    <w:rsid w:val="00750723"/>
    <w:rsid w:val="00750B17"/>
    <w:rsid w:val="00750C30"/>
    <w:rsid w:val="00751040"/>
    <w:rsid w:val="007510A5"/>
    <w:rsid w:val="007515ED"/>
    <w:rsid w:val="00751AFB"/>
    <w:rsid w:val="00751BF5"/>
    <w:rsid w:val="00751E20"/>
    <w:rsid w:val="00751ECA"/>
    <w:rsid w:val="00752C18"/>
    <w:rsid w:val="0075329A"/>
    <w:rsid w:val="007538E1"/>
    <w:rsid w:val="00753D0E"/>
    <w:rsid w:val="00753D6E"/>
    <w:rsid w:val="007543AC"/>
    <w:rsid w:val="007549C2"/>
    <w:rsid w:val="00754CD1"/>
    <w:rsid w:val="0075540A"/>
    <w:rsid w:val="0075547C"/>
    <w:rsid w:val="007556E1"/>
    <w:rsid w:val="007556EC"/>
    <w:rsid w:val="00755A5B"/>
    <w:rsid w:val="00755A73"/>
    <w:rsid w:val="00755AA9"/>
    <w:rsid w:val="00755C43"/>
    <w:rsid w:val="00755EDF"/>
    <w:rsid w:val="00756599"/>
    <w:rsid w:val="0075707A"/>
    <w:rsid w:val="007572A2"/>
    <w:rsid w:val="00757390"/>
    <w:rsid w:val="00760DE0"/>
    <w:rsid w:val="00760F9E"/>
    <w:rsid w:val="0076169D"/>
    <w:rsid w:val="00761D6E"/>
    <w:rsid w:val="007620B1"/>
    <w:rsid w:val="00762362"/>
    <w:rsid w:val="007626FF"/>
    <w:rsid w:val="00762C65"/>
    <w:rsid w:val="007639FC"/>
    <w:rsid w:val="00764290"/>
    <w:rsid w:val="00764869"/>
    <w:rsid w:val="0076488F"/>
    <w:rsid w:val="00764D70"/>
    <w:rsid w:val="00764DD3"/>
    <w:rsid w:val="00764F5B"/>
    <w:rsid w:val="00765577"/>
    <w:rsid w:val="0076569B"/>
    <w:rsid w:val="007661A1"/>
    <w:rsid w:val="007663B0"/>
    <w:rsid w:val="00766788"/>
    <w:rsid w:val="007668B0"/>
    <w:rsid w:val="00766AD3"/>
    <w:rsid w:val="00766BE8"/>
    <w:rsid w:val="007678EF"/>
    <w:rsid w:val="00767C60"/>
    <w:rsid w:val="00767D13"/>
    <w:rsid w:val="00770326"/>
    <w:rsid w:val="00770352"/>
    <w:rsid w:val="007706AD"/>
    <w:rsid w:val="00770AC6"/>
    <w:rsid w:val="0077127D"/>
    <w:rsid w:val="00771558"/>
    <w:rsid w:val="007716C2"/>
    <w:rsid w:val="00771822"/>
    <w:rsid w:val="00771933"/>
    <w:rsid w:val="00771B56"/>
    <w:rsid w:val="00771B8B"/>
    <w:rsid w:val="00771C0D"/>
    <w:rsid w:val="00771FF7"/>
    <w:rsid w:val="00772650"/>
    <w:rsid w:val="00772A73"/>
    <w:rsid w:val="00772DE5"/>
    <w:rsid w:val="00773560"/>
    <w:rsid w:val="0077359F"/>
    <w:rsid w:val="007739F5"/>
    <w:rsid w:val="00773BD4"/>
    <w:rsid w:val="00773F77"/>
    <w:rsid w:val="0077457C"/>
    <w:rsid w:val="00774755"/>
    <w:rsid w:val="007747CD"/>
    <w:rsid w:val="00774C06"/>
    <w:rsid w:val="0077538C"/>
    <w:rsid w:val="00776053"/>
    <w:rsid w:val="00776328"/>
    <w:rsid w:val="0077691C"/>
    <w:rsid w:val="00776B18"/>
    <w:rsid w:val="00776E3C"/>
    <w:rsid w:val="007776DA"/>
    <w:rsid w:val="007776DF"/>
    <w:rsid w:val="00780315"/>
    <w:rsid w:val="007809C6"/>
    <w:rsid w:val="00780ABB"/>
    <w:rsid w:val="00780B40"/>
    <w:rsid w:val="0078120F"/>
    <w:rsid w:val="007812ED"/>
    <w:rsid w:val="00781644"/>
    <w:rsid w:val="00781D7C"/>
    <w:rsid w:val="0078200B"/>
    <w:rsid w:val="00782900"/>
    <w:rsid w:val="00782AA9"/>
    <w:rsid w:val="00783015"/>
    <w:rsid w:val="007832EF"/>
    <w:rsid w:val="00783338"/>
    <w:rsid w:val="007837AC"/>
    <w:rsid w:val="007838BC"/>
    <w:rsid w:val="007849C6"/>
    <w:rsid w:val="007849EE"/>
    <w:rsid w:val="00784B56"/>
    <w:rsid w:val="00784B84"/>
    <w:rsid w:val="00784CA4"/>
    <w:rsid w:val="0078578F"/>
    <w:rsid w:val="007857FD"/>
    <w:rsid w:val="00785EFE"/>
    <w:rsid w:val="007863F0"/>
    <w:rsid w:val="00786B34"/>
    <w:rsid w:val="00786ED0"/>
    <w:rsid w:val="00787450"/>
    <w:rsid w:val="00787455"/>
    <w:rsid w:val="00787889"/>
    <w:rsid w:val="00787917"/>
    <w:rsid w:val="00787A53"/>
    <w:rsid w:val="007907A1"/>
    <w:rsid w:val="00790D0F"/>
    <w:rsid w:val="00790FD4"/>
    <w:rsid w:val="00791043"/>
    <w:rsid w:val="0079140F"/>
    <w:rsid w:val="00791A9E"/>
    <w:rsid w:val="00791B75"/>
    <w:rsid w:val="0079235D"/>
    <w:rsid w:val="00792CC3"/>
    <w:rsid w:val="007932E4"/>
    <w:rsid w:val="007932F0"/>
    <w:rsid w:val="00793345"/>
    <w:rsid w:val="0079404B"/>
    <w:rsid w:val="00794097"/>
    <w:rsid w:val="00794755"/>
    <w:rsid w:val="00794B68"/>
    <w:rsid w:val="00795090"/>
    <w:rsid w:val="0079540A"/>
    <w:rsid w:val="00795549"/>
    <w:rsid w:val="00796107"/>
    <w:rsid w:val="00796373"/>
    <w:rsid w:val="007963D2"/>
    <w:rsid w:val="007969E2"/>
    <w:rsid w:val="00796B91"/>
    <w:rsid w:val="00796DD2"/>
    <w:rsid w:val="00796E0C"/>
    <w:rsid w:val="00796E1C"/>
    <w:rsid w:val="00796FF6"/>
    <w:rsid w:val="007970E1"/>
    <w:rsid w:val="007978A9"/>
    <w:rsid w:val="00797B34"/>
    <w:rsid w:val="007A01EF"/>
    <w:rsid w:val="007A0931"/>
    <w:rsid w:val="007A0C06"/>
    <w:rsid w:val="007A0E2E"/>
    <w:rsid w:val="007A1319"/>
    <w:rsid w:val="007A19D7"/>
    <w:rsid w:val="007A1D10"/>
    <w:rsid w:val="007A2278"/>
    <w:rsid w:val="007A2558"/>
    <w:rsid w:val="007A2876"/>
    <w:rsid w:val="007A3B2B"/>
    <w:rsid w:val="007A3BC5"/>
    <w:rsid w:val="007A44A5"/>
    <w:rsid w:val="007A45E8"/>
    <w:rsid w:val="007A4D89"/>
    <w:rsid w:val="007A4DC9"/>
    <w:rsid w:val="007A524E"/>
    <w:rsid w:val="007A5E3C"/>
    <w:rsid w:val="007A6097"/>
    <w:rsid w:val="007A6BF6"/>
    <w:rsid w:val="007A6C6D"/>
    <w:rsid w:val="007A6D1F"/>
    <w:rsid w:val="007A7330"/>
    <w:rsid w:val="007A75D3"/>
    <w:rsid w:val="007A76B6"/>
    <w:rsid w:val="007A791C"/>
    <w:rsid w:val="007A79B3"/>
    <w:rsid w:val="007B01AC"/>
    <w:rsid w:val="007B053B"/>
    <w:rsid w:val="007B0F83"/>
    <w:rsid w:val="007B1504"/>
    <w:rsid w:val="007B18FE"/>
    <w:rsid w:val="007B1B3C"/>
    <w:rsid w:val="007B1CA7"/>
    <w:rsid w:val="007B1E1D"/>
    <w:rsid w:val="007B2901"/>
    <w:rsid w:val="007B2F92"/>
    <w:rsid w:val="007B2FA6"/>
    <w:rsid w:val="007B3804"/>
    <w:rsid w:val="007B3F85"/>
    <w:rsid w:val="007B4C11"/>
    <w:rsid w:val="007B4CF0"/>
    <w:rsid w:val="007B558E"/>
    <w:rsid w:val="007B5892"/>
    <w:rsid w:val="007B5D73"/>
    <w:rsid w:val="007B60DE"/>
    <w:rsid w:val="007B613E"/>
    <w:rsid w:val="007B66F5"/>
    <w:rsid w:val="007B67A0"/>
    <w:rsid w:val="007B6C6B"/>
    <w:rsid w:val="007B6DD9"/>
    <w:rsid w:val="007B6E27"/>
    <w:rsid w:val="007B72DE"/>
    <w:rsid w:val="007B73B2"/>
    <w:rsid w:val="007B79E2"/>
    <w:rsid w:val="007B7A09"/>
    <w:rsid w:val="007B7B95"/>
    <w:rsid w:val="007B7BC4"/>
    <w:rsid w:val="007C026E"/>
    <w:rsid w:val="007C07FD"/>
    <w:rsid w:val="007C0F66"/>
    <w:rsid w:val="007C15D9"/>
    <w:rsid w:val="007C1815"/>
    <w:rsid w:val="007C19C0"/>
    <w:rsid w:val="007C207B"/>
    <w:rsid w:val="007C2264"/>
    <w:rsid w:val="007C23EA"/>
    <w:rsid w:val="007C2B64"/>
    <w:rsid w:val="007C37DE"/>
    <w:rsid w:val="007C3C5A"/>
    <w:rsid w:val="007C3E86"/>
    <w:rsid w:val="007C3F97"/>
    <w:rsid w:val="007C3FA0"/>
    <w:rsid w:val="007C42CC"/>
    <w:rsid w:val="007C46B6"/>
    <w:rsid w:val="007C47A6"/>
    <w:rsid w:val="007C4A33"/>
    <w:rsid w:val="007C4ACE"/>
    <w:rsid w:val="007C4BF2"/>
    <w:rsid w:val="007C505E"/>
    <w:rsid w:val="007C5239"/>
    <w:rsid w:val="007C557D"/>
    <w:rsid w:val="007C57A8"/>
    <w:rsid w:val="007C5B8D"/>
    <w:rsid w:val="007C5ED0"/>
    <w:rsid w:val="007C60DA"/>
    <w:rsid w:val="007C662F"/>
    <w:rsid w:val="007C6F0D"/>
    <w:rsid w:val="007C7457"/>
    <w:rsid w:val="007C7663"/>
    <w:rsid w:val="007C7CA4"/>
    <w:rsid w:val="007C7E9F"/>
    <w:rsid w:val="007C7EAC"/>
    <w:rsid w:val="007D0226"/>
    <w:rsid w:val="007D02B8"/>
    <w:rsid w:val="007D0AC8"/>
    <w:rsid w:val="007D1037"/>
    <w:rsid w:val="007D155E"/>
    <w:rsid w:val="007D192E"/>
    <w:rsid w:val="007D218B"/>
    <w:rsid w:val="007D281B"/>
    <w:rsid w:val="007D2C11"/>
    <w:rsid w:val="007D2CC7"/>
    <w:rsid w:val="007D3004"/>
    <w:rsid w:val="007D3813"/>
    <w:rsid w:val="007D38E0"/>
    <w:rsid w:val="007D3976"/>
    <w:rsid w:val="007D3A46"/>
    <w:rsid w:val="007D3BC1"/>
    <w:rsid w:val="007D3E89"/>
    <w:rsid w:val="007D3F51"/>
    <w:rsid w:val="007D3F93"/>
    <w:rsid w:val="007D4536"/>
    <w:rsid w:val="007D46FD"/>
    <w:rsid w:val="007D493F"/>
    <w:rsid w:val="007D4E88"/>
    <w:rsid w:val="007D5224"/>
    <w:rsid w:val="007D5AB8"/>
    <w:rsid w:val="007D6638"/>
    <w:rsid w:val="007D6713"/>
    <w:rsid w:val="007D6BD2"/>
    <w:rsid w:val="007D7124"/>
    <w:rsid w:val="007D71C6"/>
    <w:rsid w:val="007D772F"/>
    <w:rsid w:val="007D7BE0"/>
    <w:rsid w:val="007E01B8"/>
    <w:rsid w:val="007E0250"/>
    <w:rsid w:val="007E0279"/>
    <w:rsid w:val="007E0D6C"/>
    <w:rsid w:val="007E16A1"/>
    <w:rsid w:val="007E185E"/>
    <w:rsid w:val="007E1F0F"/>
    <w:rsid w:val="007E2DBE"/>
    <w:rsid w:val="007E400A"/>
    <w:rsid w:val="007E41CD"/>
    <w:rsid w:val="007E4247"/>
    <w:rsid w:val="007E4569"/>
    <w:rsid w:val="007E45FB"/>
    <w:rsid w:val="007E4E5D"/>
    <w:rsid w:val="007E5516"/>
    <w:rsid w:val="007E562D"/>
    <w:rsid w:val="007E5C8E"/>
    <w:rsid w:val="007E5F20"/>
    <w:rsid w:val="007E6000"/>
    <w:rsid w:val="007E607B"/>
    <w:rsid w:val="007E6290"/>
    <w:rsid w:val="007E66DC"/>
    <w:rsid w:val="007E66F4"/>
    <w:rsid w:val="007E6999"/>
    <w:rsid w:val="007E6BDC"/>
    <w:rsid w:val="007E6ECA"/>
    <w:rsid w:val="007E7D2A"/>
    <w:rsid w:val="007F03E0"/>
    <w:rsid w:val="007F06F4"/>
    <w:rsid w:val="007F0AD3"/>
    <w:rsid w:val="007F0C3D"/>
    <w:rsid w:val="007F0F03"/>
    <w:rsid w:val="007F160C"/>
    <w:rsid w:val="007F1818"/>
    <w:rsid w:val="007F1987"/>
    <w:rsid w:val="007F1D7A"/>
    <w:rsid w:val="007F1FEC"/>
    <w:rsid w:val="007F3003"/>
    <w:rsid w:val="007F337A"/>
    <w:rsid w:val="007F34C1"/>
    <w:rsid w:val="007F36A5"/>
    <w:rsid w:val="007F3987"/>
    <w:rsid w:val="007F3A38"/>
    <w:rsid w:val="007F402D"/>
    <w:rsid w:val="007F4728"/>
    <w:rsid w:val="007F477E"/>
    <w:rsid w:val="007F47C9"/>
    <w:rsid w:val="007F4FF3"/>
    <w:rsid w:val="007F5418"/>
    <w:rsid w:val="007F59A4"/>
    <w:rsid w:val="007F5E19"/>
    <w:rsid w:val="007F5F30"/>
    <w:rsid w:val="007F6C25"/>
    <w:rsid w:val="007F7122"/>
    <w:rsid w:val="007F77ED"/>
    <w:rsid w:val="007F7E6C"/>
    <w:rsid w:val="0080027F"/>
    <w:rsid w:val="008007E9"/>
    <w:rsid w:val="00800A32"/>
    <w:rsid w:val="008012DB"/>
    <w:rsid w:val="0080135C"/>
    <w:rsid w:val="0080153D"/>
    <w:rsid w:val="00801DBE"/>
    <w:rsid w:val="00801FE8"/>
    <w:rsid w:val="008020B9"/>
    <w:rsid w:val="00802804"/>
    <w:rsid w:val="00802980"/>
    <w:rsid w:val="008029DF"/>
    <w:rsid w:val="00802C7F"/>
    <w:rsid w:val="00802EA1"/>
    <w:rsid w:val="00803504"/>
    <w:rsid w:val="00803625"/>
    <w:rsid w:val="0080378A"/>
    <w:rsid w:val="00803B87"/>
    <w:rsid w:val="00803BE1"/>
    <w:rsid w:val="0080430F"/>
    <w:rsid w:val="00804356"/>
    <w:rsid w:val="00804C5F"/>
    <w:rsid w:val="00804F88"/>
    <w:rsid w:val="008055C3"/>
    <w:rsid w:val="00805624"/>
    <w:rsid w:val="00805EB3"/>
    <w:rsid w:val="00806157"/>
    <w:rsid w:val="008061AA"/>
    <w:rsid w:val="008064BA"/>
    <w:rsid w:val="008066F0"/>
    <w:rsid w:val="00806D6F"/>
    <w:rsid w:val="0080729F"/>
    <w:rsid w:val="00807460"/>
    <w:rsid w:val="0080770A"/>
    <w:rsid w:val="00807A3F"/>
    <w:rsid w:val="00807AF1"/>
    <w:rsid w:val="00807B78"/>
    <w:rsid w:val="00807C6C"/>
    <w:rsid w:val="00807D61"/>
    <w:rsid w:val="00807DC9"/>
    <w:rsid w:val="00807E69"/>
    <w:rsid w:val="00807F26"/>
    <w:rsid w:val="0081012C"/>
    <w:rsid w:val="008102AA"/>
    <w:rsid w:val="00810904"/>
    <w:rsid w:val="00811C1A"/>
    <w:rsid w:val="00811E8F"/>
    <w:rsid w:val="00811FF3"/>
    <w:rsid w:val="008125C6"/>
    <w:rsid w:val="00812D6C"/>
    <w:rsid w:val="00812D90"/>
    <w:rsid w:val="00813824"/>
    <w:rsid w:val="00813DE7"/>
    <w:rsid w:val="008140A8"/>
    <w:rsid w:val="008142BD"/>
    <w:rsid w:val="008145C6"/>
    <w:rsid w:val="00814F27"/>
    <w:rsid w:val="00815684"/>
    <w:rsid w:val="008156C7"/>
    <w:rsid w:val="00815913"/>
    <w:rsid w:val="00815B70"/>
    <w:rsid w:val="00815BEA"/>
    <w:rsid w:val="00815CB3"/>
    <w:rsid w:val="008161E6"/>
    <w:rsid w:val="0081635C"/>
    <w:rsid w:val="008163E6"/>
    <w:rsid w:val="00816928"/>
    <w:rsid w:val="00816AC9"/>
    <w:rsid w:val="00816F2B"/>
    <w:rsid w:val="008171F3"/>
    <w:rsid w:val="00817A68"/>
    <w:rsid w:val="00817C9C"/>
    <w:rsid w:val="00817D49"/>
    <w:rsid w:val="008201B1"/>
    <w:rsid w:val="00820411"/>
    <w:rsid w:val="008204C9"/>
    <w:rsid w:val="00820A9E"/>
    <w:rsid w:val="00820CC4"/>
    <w:rsid w:val="00821064"/>
    <w:rsid w:val="00821886"/>
    <w:rsid w:val="00822BA9"/>
    <w:rsid w:val="0082363F"/>
    <w:rsid w:val="00823AC7"/>
    <w:rsid w:val="00824388"/>
    <w:rsid w:val="008243DB"/>
    <w:rsid w:val="0082447E"/>
    <w:rsid w:val="00824643"/>
    <w:rsid w:val="0082464A"/>
    <w:rsid w:val="008246C4"/>
    <w:rsid w:val="00824A52"/>
    <w:rsid w:val="00824D1C"/>
    <w:rsid w:val="00824FBB"/>
    <w:rsid w:val="0082676D"/>
    <w:rsid w:val="008268A2"/>
    <w:rsid w:val="008270D4"/>
    <w:rsid w:val="00827655"/>
    <w:rsid w:val="00827AA6"/>
    <w:rsid w:val="008303B7"/>
    <w:rsid w:val="008305D2"/>
    <w:rsid w:val="00830D56"/>
    <w:rsid w:val="00830F0E"/>
    <w:rsid w:val="008311C5"/>
    <w:rsid w:val="00831431"/>
    <w:rsid w:val="00831465"/>
    <w:rsid w:val="00831BD3"/>
    <w:rsid w:val="00831D3E"/>
    <w:rsid w:val="00831F7C"/>
    <w:rsid w:val="008320FD"/>
    <w:rsid w:val="00832D8D"/>
    <w:rsid w:val="00833CF8"/>
    <w:rsid w:val="00834529"/>
    <w:rsid w:val="008356D3"/>
    <w:rsid w:val="00835A21"/>
    <w:rsid w:val="00835F09"/>
    <w:rsid w:val="00836027"/>
    <w:rsid w:val="0083623C"/>
    <w:rsid w:val="00836394"/>
    <w:rsid w:val="008363F3"/>
    <w:rsid w:val="0083640B"/>
    <w:rsid w:val="00837ADA"/>
    <w:rsid w:val="008406BE"/>
    <w:rsid w:val="0084099E"/>
    <w:rsid w:val="00841C5C"/>
    <w:rsid w:val="00841C5E"/>
    <w:rsid w:val="00842018"/>
    <w:rsid w:val="00842097"/>
    <w:rsid w:val="0084395B"/>
    <w:rsid w:val="00843FF8"/>
    <w:rsid w:val="008440C1"/>
    <w:rsid w:val="00844288"/>
    <w:rsid w:val="00844402"/>
    <w:rsid w:val="008446D8"/>
    <w:rsid w:val="00844AB5"/>
    <w:rsid w:val="00844F08"/>
    <w:rsid w:val="00845B61"/>
    <w:rsid w:val="00845BB9"/>
    <w:rsid w:val="00845C0F"/>
    <w:rsid w:val="00845E4B"/>
    <w:rsid w:val="00845E92"/>
    <w:rsid w:val="0084608E"/>
    <w:rsid w:val="0084631F"/>
    <w:rsid w:val="008464B4"/>
    <w:rsid w:val="008469B6"/>
    <w:rsid w:val="0084730E"/>
    <w:rsid w:val="0084769E"/>
    <w:rsid w:val="0084793C"/>
    <w:rsid w:val="008479D2"/>
    <w:rsid w:val="008502C6"/>
    <w:rsid w:val="008503FC"/>
    <w:rsid w:val="008505DD"/>
    <w:rsid w:val="0085092E"/>
    <w:rsid w:val="00850BC4"/>
    <w:rsid w:val="00851AC8"/>
    <w:rsid w:val="00851AD0"/>
    <w:rsid w:val="00851B30"/>
    <w:rsid w:val="00851C51"/>
    <w:rsid w:val="008524FA"/>
    <w:rsid w:val="0085308A"/>
    <w:rsid w:val="0085376B"/>
    <w:rsid w:val="008537ED"/>
    <w:rsid w:val="0085383C"/>
    <w:rsid w:val="00854058"/>
    <w:rsid w:val="00855040"/>
    <w:rsid w:val="008558F8"/>
    <w:rsid w:val="00855FB5"/>
    <w:rsid w:val="0085663D"/>
    <w:rsid w:val="0085680F"/>
    <w:rsid w:val="008569E2"/>
    <w:rsid w:val="0085735A"/>
    <w:rsid w:val="00857484"/>
    <w:rsid w:val="0085769B"/>
    <w:rsid w:val="008579F2"/>
    <w:rsid w:val="00857B67"/>
    <w:rsid w:val="00857D16"/>
    <w:rsid w:val="00857E3A"/>
    <w:rsid w:val="0086082F"/>
    <w:rsid w:val="00860B94"/>
    <w:rsid w:val="00860EC7"/>
    <w:rsid w:val="00860FD1"/>
    <w:rsid w:val="00862AA1"/>
    <w:rsid w:val="00862B03"/>
    <w:rsid w:val="0086329C"/>
    <w:rsid w:val="00863756"/>
    <w:rsid w:val="008637EF"/>
    <w:rsid w:val="00864C79"/>
    <w:rsid w:val="00864DC0"/>
    <w:rsid w:val="00864F19"/>
    <w:rsid w:val="00865142"/>
    <w:rsid w:val="008657EB"/>
    <w:rsid w:val="00866305"/>
    <w:rsid w:val="008665F7"/>
    <w:rsid w:val="00866C48"/>
    <w:rsid w:val="0086706B"/>
    <w:rsid w:val="0086706D"/>
    <w:rsid w:val="008673EE"/>
    <w:rsid w:val="00870AA7"/>
    <w:rsid w:val="008715E8"/>
    <w:rsid w:val="00871613"/>
    <w:rsid w:val="00871844"/>
    <w:rsid w:val="00871B0E"/>
    <w:rsid w:val="00871C64"/>
    <w:rsid w:val="00871CA0"/>
    <w:rsid w:val="008723F0"/>
    <w:rsid w:val="0087265E"/>
    <w:rsid w:val="00872676"/>
    <w:rsid w:val="00872764"/>
    <w:rsid w:val="008728E7"/>
    <w:rsid w:val="008729AE"/>
    <w:rsid w:val="00873032"/>
    <w:rsid w:val="0087317C"/>
    <w:rsid w:val="0087360B"/>
    <w:rsid w:val="008737A2"/>
    <w:rsid w:val="008737B5"/>
    <w:rsid w:val="00874A81"/>
    <w:rsid w:val="00874E6C"/>
    <w:rsid w:val="00875B9B"/>
    <w:rsid w:val="00875C51"/>
    <w:rsid w:val="00876021"/>
    <w:rsid w:val="0087613F"/>
    <w:rsid w:val="008762A1"/>
    <w:rsid w:val="00876632"/>
    <w:rsid w:val="008769CB"/>
    <w:rsid w:val="008772BF"/>
    <w:rsid w:val="0087757B"/>
    <w:rsid w:val="00877A9E"/>
    <w:rsid w:val="0088062E"/>
    <w:rsid w:val="008807F1"/>
    <w:rsid w:val="00880845"/>
    <w:rsid w:val="00881399"/>
    <w:rsid w:val="00881557"/>
    <w:rsid w:val="0088163F"/>
    <w:rsid w:val="00882033"/>
    <w:rsid w:val="00882254"/>
    <w:rsid w:val="00882EFC"/>
    <w:rsid w:val="00883488"/>
    <w:rsid w:val="00883EFD"/>
    <w:rsid w:val="0088442E"/>
    <w:rsid w:val="0088470F"/>
    <w:rsid w:val="00885013"/>
    <w:rsid w:val="00885270"/>
    <w:rsid w:val="0088564E"/>
    <w:rsid w:val="008856EB"/>
    <w:rsid w:val="00885705"/>
    <w:rsid w:val="00886577"/>
    <w:rsid w:val="008869F9"/>
    <w:rsid w:val="0088714D"/>
    <w:rsid w:val="008872D9"/>
    <w:rsid w:val="0088784F"/>
    <w:rsid w:val="00890846"/>
    <w:rsid w:val="00890EF2"/>
    <w:rsid w:val="008910B3"/>
    <w:rsid w:val="00891A02"/>
    <w:rsid w:val="00892089"/>
    <w:rsid w:val="00892410"/>
    <w:rsid w:val="008924D3"/>
    <w:rsid w:val="008927B7"/>
    <w:rsid w:val="0089295E"/>
    <w:rsid w:val="00892A3F"/>
    <w:rsid w:val="00892DFA"/>
    <w:rsid w:val="00892EFD"/>
    <w:rsid w:val="00893700"/>
    <w:rsid w:val="008938F5"/>
    <w:rsid w:val="00893958"/>
    <w:rsid w:val="00893A5E"/>
    <w:rsid w:val="00893B02"/>
    <w:rsid w:val="00894402"/>
    <w:rsid w:val="00894639"/>
    <w:rsid w:val="0089490D"/>
    <w:rsid w:val="0089491F"/>
    <w:rsid w:val="008953E2"/>
    <w:rsid w:val="00895ABE"/>
    <w:rsid w:val="00895E79"/>
    <w:rsid w:val="0089615F"/>
    <w:rsid w:val="00896501"/>
    <w:rsid w:val="00896893"/>
    <w:rsid w:val="00896987"/>
    <w:rsid w:val="00896FAA"/>
    <w:rsid w:val="008976E1"/>
    <w:rsid w:val="008A009C"/>
    <w:rsid w:val="008A0DD3"/>
    <w:rsid w:val="008A1911"/>
    <w:rsid w:val="008A20EF"/>
    <w:rsid w:val="008A263F"/>
    <w:rsid w:val="008A29D4"/>
    <w:rsid w:val="008A2B89"/>
    <w:rsid w:val="008A2BAD"/>
    <w:rsid w:val="008A2EA8"/>
    <w:rsid w:val="008A326A"/>
    <w:rsid w:val="008A32F6"/>
    <w:rsid w:val="008A3313"/>
    <w:rsid w:val="008A3676"/>
    <w:rsid w:val="008A3804"/>
    <w:rsid w:val="008A3F33"/>
    <w:rsid w:val="008A4299"/>
    <w:rsid w:val="008A4619"/>
    <w:rsid w:val="008A4BF5"/>
    <w:rsid w:val="008A5495"/>
    <w:rsid w:val="008A5844"/>
    <w:rsid w:val="008A635B"/>
    <w:rsid w:val="008A6434"/>
    <w:rsid w:val="008A68AB"/>
    <w:rsid w:val="008A699B"/>
    <w:rsid w:val="008A6ABB"/>
    <w:rsid w:val="008A75D0"/>
    <w:rsid w:val="008A7B3A"/>
    <w:rsid w:val="008A7E48"/>
    <w:rsid w:val="008B043F"/>
    <w:rsid w:val="008B0CAF"/>
    <w:rsid w:val="008B0CC1"/>
    <w:rsid w:val="008B0E71"/>
    <w:rsid w:val="008B0FDE"/>
    <w:rsid w:val="008B102A"/>
    <w:rsid w:val="008B1070"/>
    <w:rsid w:val="008B197D"/>
    <w:rsid w:val="008B2264"/>
    <w:rsid w:val="008B25C6"/>
    <w:rsid w:val="008B283B"/>
    <w:rsid w:val="008B31C6"/>
    <w:rsid w:val="008B358C"/>
    <w:rsid w:val="008B3B34"/>
    <w:rsid w:val="008B3FAC"/>
    <w:rsid w:val="008B42E7"/>
    <w:rsid w:val="008B45CD"/>
    <w:rsid w:val="008B4772"/>
    <w:rsid w:val="008B48E6"/>
    <w:rsid w:val="008B4B93"/>
    <w:rsid w:val="008B50B2"/>
    <w:rsid w:val="008B51E3"/>
    <w:rsid w:val="008B56A3"/>
    <w:rsid w:val="008B574C"/>
    <w:rsid w:val="008B5ED0"/>
    <w:rsid w:val="008B6091"/>
    <w:rsid w:val="008B6116"/>
    <w:rsid w:val="008B6A35"/>
    <w:rsid w:val="008B7196"/>
    <w:rsid w:val="008C0677"/>
    <w:rsid w:val="008C06EA"/>
    <w:rsid w:val="008C0DF4"/>
    <w:rsid w:val="008C1780"/>
    <w:rsid w:val="008C19D3"/>
    <w:rsid w:val="008C1F5C"/>
    <w:rsid w:val="008C2581"/>
    <w:rsid w:val="008C2782"/>
    <w:rsid w:val="008C2981"/>
    <w:rsid w:val="008C3AD2"/>
    <w:rsid w:val="008C3B02"/>
    <w:rsid w:val="008C41AB"/>
    <w:rsid w:val="008C46F7"/>
    <w:rsid w:val="008C4777"/>
    <w:rsid w:val="008C5254"/>
    <w:rsid w:val="008C5408"/>
    <w:rsid w:val="008C5859"/>
    <w:rsid w:val="008C6509"/>
    <w:rsid w:val="008C6824"/>
    <w:rsid w:val="008C693E"/>
    <w:rsid w:val="008C6D9D"/>
    <w:rsid w:val="008C7BAC"/>
    <w:rsid w:val="008C7FD8"/>
    <w:rsid w:val="008D0493"/>
    <w:rsid w:val="008D0673"/>
    <w:rsid w:val="008D06F1"/>
    <w:rsid w:val="008D0C98"/>
    <w:rsid w:val="008D0FFC"/>
    <w:rsid w:val="008D10E6"/>
    <w:rsid w:val="008D117E"/>
    <w:rsid w:val="008D11E5"/>
    <w:rsid w:val="008D1306"/>
    <w:rsid w:val="008D133A"/>
    <w:rsid w:val="008D1486"/>
    <w:rsid w:val="008D16B0"/>
    <w:rsid w:val="008D2F23"/>
    <w:rsid w:val="008D323E"/>
    <w:rsid w:val="008D33F7"/>
    <w:rsid w:val="008D4120"/>
    <w:rsid w:val="008D4E47"/>
    <w:rsid w:val="008D5380"/>
    <w:rsid w:val="008D5492"/>
    <w:rsid w:val="008D5DB2"/>
    <w:rsid w:val="008D60DA"/>
    <w:rsid w:val="008D63CD"/>
    <w:rsid w:val="008D6E22"/>
    <w:rsid w:val="008D6F54"/>
    <w:rsid w:val="008D74ED"/>
    <w:rsid w:val="008D7D60"/>
    <w:rsid w:val="008D7D94"/>
    <w:rsid w:val="008E032D"/>
    <w:rsid w:val="008E0AB2"/>
    <w:rsid w:val="008E0EDC"/>
    <w:rsid w:val="008E0EE9"/>
    <w:rsid w:val="008E114A"/>
    <w:rsid w:val="008E1283"/>
    <w:rsid w:val="008E13A6"/>
    <w:rsid w:val="008E171D"/>
    <w:rsid w:val="008E1813"/>
    <w:rsid w:val="008E1C73"/>
    <w:rsid w:val="008E24C8"/>
    <w:rsid w:val="008E2A62"/>
    <w:rsid w:val="008E2AD2"/>
    <w:rsid w:val="008E31DD"/>
    <w:rsid w:val="008E393E"/>
    <w:rsid w:val="008E3C17"/>
    <w:rsid w:val="008E3E17"/>
    <w:rsid w:val="008E43BC"/>
    <w:rsid w:val="008E4C91"/>
    <w:rsid w:val="008E4F5F"/>
    <w:rsid w:val="008E50BD"/>
    <w:rsid w:val="008E5284"/>
    <w:rsid w:val="008E56AD"/>
    <w:rsid w:val="008E5A5F"/>
    <w:rsid w:val="008E6071"/>
    <w:rsid w:val="008E6255"/>
    <w:rsid w:val="008E63F3"/>
    <w:rsid w:val="008E6E9E"/>
    <w:rsid w:val="008E71F5"/>
    <w:rsid w:val="008E74D2"/>
    <w:rsid w:val="008E75D8"/>
    <w:rsid w:val="008E7DB6"/>
    <w:rsid w:val="008F041E"/>
    <w:rsid w:val="008F0960"/>
    <w:rsid w:val="008F09B6"/>
    <w:rsid w:val="008F1480"/>
    <w:rsid w:val="008F14C9"/>
    <w:rsid w:val="008F182A"/>
    <w:rsid w:val="008F183C"/>
    <w:rsid w:val="008F19B1"/>
    <w:rsid w:val="008F1D3E"/>
    <w:rsid w:val="008F1D8A"/>
    <w:rsid w:val="008F2460"/>
    <w:rsid w:val="008F2A83"/>
    <w:rsid w:val="008F2EBC"/>
    <w:rsid w:val="008F3CF1"/>
    <w:rsid w:val="008F3EB4"/>
    <w:rsid w:val="008F4453"/>
    <w:rsid w:val="008F4563"/>
    <w:rsid w:val="008F4702"/>
    <w:rsid w:val="008F499A"/>
    <w:rsid w:val="008F49AB"/>
    <w:rsid w:val="008F4D67"/>
    <w:rsid w:val="008F4E53"/>
    <w:rsid w:val="008F4FF6"/>
    <w:rsid w:val="008F53FA"/>
    <w:rsid w:val="008F549B"/>
    <w:rsid w:val="008F54DB"/>
    <w:rsid w:val="008F58D3"/>
    <w:rsid w:val="008F5BE4"/>
    <w:rsid w:val="008F5FBC"/>
    <w:rsid w:val="008F6327"/>
    <w:rsid w:val="008F64B3"/>
    <w:rsid w:val="008F67F3"/>
    <w:rsid w:val="008F7107"/>
    <w:rsid w:val="008F719A"/>
    <w:rsid w:val="008F720C"/>
    <w:rsid w:val="008F72A4"/>
    <w:rsid w:val="0090071C"/>
    <w:rsid w:val="00900BCC"/>
    <w:rsid w:val="00900FAD"/>
    <w:rsid w:val="0090164F"/>
    <w:rsid w:val="00901695"/>
    <w:rsid w:val="00901F13"/>
    <w:rsid w:val="0090358C"/>
    <w:rsid w:val="009036C0"/>
    <w:rsid w:val="00903E66"/>
    <w:rsid w:val="00904DEA"/>
    <w:rsid w:val="00904ECA"/>
    <w:rsid w:val="00905404"/>
    <w:rsid w:val="00905799"/>
    <w:rsid w:val="009059AE"/>
    <w:rsid w:val="00905C86"/>
    <w:rsid w:val="00905FC0"/>
    <w:rsid w:val="0090614E"/>
    <w:rsid w:val="009062E8"/>
    <w:rsid w:val="00906730"/>
    <w:rsid w:val="00906E52"/>
    <w:rsid w:val="00907346"/>
    <w:rsid w:val="00907837"/>
    <w:rsid w:val="00910231"/>
    <w:rsid w:val="0091087D"/>
    <w:rsid w:val="009111CA"/>
    <w:rsid w:val="0091150C"/>
    <w:rsid w:val="0091173B"/>
    <w:rsid w:val="009118EA"/>
    <w:rsid w:val="0091246A"/>
    <w:rsid w:val="00912B1F"/>
    <w:rsid w:val="00912B73"/>
    <w:rsid w:val="00912D5E"/>
    <w:rsid w:val="009130F7"/>
    <w:rsid w:val="009132BB"/>
    <w:rsid w:val="00913390"/>
    <w:rsid w:val="00913863"/>
    <w:rsid w:val="00913A15"/>
    <w:rsid w:val="00913EB7"/>
    <w:rsid w:val="00914537"/>
    <w:rsid w:val="00915483"/>
    <w:rsid w:val="00915725"/>
    <w:rsid w:val="00915818"/>
    <w:rsid w:val="00915ADD"/>
    <w:rsid w:val="00915D1C"/>
    <w:rsid w:val="009161CD"/>
    <w:rsid w:val="00916616"/>
    <w:rsid w:val="00917776"/>
    <w:rsid w:val="009203D3"/>
    <w:rsid w:val="00920809"/>
    <w:rsid w:val="00920997"/>
    <w:rsid w:val="00920C13"/>
    <w:rsid w:val="0092134E"/>
    <w:rsid w:val="00921963"/>
    <w:rsid w:val="00921968"/>
    <w:rsid w:val="00921D03"/>
    <w:rsid w:val="00921F7A"/>
    <w:rsid w:val="0092215E"/>
    <w:rsid w:val="00922692"/>
    <w:rsid w:val="009226F2"/>
    <w:rsid w:val="00922984"/>
    <w:rsid w:val="009229DF"/>
    <w:rsid w:val="00922A0B"/>
    <w:rsid w:val="00922A11"/>
    <w:rsid w:val="00922D5D"/>
    <w:rsid w:val="00923156"/>
    <w:rsid w:val="009233EC"/>
    <w:rsid w:val="00924279"/>
    <w:rsid w:val="0092562F"/>
    <w:rsid w:val="009256B1"/>
    <w:rsid w:val="009258FE"/>
    <w:rsid w:val="00925C7D"/>
    <w:rsid w:val="009263A2"/>
    <w:rsid w:val="009267A1"/>
    <w:rsid w:val="00926898"/>
    <w:rsid w:val="009270CD"/>
    <w:rsid w:val="00927E96"/>
    <w:rsid w:val="009302A3"/>
    <w:rsid w:val="00930C1B"/>
    <w:rsid w:val="0093170E"/>
    <w:rsid w:val="00931EEC"/>
    <w:rsid w:val="00932006"/>
    <w:rsid w:val="00932150"/>
    <w:rsid w:val="00932B8E"/>
    <w:rsid w:val="00932E86"/>
    <w:rsid w:val="00933A11"/>
    <w:rsid w:val="00933A89"/>
    <w:rsid w:val="00933D9B"/>
    <w:rsid w:val="00933F7A"/>
    <w:rsid w:val="0093420F"/>
    <w:rsid w:val="00934D80"/>
    <w:rsid w:val="00936213"/>
    <w:rsid w:val="009368D5"/>
    <w:rsid w:val="00936D64"/>
    <w:rsid w:val="00936E8E"/>
    <w:rsid w:val="00937731"/>
    <w:rsid w:val="00937D3D"/>
    <w:rsid w:val="00937D66"/>
    <w:rsid w:val="00940032"/>
    <w:rsid w:val="009404D6"/>
    <w:rsid w:val="00940609"/>
    <w:rsid w:val="00940A02"/>
    <w:rsid w:val="0094127A"/>
    <w:rsid w:val="00941495"/>
    <w:rsid w:val="00942E04"/>
    <w:rsid w:val="00942E46"/>
    <w:rsid w:val="00943773"/>
    <w:rsid w:val="0094380F"/>
    <w:rsid w:val="0094386E"/>
    <w:rsid w:val="00943F97"/>
    <w:rsid w:val="0094453D"/>
    <w:rsid w:val="009447F6"/>
    <w:rsid w:val="00944A0D"/>
    <w:rsid w:val="00944B6F"/>
    <w:rsid w:val="00944DB3"/>
    <w:rsid w:val="00944DB6"/>
    <w:rsid w:val="009455B2"/>
    <w:rsid w:val="009456FA"/>
    <w:rsid w:val="0094577E"/>
    <w:rsid w:val="00945C9E"/>
    <w:rsid w:val="00945D81"/>
    <w:rsid w:val="00945F71"/>
    <w:rsid w:val="009461E4"/>
    <w:rsid w:val="009466EF"/>
    <w:rsid w:val="009468E3"/>
    <w:rsid w:val="009469B7"/>
    <w:rsid w:val="00946C4B"/>
    <w:rsid w:val="00946E2D"/>
    <w:rsid w:val="009470E1"/>
    <w:rsid w:val="00947C5E"/>
    <w:rsid w:val="00947D99"/>
    <w:rsid w:val="00947F8A"/>
    <w:rsid w:val="009500E4"/>
    <w:rsid w:val="009505C0"/>
    <w:rsid w:val="009505D5"/>
    <w:rsid w:val="0095068F"/>
    <w:rsid w:val="009506EA"/>
    <w:rsid w:val="00950C9E"/>
    <w:rsid w:val="00951051"/>
    <w:rsid w:val="009511AF"/>
    <w:rsid w:val="0095124D"/>
    <w:rsid w:val="00951587"/>
    <w:rsid w:val="00951859"/>
    <w:rsid w:val="00951882"/>
    <w:rsid w:val="009520EF"/>
    <w:rsid w:val="009521A3"/>
    <w:rsid w:val="009522CE"/>
    <w:rsid w:val="0095274D"/>
    <w:rsid w:val="0095280B"/>
    <w:rsid w:val="009532F0"/>
    <w:rsid w:val="00953A8E"/>
    <w:rsid w:val="00953BCB"/>
    <w:rsid w:val="00954D0A"/>
    <w:rsid w:val="00955616"/>
    <w:rsid w:val="00955719"/>
    <w:rsid w:val="00955A94"/>
    <w:rsid w:val="00955B17"/>
    <w:rsid w:val="00955C29"/>
    <w:rsid w:val="00956113"/>
    <w:rsid w:val="00956D39"/>
    <w:rsid w:val="0095725E"/>
    <w:rsid w:val="00957A25"/>
    <w:rsid w:val="00957DC7"/>
    <w:rsid w:val="00957E70"/>
    <w:rsid w:val="00960167"/>
    <w:rsid w:val="009601A0"/>
    <w:rsid w:val="009603A4"/>
    <w:rsid w:val="009609FA"/>
    <w:rsid w:val="00960C99"/>
    <w:rsid w:val="009613B5"/>
    <w:rsid w:val="009613D9"/>
    <w:rsid w:val="00961898"/>
    <w:rsid w:val="0096193B"/>
    <w:rsid w:val="00961A77"/>
    <w:rsid w:val="009625E9"/>
    <w:rsid w:val="00962883"/>
    <w:rsid w:val="00962C40"/>
    <w:rsid w:val="00962E7F"/>
    <w:rsid w:val="009631A8"/>
    <w:rsid w:val="00963FB1"/>
    <w:rsid w:val="00964083"/>
    <w:rsid w:val="00964925"/>
    <w:rsid w:val="00964AF1"/>
    <w:rsid w:val="00964DBE"/>
    <w:rsid w:val="00964F20"/>
    <w:rsid w:val="00965082"/>
    <w:rsid w:val="009651CE"/>
    <w:rsid w:val="00965407"/>
    <w:rsid w:val="00965578"/>
    <w:rsid w:val="009655EC"/>
    <w:rsid w:val="00965678"/>
    <w:rsid w:val="00965A8F"/>
    <w:rsid w:val="00965FBC"/>
    <w:rsid w:val="009660B6"/>
    <w:rsid w:val="009663D4"/>
    <w:rsid w:val="00966B43"/>
    <w:rsid w:val="00966C7B"/>
    <w:rsid w:val="00966E6A"/>
    <w:rsid w:val="00967421"/>
    <w:rsid w:val="00970DBB"/>
    <w:rsid w:val="00970E47"/>
    <w:rsid w:val="0097176F"/>
    <w:rsid w:val="00971832"/>
    <w:rsid w:val="00971ABF"/>
    <w:rsid w:val="00971B80"/>
    <w:rsid w:val="00972320"/>
    <w:rsid w:val="00972349"/>
    <w:rsid w:val="00972688"/>
    <w:rsid w:val="009744A6"/>
    <w:rsid w:val="00974718"/>
    <w:rsid w:val="0097614B"/>
    <w:rsid w:val="009761D3"/>
    <w:rsid w:val="0097699C"/>
    <w:rsid w:val="00977317"/>
    <w:rsid w:val="009777B8"/>
    <w:rsid w:val="00977A5A"/>
    <w:rsid w:val="00977CD4"/>
    <w:rsid w:val="00977F1A"/>
    <w:rsid w:val="0098015E"/>
    <w:rsid w:val="009802D9"/>
    <w:rsid w:val="009802EA"/>
    <w:rsid w:val="0098067A"/>
    <w:rsid w:val="00980B71"/>
    <w:rsid w:val="00981B09"/>
    <w:rsid w:val="00981EE7"/>
    <w:rsid w:val="0098226F"/>
    <w:rsid w:val="0098248E"/>
    <w:rsid w:val="00982690"/>
    <w:rsid w:val="00982A7D"/>
    <w:rsid w:val="00982AA3"/>
    <w:rsid w:val="00982AF5"/>
    <w:rsid w:val="00983000"/>
    <w:rsid w:val="00983453"/>
    <w:rsid w:val="009834A5"/>
    <w:rsid w:val="009837DC"/>
    <w:rsid w:val="009839A3"/>
    <w:rsid w:val="00983BA5"/>
    <w:rsid w:val="00983C50"/>
    <w:rsid w:val="00983DB9"/>
    <w:rsid w:val="00983EC4"/>
    <w:rsid w:val="00984480"/>
    <w:rsid w:val="009846F8"/>
    <w:rsid w:val="00984A10"/>
    <w:rsid w:val="00984FE6"/>
    <w:rsid w:val="00985131"/>
    <w:rsid w:val="009853CC"/>
    <w:rsid w:val="009857A9"/>
    <w:rsid w:val="00985FBF"/>
    <w:rsid w:val="009866E1"/>
    <w:rsid w:val="009867FA"/>
    <w:rsid w:val="00986925"/>
    <w:rsid w:val="009869E3"/>
    <w:rsid w:val="00986E01"/>
    <w:rsid w:val="00986F29"/>
    <w:rsid w:val="00986FB2"/>
    <w:rsid w:val="009875C9"/>
    <w:rsid w:val="00987723"/>
    <w:rsid w:val="00990103"/>
    <w:rsid w:val="009909BF"/>
    <w:rsid w:val="00991225"/>
    <w:rsid w:val="00991F08"/>
    <w:rsid w:val="00992627"/>
    <w:rsid w:val="009927CD"/>
    <w:rsid w:val="00992923"/>
    <w:rsid w:val="00992A38"/>
    <w:rsid w:val="00992B56"/>
    <w:rsid w:val="00992B9F"/>
    <w:rsid w:val="00992C3C"/>
    <w:rsid w:val="00992CD5"/>
    <w:rsid w:val="00993818"/>
    <w:rsid w:val="00993C19"/>
    <w:rsid w:val="00993ED1"/>
    <w:rsid w:val="00993F93"/>
    <w:rsid w:val="00994083"/>
    <w:rsid w:val="00994513"/>
    <w:rsid w:val="00995C75"/>
    <w:rsid w:val="00996083"/>
    <w:rsid w:val="0099629D"/>
    <w:rsid w:val="009962AE"/>
    <w:rsid w:val="009963A5"/>
    <w:rsid w:val="00996E15"/>
    <w:rsid w:val="00996F44"/>
    <w:rsid w:val="009971EA"/>
    <w:rsid w:val="00997328"/>
    <w:rsid w:val="00997499"/>
    <w:rsid w:val="00997ABA"/>
    <w:rsid w:val="00997F36"/>
    <w:rsid w:val="009A07F2"/>
    <w:rsid w:val="009A09BC"/>
    <w:rsid w:val="009A14E1"/>
    <w:rsid w:val="009A193B"/>
    <w:rsid w:val="009A1EE5"/>
    <w:rsid w:val="009A20FD"/>
    <w:rsid w:val="009A25C5"/>
    <w:rsid w:val="009A2827"/>
    <w:rsid w:val="009A2B83"/>
    <w:rsid w:val="009A2E23"/>
    <w:rsid w:val="009A34B8"/>
    <w:rsid w:val="009A3810"/>
    <w:rsid w:val="009A3960"/>
    <w:rsid w:val="009A3ADC"/>
    <w:rsid w:val="009A41F4"/>
    <w:rsid w:val="009A435E"/>
    <w:rsid w:val="009A443B"/>
    <w:rsid w:val="009A45A4"/>
    <w:rsid w:val="009A4F66"/>
    <w:rsid w:val="009A54B1"/>
    <w:rsid w:val="009A57CC"/>
    <w:rsid w:val="009A61F8"/>
    <w:rsid w:val="009A63CC"/>
    <w:rsid w:val="009A683D"/>
    <w:rsid w:val="009B0367"/>
    <w:rsid w:val="009B0B3F"/>
    <w:rsid w:val="009B0E80"/>
    <w:rsid w:val="009B142F"/>
    <w:rsid w:val="009B145C"/>
    <w:rsid w:val="009B15F3"/>
    <w:rsid w:val="009B24A7"/>
    <w:rsid w:val="009B24AB"/>
    <w:rsid w:val="009B2BA8"/>
    <w:rsid w:val="009B301E"/>
    <w:rsid w:val="009B32F4"/>
    <w:rsid w:val="009B3D88"/>
    <w:rsid w:val="009B3DB2"/>
    <w:rsid w:val="009B3E76"/>
    <w:rsid w:val="009B400A"/>
    <w:rsid w:val="009B4294"/>
    <w:rsid w:val="009B440D"/>
    <w:rsid w:val="009B4626"/>
    <w:rsid w:val="009B4ACC"/>
    <w:rsid w:val="009B4BB4"/>
    <w:rsid w:val="009B52EE"/>
    <w:rsid w:val="009B5332"/>
    <w:rsid w:val="009B5BAA"/>
    <w:rsid w:val="009B6016"/>
    <w:rsid w:val="009B6B2B"/>
    <w:rsid w:val="009B6B31"/>
    <w:rsid w:val="009B6C97"/>
    <w:rsid w:val="009B6D4C"/>
    <w:rsid w:val="009B6EB6"/>
    <w:rsid w:val="009B6FC5"/>
    <w:rsid w:val="009B70FB"/>
    <w:rsid w:val="009B7585"/>
    <w:rsid w:val="009B76E3"/>
    <w:rsid w:val="009B7B1C"/>
    <w:rsid w:val="009B7D92"/>
    <w:rsid w:val="009C0597"/>
    <w:rsid w:val="009C180F"/>
    <w:rsid w:val="009C1B9E"/>
    <w:rsid w:val="009C22A3"/>
    <w:rsid w:val="009C28C3"/>
    <w:rsid w:val="009C2949"/>
    <w:rsid w:val="009C3207"/>
    <w:rsid w:val="009C3310"/>
    <w:rsid w:val="009C33AC"/>
    <w:rsid w:val="009C33F0"/>
    <w:rsid w:val="009C3829"/>
    <w:rsid w:val="009C4593"/>
    <w:rsid w:val="009C46F8"/>
    <w:rsid w:val="009C4A14"/>
    <w:rsid w:val="009C4FAD"/>
    <w:rsid w:val="009C5104"/>
    <w:rsid w:val="009C52E6"/>
    <w:rsid w:val="009C57F7"/>
    <w:rsid w:val="009C5C82"/>
    <w:rsid w:val="009C5F8F"/>
    <w:rsid w:val="009C6BE3"/>
    <w:rsid w:val="009C6C37"/>
    <w:rsid w:val="009C704A"/>
    <w:rsid w:val="009C75E6"/>
    <w:rsid w:val="009C7BAE"/>
    <w:rsid w:val="009C7E15"/>
    <w:rsid w:val="009D01EF"/>
    <w:rsid w:val="009D066B"/>
    <w:rsid w:val="009D0A79"/>
    <w:rsid w:val="009D0B61"/>
    <w:rsid w:val="009D138F"/>
    <w:rsid w:val="009D142B"/>
    <w:rsid w:val="009D1C99"/>
    <w:rsid w:val="009D2000"/>
    <w:rsid w:val="009D20B4"/>
    <w:rsid w:val="009D21AE"/>
    <w:rsid w:val="009D2AF2"/>
    <w:rsid w:val="009D2ECE"/>
    <w:rsid w:val="009D314A"/>
    <w:rsid w:val="009D32BB"/>
    <w:rsid w:val="009D3364"/>
    <w:rsid w:val="009D364F"/>
    <w:rsid w:val="009D3D7E"/>
    <w:rsid w:val="009D40B6"/>
    <w:rsid w:val="009D48D2"/>
    <w:rsid w:val="009D48FB"/>
    <w:rsid w:val="009D4A3C"/>
    <w:rsid w:val="009D52E9"/>
    <w:rsid w:val="009D54BC"/>
    <w:rsid w:val="009D55C3"/>
    <w:rsid w:val="009D5951"/>
    <w:rsid w:val="009D5FA8"/>
    <w:rsid w:val="009D662D"/>
    <w:rsid w:val="009D67A2"/>
    <w:rsid w:val="009D6C72"/>
    <w:rsid w:val="009D6C93"/>
    <w:rsid w:val="009D7038"/>
    <w:rsid w:val="009D75D3"/>
    <w:rsid w:val="009D78D7"/>
    <w:rsid w:val="009D7B13"/>
    <w:rsid w:val="009E0543"/>
    <w:rsid w:val="009E0644"/>
    <w:rsid w:val="009E09EA"/>
    <w:rsid w:val="009E0C1E"/>
    <w:rsid w:val="009E160B"/>
    <w:rsid w:val="009E1693"/>
    <w:rsid w:val="009E1967"/>
    <w:rsid w:val="009E1D89"/>
    <w:rsid w:val="009E1DFD"/>
    <w:rsid w:val="009E219D"/>
    <w:rsid w:val="009E23B4"/>
    <w:rsid w:val="009E276B"/>
    <w:rsid w:val="009E2F82"/>
    <w:rsid w:val="009E325C"/>
    <w:rsid w:val="009E4084"/>
    <w:rsid w:val="009E430E"/>
    <w:rsid w:val="009E4609"/>
    <w:rsid w:val="009E4EEA"/>
    <w:rsid w:val="009E5340"/>
    <w:rsid w:val="009E5B35"/>
    <w:rsid w:val="009E5FC3"/>
    <w:rsid w:val="009E6142"/>
    <w:rsid w:val="009E63FB"/>
    <w:rsid w:val="009E658C"/>
    <w:rsid w:val="009E68D0"/>
    <w:rsid w:val="009E6AE3"/>
    <w:rsid w:val="009E6BAB"/>
    <w:rsid w:val="009E7B88"/>
    <w:rsid w:val="009E7D1C"/>
    <w:rsid w:val="009E7FE9"/>
    <w:rsid w:val="009F0278"/>
    <w:rsid w:val="009F06E8"/>
    <w:rsid w:val="009F082E"/>
    <w:rsid w:val="009F1389"/>
    <w:rsid w:val="009F1501"/>
    <w:rsid w:val="009F18D3"/>
    <w:rsid w:val="009F1AAF"/>
    <w:rsid w:val="009F2385"/>
    <w:rsid w:val="009F242B"/>
    <w:rsid w:val="009F25C8"/>
    <w:rsid w:val="009F28F4"/>
    <w:rsid w:val="009F3405"/>
    <w:rsid w:val="009F36A9"/>
    <w:rsid w:val="009F405E"/>
    <w:rsid w:val="009F4343"/>
    <w:rsid w:val="009F4610"/>
    <w:rsid w:val="009F4AC3"/>
    <w:rsid w:val="009F530F"/>
    <w:rsid w:val="009F5425"/>
    <w:rsid w:val="009F5CBC"/>
    <w:rsid w:val="009F6012"/>
    <w:rsid w:val="009F659E"/>
    <w:rsid w:val="009F68EA"/>
    <w:rsid w:val="009F720B"/>
    <w:rsid w:val="009F72AB"/>
    <w:rsid w:val="009F7AE2"/>
    <w:rsid w:val="00A00174"/>
    <w:rsid w:val="00A00230"/>
    <w:rsid w:val="00A0057D"/>
    <w:rsid w:val="00A00878"/>
    <w:rsid w:val="00A0087C"/>
    <w:rsid w:val="00A008D7"/>
    <w:rsid w:val="00A009B2"/>
    <w:rsid w:val="00A00D22"/>
    <w:rsid w:val="00A01028"/>
    <w:rsid w:val="00A01038"/>
    <w:rsid w:val="00A01A62"/>
    <w:rsid w:val="00A01CC2"/>
    <w:rsid w:val="00A02000"/>
    <w:rsid w:val="00A022A7"/>
    <w:rsid w:val="00A02F64"/>
    <w:rsid w:val="00A030CE"/>
    <w:rsid w:val="00A0327F"/>
    <w:rsid w:val="00A03A72"/>
    <w:rsid w:val="00A03B93"/>
    <w:rsid w:val="00A03E19"/>
    <w:rsid w:val="00A04443"/>
    <w:rsid w:val="00A04911"/>
    <w:rsid w:val="00A04B02"/>
    <w:rsid w:val="00A04CFE"/>
    <w:rsid w:val="00A05C43"/>
    <w:rsid w:val="00A05F2E"/>
    <w:rsid w:val="00A061DD"/>
    <w:rsid w:val="00A06570"/>
    <w:rsid w:val="00A067C7"/>
    <w:rsid w:val="00A06923"/>
    <w:rsid w:val="00A06B42"/>
    <w:rsid w:val="00A06D77"/>
    <w:rsid w:val="00A06F51"/>
    <w:rsid w:val="00A0759A"/>
    <w:rsid w:val="00A07610"/>
    <w:rsid w:val="00A07A06"/>
    <w:rsid w:val="00A07B35"/>
    <w:rsid w:val="00A07D7B"/>
    <w:rsid w:val="00A07E7B"/>
    <w:rsid w:val="00A07FBE"/>
    <w:rsid w:val="00A10340"/>
    <w:rsid w:val="00A104BF"/>
    <w:rsid w:val="00A107B4"/>
    <w:rsid w:val="00A107D3"/>
    <w:rsid w:val="00A10C14"/>
    <w:rsid w:val="00A10CF9"/>
    <w:rsid w:val="00A116F3"/>
    <w:rsid w:val="00A11712"/>
    <w:rsid w:val="00A11AD3"/>
    <w:rsid w:val="00A11E65"/>
    <w:rsid w:val="00A11FB4"/>
    <w:rsid w:val="00A1257C"/>
    <w:rsid w:val="00A12756"/>
    <w:rsid w:val="00A12770"/>
    <w:rsid w:val="00A12CE3"/>
    <w:rsid w:val="00A1319E"/>
    <w:rsid w:val="00A131CC"/>
    <w:rsid w:val="00A13202"/>
    <w:rsid w:val="00A1328A"/>
    <w:rsid w:val="00A1354D"/>
    <w:rsid w:val="00A13696"/>
    <w:rsid w:val="00A13917"/>
    <w:rsid w:val="00A14415"/>
    <w:rsid w:val="00A14A95"/>
    <w:rsid w:val="00A14BEA"/>
    <w:rsid w:val="00A15C91"/>
    <w:rsid w:val="00A15EB7"/>
    <w:rsid w:val="00A16143"/>
    <w:rsid w:val="00A16347"/>
    <w:rsid w:val="00A16CB3"/>
    <w:rsid w:val="00A170AA"/>
    <w:rsid w:val="00A17BB5"/>
    <w:rsid w:val="00A20730"/>
    <w:rsid w:val="00A207A4"/>
    <w:rsid w:val="00A20893"/>
    <w:rsid w:val="00A20AC4"/>
    <w:rsid w:val="00A20E4C"/>
    <w:rsid w:val="00A20F64"/>
    <w:rsid w:val="00A21B9A"/>
    <w:rsid w:val="00A22255"/>
    <w:rsid w:val="00A22830"/>
    <w:rsid w:val="00A22D93"/>
    <w:rsid w:val="00A2325C"/>
    <w:rsid w:val="00A23567"/>
    <w:rsid w:val="00A2363A"/>
    <w:rsid w:val="00A238BA"/>
    <w:rsid w:val="00A238EE"/>
    <w:rsid w:val="00A23D9A"/>
    <w:rsid w:val="00A23DE3"/>
    <w:rsid w:val="00A23FDB"/>
    <w:rsid w:val="00A2443F"/>
    <w:rsid w:val="00A248F5"/>
    <w:rsid w:val="00A24ECC"/>
    <w:rsid w:val="00A2502D"/>
    <w:rsid w:val="00A2508E"/>
    <w:rsid w:val="00A25253"/>
    <w:rsid w:val="00A25397"/>
    <w:rsid w:val="00A2612D"/>
    <w:rsid w:val="00A26E53"/>
    <w:rsid w:val="00A26F6A"/>
    <w:rsid w:val="00A2705A"/>
    <w:rsid w:val="00A271AF"/>
    <w:rsid w:val="00A27400"/>
    <w:rsid w:val="00A27775"/>
    <w:rsid w:val="00A27B4F"/>
    <w:rsid w:val="00A3020F"/>
    <w:rsid w:val="00A30340"/>
    <w:rsid w:val="00A3039C"/>
    <w:rsid w:val="00A30426"/>
    <w:rsid w:val="00A30915"/>
    <w:rsid w:val="00A30A63"/>
    <w:rsid w:val="00A30BDB"/>
    <w:rsid w:val="00A31C97"/>
    <w:rsid w:val="00A328D6"/>
    <w:rsid w:val="00A329D1"/>
    <w:rsid w:val="00A336F9"/>
    <w:rsid w:val="00A33C92"/>
    <w:rsid w:val="00A34087"/>
    <w:rsid w:val="00A34421"/>
    <w:rsid w:val="00A344AD"/>
    <w:rsid w:val="00A3469E"/>
    <w:rsid w:val="00A34A98"/>
    <w:rsid w:val="00A34BE1"/>
    <w:rsid w:val="00A34DA3"/>
    <w:rsid w:val="00A34FC8"/>
    <w:rsid w:val="00A352D7"/>
    <w:rsid w:val="00A35429"/>
    <w:rsid w:val="00A35F27"/>
    <w:rsid w:val="00A35FC7"/>
    <w:rsid w:val="00A36552"/>
    <w:rsid w:val="00A36958"/>
    <w:rsid w:val="00A36A5F"/>
    <w:rsid w:val="00A36EB3"/>
    <w:rsid w:val="00A36F2C"/>
    <w:rsid w:val="00A37B99"/>
    <w:rsid w:val="00A37C9D"/>
    <w:rsid w:val="00A40074"/>
    <w:rsid w:val="00A406AE"/>
    <w:rsid w:val="00A4076A"/>
    <w:rsid w:val="00A419FF"/>
    <w:rsid w:val="00A42117"/>
    <w:rsid w:val="00A4213F"/>
    <w:rsid w:val="00A4257B"/>
    <w:rsid w:val="00A425B1"/>
    <w:rsid w:val="00A425CF"/>
    <w:rsid w:val="00A425E7"/>
    <w:rsid w:val="00A42CC9"/>
    <w:rsid w:val="00A42E05"/>
    <w:rsid w:val="00A42E56"/>
    <w:rsid w:val="00A432D1"/>
    <w:rsid w:val="00A434AA"/>
    <w:rsid w:val="00A4372A"/>
    <w:rsid w:val="00A43B04"/>
    <w:rsid w:val="00A4441F"/>
    <w:rsid w:val="00A44542"/>
    <w:rsid w:val="00A446C6"/>
    <w:rsid w:val="00A44A71"/>
    <w:rsid w:val="00A44DBD"/>
    <w:rsid w:val="00A4521A"/>
    <w:rsid w:val="00A46322"/>
    <w:rsid w:val="00A465D0"/>
    <w:rsid w:val="00A46DCD"/>
    <w:rsid w:val="00A470DE"/>
    <w:rsid w:val="00A4710A"/>
    <w:rsid w:val="00A473E8"/>
    <w:rsid w:val="00A47466"/>
    <w:rsid w:val="00A475D1"/>
    <w:rsid w:val="00A47A7F"/>
    <w:rsid w:val="00A50754"/>
    <w:rsid w:val="00A508DB"/>
    <w:rsid w:val="00A5099C"/>
    <w:rsid w:val="00A5115E"/>
    <w:rsid w:val="00A51199"/>
    <w:rsid w:val="00A51207"/>
    <w:rsid w:val="00A5127B"/>
    <w:rsid w:val="00A51892"/>
    <w:rsid w:val="00A51C80"/>
    <w:rsid w:val="00A51EBF"/>
    <w:rsid w:val="00A52523"/>
    <w:rsid w:val="00A52590"/>
    <w:rsid w:val="00A529A3"/>
    <w:rsid w:val="00A52D81"/>
    <w:rsid w:val="00A52FD7"/>
    <w:rsid w:val="00A537AD"/>
    <w:rsid w:val="00A537E2"/>
    <w:rsid w:val="00A54A73"/>
    <w:rsid w:val="00A54ADE"/>
    <w:rsid w:val="00A55E69"/>
    <w:rsid w:val="00A55F17"/>
    <w:rsid w:val="00A55F8E"/>
    <w:rsid w:val="00A563EB"/>
    <w:rsid w:val="00A56420"/>
    <w:rsid w:val="00A56793"/>
    <w:rsid w:val="00A56901"/>
    <w:rsid w:val="00A57731"/>
    <w:rsid w:val="00A57766"/>
    <w:rsid w:val="00A57ACD"/>
    <w:rsid w:val="00A57E5B"/>
    <w:rsid w:val="00A57F09"/>
    <w:rsid w:val="00A57FDB"/>
    <w:rsid w:val="00A6012C"/>
    <w:rsid w:val="00A61206"/>
    <w:rsid w:val="00A6155F"/>
    <w:rsid w:val="00A615F3"/>
    <w:rsid w:val="00A62362"/>
    <w:rsid w:val="00A627D5"/>
    <w:rsid w:val="00A62CDB"/>
    <w:rsid w:val="00A62D7B"/>
    <w:rsid w:val="00A62DC0"/>
    <w:rsid w:val="00A62EB3"/>
    <w:rsid w:val="00A62FDC"/>
    <w:rsid w:val="00A631B9"/>
    <w:rsid w:val="00A636E2"/>
    <w:rsid w:val="00A640E6"/>
    <w:rsid w:val="00A643A6"/>
    <w:rsid w:val="00A64624"/>
    <w:rsid w:val="00A6487E"/>
    <w:rsid w:val="00A64B8D"/>
    <w:rsid w:val="00A64C1F"/>
    <w:rsid w:val="00A6502B"/>
    <w:rsid w:val="00A65725"/>
    <w:rsid w:val="00A65AD5"/>
    <w:rsid w:val="00A65C2E"/>
    <w:rsid w:val="00A65C41"/>
    <w:rsid w:val="00A65FDA"/>
    <w:rsid w:val="00A66388"/>
    <w:rsid w:val="00A666EC"/>
    <w:rsid w:val="00A66D20"/>
    <w:rsid w:val="00A66F5A"/>
    <w:rsid w:val="00A678CA"/>
    <w:rsid w:val="00A679F1"/>
    <w:rsid w:val="00A702F0"/>
    <w:rsid w:val="00A703EC"/>
    <w:rsid w:val="00A70BEC"/>
    <w:rsid w:val="00A70CC8"/>
    <w:rsid w:val="00A70D6C"/>
    <w:rsid w:val="00A70DDE"/>
    <w:rsid w:val="00A70E3A"/>
    <w:rsid w:val="00A70F84"/>
    <w:rsid w:val="00A71096"/>
    <w:rsid w:val="00A71E21"/>
    <w:rsid w:val="00A7218B"/>
    <w:rsid w:val="00A723B3"/>
    <w:rsid w:val="00A7253D"/>
    <w:rsid w:val="00A7281A"/>
    <w:rsid w:val="00A72BB6"/>
    <w:rsid w:val="00A72BCD"/>
    <w:rsid w:val="00A72C3A"/>
    <w:rsid w:val="00A73415"/>
    <w:rsid w:val="00A739B3"/>
    <w:rsid w:val="00A73D11"/>
    <w:rsid w:val="00A74524"/>
    <w:rsid w:val="00A747A5"/>
    <w:rsid w:val="00A74DB7"/>
    <w:rsid w:val="00A7526C"/>
    <w:rsid w:val="00A7540D"/>
    <w:rsid w:val="00A75585"/>
    <w:rsid w:val="00A75750"/>
    <w:rsid w:val="00A75A86"/>
    <w:rsid w:val="00A76140"/>
    <w:rsid w:val="00A766B6"/>
    <w:rsid w:val="00A769E5"/>
    <w:rsid w:val="00A76A1D"/>
    <w:rsid w:val="00A76B92"/>
    <w:rsid w:val="00A76CC5"/>
    <w:rsid w:val="00A76F52"/>
    <w:rsid w:val="00A771DD"/>
    <w:rsid w:val="00A77362"/>
    <w:rsid w:val="00A77681"/>
    <w:rsid w:val="00A77B97"/>
    <w:rsid w:val="00A77EC1"/>
    <w:rsid w:val="00A77F51"/>
    <w:rsid w:val="00A800E0"/>
    <w:rsid w:val="00A80292"/>
    <w:rsid w:val="00A805CF"/>
    <w:rsid w:val="00A80854"/>
    <w:rsid w:val="00A80E90"/>
    <w:rsid w:val="00A8184C"/>
    <w:rsid w:val="00A81DE8"/>
    <w:rsid w:val="00A8224F"/>
    <w:rsid w:val="00A82442"/>
    <w:rsid w:val="00A82730"/>
    <w:rsid w:val="00A82F11"/>
    <w:rsid w:val="00A834A6"/>
    <w:rsid w:val="00A83AFF"/>
    <w:rsid w:val="00A83D96"/>
    <w:rsid w:val="00A84034"/>
    <w:rsid w:val="00A84264"/>
    <w:rsid w:val="00A8435E"/>
    <w:rsid w:val="00A84C0C"/>
    <w:rsid w:val="00A84C77"/>
    <w:rsid w:val="00A851F5"/>
    <w:rsid w:val="00A85828"/>
    <w:rsid w:val="00A8615F"/>
    <w:rsid w:val="00A86173"/>
    <w:rsid w:val="00A864AF"/>
    <w:rsid w:val="00A86A07"/>
    <w:rsid w:val="00A86D43"/>
    <w:rsid w:val="00A877EC"/>
    <w:rsid w:val="00A87926"/>
    <w:rsid w:val="00A87AB7"/>
    <w:rsid w:val="00A87C2B"/>
    <w:rsid w:val="00A9031A"/>
    <w:rsid w:val="00A903F1"/>
    <w:rsid w:val="00A90466"/>
    <w:rsid w:val="00A90B99"/>
    <w:rsid w:val="00A90F9B"/>
    <w:rsid w:val="00A90FDB"/>
    <w:rsid w:val="00A91472"/>
    <w:rsid w:val="00A91507"/>
    <w:rsid w:val="00A91D00"/>
    <w:rsid w:val="00A91E76"/>
    <w:rsid w:val="00A920D0"/>
    <w:rsid w:val="00A92E69"/>
    <w:rsid w:val="00A9327C"/>
    <w:rsid w:val="00A93323"/>
    <w:rsid w:val="00A93538"/>
    <w:rsid w:val="00A93898"/>
    <w:rsid w:val="00A93EF4"/>
    <w:rsid w:val="00A93F78"/>
    <w:rsid w:val="00A94020"/>
    <w:rsid w:val="00A9412F"/>
    <w:rsid w:val="00A9422F"/>
    <w:rsid w:val="00A947B4"/>
    <w:rsid w:val="00A94F1D"/>
    <w:rsid w:val="00A95086"/>
    <w:rsid w:val="00A95558"/>
    <w:rsid w:val="00A9665B"/>
    <w:rsid w:val="00A966F4"/>
    <w:rsid w:val="00A96CA8"/>
    <w:rsid w:val="00A96CEB"/>
    <w:rsid w:val="00A97E39"/>
    <w:rsid w:val="00A97F1A"/>
    <w:rsid w:val="00A97F87"/>
    <w:rsid w:val="00AA0125"/>
    <w:rsid w:val="00AA0389"/>
    <w:rsid w:val="00AA081C"/>
    <w:rsid w:val="00AA0936"/>
    <w:rsid w:val="00AA0CEB"/>
    <w:rsid w:val="00AA0D7A"/>
    <w:rsid w:val="00AA0D9B"/>
    <w:rsid w:val="00AA1045"/>
    <w:rsid w:val="00AA1529"/>
    <w:rsid w:val="00AA1563"/>
    <w:rsid w:val="00AA1B49"/>
    <w:rsid w:val="00AA2A4C"/>
    <w:rsid w:val="00AA2DF6"/>
    <w:rsid w:val="00AA38EF"/>
    <w:rsid w:val="00AA45C6"/>
    <w:rsid w:val="00AA48D6"/>
    <w:rsid w:val="00AA4A6A"/>
    <w:rsid w:val="00AA4D7A"/>
    <w:rsid w:val="00AA5223"/>
    <w:rsid w:val="00AA5296"/>
    <w:rsid w:val="00AA5643"/>
    <w:rsid w:val="00AA5747"/>
    <w:rsid w:val="00AA58BB"/>
    <w:rsid w:val="00AA59EF"/>
    <w:rsid w:val="00AA5C5B"/>
    <w:rsid w:val="00AA6287"/>
    <w:rsid w:val="00AA7312"/>
    <w:rsid w:val="00AA7477"/>
    <w:rsid w:val="00AA7542"/>
    <w:rsid w:val="00AA75A3"/>
    <w:rsid w:val="00AA7AFE"/>
    <w:rsid w:val="00AA7BEE"/>
    <w:rsid w:val="00AA7CC5"/>
    <w:rsid w:val="00AA7CE2"/>
    <w:rsid w:val="00AB00FB"/>
    <w:rsid w:val="00AB034B"/>
    <w:rsid w:val="00AB0AA7"/>
    <w:rsid w:val="00AB0AFC"/>
    <w:rsid w:val="00AB101C"/>
    <w:rsid w:val="00AB1A26"/>
    <w:rsid w:val="00AB2B26"/>
    <w:rsid w:val="00AB42E6"/>
    <w:rsid w:val="00AB4652"/>
    <w:rsid w:val="00AB4F73"/>
    <w:rsid w:val="00AB4FC5"/>
    <w:rsid w:val="00AB5081"/>
    <w:rsid w:val="00AB58A2"/>
    <w:rsid w:val="00AB5DB0"/>
    <w:rsid w:val="00AB5E40"/>
    <w:rsid w:val="00AB5FDA"/>
    <w:rsid w:val="00AB6617"/>
    <w:rsid w:val="00AB6725"/>
    <w:rsid w:val="00AB67E5"/>
    <w:rsid w:val="00AB6953"/>
    <w:rsid w:val="00AB6B2E"/>
    <w:rsid w:val="00AB7132"/>
    <w:rsid w:val="00AB748D"/>
    <w:rsid w:val="00AB7E4A"/>
    <w:rsid w:val="00AC0908"/>
    <w:rsid w:val="00AC0B4A"/>
    <w:rsid w:val="00AC0D77"/>
    <w:rsid w:val="00AC1E1D"/>
    <w:rsid w:val="00AC21FC"/>
    <w:rsid w:val="00AC2476"/>
    <w:rsid w:val="00AC2829"/>
    <w:rsid w:val="00AC2F16"/>
    <w:rsid w:val="00AC3029"/>
    <w:rsid w:val="00AC33F0"/>
    <w:rsid w:val="00AC347C"/>
    <w:rsid w:val="00AC365B"/>
    <w:rsid w:val="00AC37EC"/>
    <w:rsid w:val="00AC39DC"/>
    <w:rsid w:val="00AC4184"/>
    <w:rsid w:val="00AC42C5"/>
    <w:rsid w:val="00AC432E"/>
    <w:rsid w:val="00AC4411"/>
    <w:rsid w:val="00AC4562"/>
    <w:rsid w:val="00AC481F"/>
    <w:rsid w:val="00AC58D2"/>
    <w:rsid w:val="00AC66F6"/>
    <w:rsid w:val="00AC6A77"/>
    <w:rsid w:val="00AC7489"/>
    <w:rsid w:val="00AC75CC"/>
    <w:rsid w:val="00AC7713"/>
    <w:rsid w:val="00AC792C"/>
    <w:rsid w:val="00AC7C67"/>
    <w:rsid w:val="00AD0599"/>
    <w:rsid w:val="00AD0B89"/>
    <w:rsid w:val="00AD0BCA"/>
    <w:rsid w:val="00AD0C4A"/>
    <w:rsid w:val="00AD11B1"/>
    <w:rsid w:val="00AD17CA"/>
    <w:rsid w:val="00AD195F"/>
    <w:rsid w:val="00AD1DC1"/>
    <w:rsid w:val="00AD22BE"/>
    <w:rsid w:val="00AD22CF"/>
    <w:rsid w:val="00AD24AA"/>
    <w:rsid w:val="00AD31B1"/>
    <w:rsid w:val="00AD3437"/>
    <w:rsid w:val="00AD36DB"/>
    <w:rsid w:val="00AD4509"/>
    <w:rsid w:val="00AD4992"/>
    <w:rsid w:val="00AD4AAE"/>
    <w:rsid w:val="00AD4C9D"/>
    <w:rsid w:val="00AD4CBB"/>
    <w:rsid w:val="00AD54FD"/>
    <w:rsid w:val="00AD55D6"/>
    <w:rsid w:val="00AD59AB"/>
    <w:rsid w:val="00AD5C8E"/>
    <w:rsid w:val="00AD5D0F"/>
    <w:rsid w:val="00AD5FF5"/>
    <w:rsid w:val="00AD6379"/>
    <w:rsid w:val="00AD63FB"/>
    <w:rsid w:val="00AD6DD2"/>
    <w:rsid w:val="00AD75C0"/>
    <w:rsid w:val="00AD75CD"/>
    <w:rsid w:val="00AD7B01"/>
    <w:rsid w:val="00AD7C39"/>
    <w:rsid w:val="00AE01E6"/>
    <w:rsid w:val="00AE045C"/>
    <w:rsid w:val="00AE0CCF"/>
    <w:rsid w:val="00AE1119"/>
    <w:rsid w:val="00AE11B8"/>
    <w:rsid w:val="00AE130A"/>
    <w:rsid w:val="00AE1581"/>
    <w:rsid w:val="00AE1A09"/>
    <w:rsid w:val="00AE1B58"/>
    <w:rsid w:val="00AE1FC7"/>
    <w:rsid w:val="00AE2008"/>
    <w:rsid w:val="00AE20E0"/>
    <w:rsid w:val="00AE2330"/>
    <w:rsid w:val="00AE27A5"/>
    <w:rsid w:val="00AE2AB7"/>
    <w:rsid w:val="00AE3035"/>
    <w:rsid w:val="00AE377F"/>
    <w:rsid w:val="00AE3805"/>
    <w:rsid w:val="00AE3898"/>
    <w:rsid w:val="00AE3E88"/>
    <w:rsid w:val="00AE44CF"/>
    <w:rsid w:val="00AE4A13"/>
    <w:rsid w:val="00AE4DFB"/>
    <w:rsid w:val="00AE534C"/>
    <w:rsid w:val="00AE5E0D"/>
    <w:rsid w:val="00AE5EC2"/>
    <w:rsid w:val="00AE5F00"/>
    <w:rsid w:val="00AE6179"/>
    <w:rsid w:val="00AE65B4"/>
    <w:rsid w:val="00AE65CF"/>
    <w:rsid w:val="00AE6BF7"/>
    <w:rsid w:val="00AE70E6"/>
    <w:rsid w:val="00AE728F"/>
    <w:rsid w:val="00AE7D61"/>
    <w:rsid w:val="00AF0926"/>
    <w:rsid w:val="00AF1290"/>
    <w:rsid w:val="00AF16FB"/>
    <w:rsid w:val="00AF1B81"/>
    <w:rsid w:val="00AF2B46"/>
    <w:rsid w:val="00AF2BA0"/>
    <w:rsid w:val="00AF30FE"/>
    <w:rsid w:val="00AF3786"/>
    <w:rsid w:val="00AF3CAF"/>
    <w:rsid w:val="00AF3DC2"/>
    <w:rsid w:val="00AF40AC"/>
    <w:rsid w:val="00AF41B2"/>
    <w:rsid w:val="00AF434D"/>
    <w:rsid w:val="00AF493A"/>
    <w:rsid w:val="00AF497E"/>
    <w:rsid w:val="00AF4AF3"/>
    <w:rsid w:val="00AF517A"/>
    <w:rsid w:val="00AF5602"/>
    <w:rsid w:val="00AF61C0"/>
    <w:rsid w:val="00AF77FC"/>
    <w:rsid w:val="00AF7C17"/>
    <w:rsid w:val="00B00245"/>
    <w:rsid w:val="00B00350"/>
    <w:rsid w:val="00B003C7"/>
    <w:rsid w:val="00B00841"/>
    <w:rsid w:val="00B00CD7"/>
    <w:rsid w:val="00B01146"/>
    <w:rsid w:val="00B01E78"/>
    <w:rsid w:val="00B02337"/>
    <w:rsid w:val="00B023B2"/>
    <w:rsid w:val="00B024CC"/>
    <w:rsid w:val="00B02C57"/>
    <w:rsid w:val="00B02F54"/>
    <w:rsid w:val="00B032A1"/>
    <w:rsid w:val="00B0337C"/>
    <w:rsid w:val="00B03500"/>
    <w:rsid w:val="00B03718"/>
    <w:rsid w:val="00B03A9E"/>
    <w:rsid w:val="00B0496B"/>
    <w:rsid w:val="00B051CF"/>
    <w:rsid w:val="00B053DD"/>
    <w:rsid w:val="00B055CE"/>
    <w:rsid w:val="00B05626"/>
    <w:rsid w:val="00B05694"/>
    <w:rsid w:val="00B05759"/>
    <w:rsid w:val="00B057A7"/>
    <w:rsid w:val="00B06046"/>
    <w:rsid w:val="00B06522"/>
    <w:rsid w:val="00B069D5"/>
    <w:rsid w:val="00B06A3C"/>
    <w:rsid w:val="00B06F56"/>
    <w:rsid w:val="00B073E8"/>
    <w:rsid w:val="00B073FE"/>
    <w:rsid w:val="00B07626"/>
    <w:rsid w:val="00B07CEA"/>
    <w:rsid w:val="00B10351"/>
    <w:rsid w:val="00B10E85"/>
    <w:rsid w:val="00B111D3"/>
    <w:rsid w:val="00B111F5"/>
    <w:rsid w:val="00B11380"/>
    <w:rsid w:val="00B117EB"/>
    <w:rsid w:val="00B118E5"/>
    <w:rsid w:val="00B11AC9"/>
    <w:rsid w:val="00B122CC"/>
    <w:rsid w:val="00B12722"/>
    <w:rsid w:val="00B12D48"/>
    <w:rsid w:val="00B1314F"/>
    <w:rsid w:val="00B138F0"/>
    <w:rsid w:val="00B13B91"/>
    <w:rsid w:val="00B143EA"/>
    <w:rsid w:val="00B144AD"/>
    <w:rsid w:val="00B15729"/>
    <w:rsid w:val="00B15871"/>
    <w:rsid w:val="00B15A16"/>
    <w:rsid w:val="00B15EAA"/>
    <w:rsid w:val="00B161A8"/>
    <w:rsid w:val="00B1655A"/>
    <w:rsid w:val="00B1698E"/>
    <w:rsid w:val="00B16FCA"/>
    <w:rsid w:val="00B1703D"/>
    <w:rsid w:val="00B17551"/>
    <w:rsid w:val="00B177C5"/>
    <w:rsid w:val="00B200CD"/>
    <w:rsid w:val="00B20546"/>
    <w:rsid w:val="00B2082A"/>
    <w:rsid w:val="00B20A2E"/>
    <w:rsid w:val="00B20A7D"/>
    <w:rsid w:val="00B20B2B"/>
    <w:rsid w:val="00B20B69"/>
    <w:rsid w:val="00B20F31"/>
    <w:rsid w:val="00B21460"/>
    <w:rsid w:val="00B2188E"/>
    <w:rsid w:val="00B21B25"/>
    <w:rsid w:val="00B21F2C"/>
    <w:rsid w:val="00B226E7"/>
    <w:rsid w:val="00B22DF9"/>
    <w:rsid w:val="00B22F00"/>
    <w:rsid w:val="00B23DC7"/>
    <w:rsid w:val="00B23FE8"/>
    <w:rsid w:val="00B24266"/>
    <w:rsid w:val="00B24341"/>
    <w:rsid w:val="00B244BB"/>
    <w:rsid w:val="00B24B2B"/>
    <w:rsid w:val="00B24D68"/>
    <w:rsid w:val="00B25494"/>
    <w:rsid w:val="00B25814"/>
    <w:rsid w:val="00B26169"/>
    <w:rsid w:val="00B26463"/>
    <w:rsid w:val="00B2663F"/>
    <w:rsid w:val="00B27123"/>
    <w:rsid w:val="00B275E2"/>
    <w:rsid w:val="00B276E7"/>
    <w:rsid w:val="00B27AD3"/>
    <w:rsid w:val="00B27F5B"/>
    <w:rsid w:val="00B30056"/>
    <w:rsid w:val="00B312F8"/>
    <w:rsid w:val="00B31A87"/>
    <w:rsid w:val="00B31BBC"/>
    <w:rsid w:val="00B31F36"/>
    <w:rsid w:val="00B32187"/>
    <w:rsid w:val="00B32905"/>
    <w:rsid w:val="00B32DE6"/>
    <w:rsid w:val="00B3370C"/>
    <w:rsid w:val="00B337BB"/>
    <w:rsid w:val="00B34B7E"/>
    <w:rsid w:val="00B34BB7"/>
    <w:rsid w:val="00B352A4"/>
    <w:rsid w:val="00B354C7"/>
    <w:rsid w:val="00B355C8"/>
    <w:rsid w:val="00B35A5A"/>
    <w:rsid w:val="00B35AF5"/>
    <w:rsid w:val="00B36568"/>
    <w:rsid w:val="00B3664C"/>
    <w:rsid w:val="00B36AEC"/>
    <w:rsid w:val="00B37151"/>
    <w:rsid w:val="00B403A9"/>
    <w:rsid w:val="00B405FE"/>
    <w:rsid w:val="00B406E8"/>
    <w:rsid w:val="00B40C0D"/>
    <w:rsid w:val="00B40E69"/>
    <w:rsid w:val="00B40EB5"/>
    <w:rsid w:val="00B41236"/>
    <w:rsid w:val="00B41DE3"/>
    <w:rsid w:val="00B42163"/>
    <w:rsid w:val="00B422E5"/>
    <w:rsid w:val="00B431B0"/>
    <w:rsid w:val="00B4322F"/>
    <w:rsid w:val="00B435DC"/>
    <w:rsid w:val="00B44098"/>
    <w:rsid w:val="00B440EA"/>
    <w:rsid w:val="00B44131"/>
    <w:rsid w:val="00B44628"/>
    <w:rsid w:val="00B44691"/>
    <w:rsid w:val="00B44869"/>
    <w:rsid w:val="00B44BAB"/>
    <w:rsid w:val="00B44D6D"/>
    <w:rsid w:val="00B44EAC"/>
    <w:rsid w:val="00B455C8"/>
    <w:rsid w:val="00B45ABE"/>
    <w:rsid w:val="00B45C1D"/>
    <w:rsid w:val="00B45E02"/>
    <w:rsid w:val="00B46671"/>
    <w:rsid w:val="00B46B9A"/>
    <w:rsid w:val="00B478F3"/>
    <w:rsid w:val="00B47A31"/>
    <w:rsid w:val="00B5002C"/>
    <w:rsid w:val="00B50292"/>
    <w:rsid w:val="00B50CCB"/>
    <w:rsid w:val="00B51A15"/>
    <w:rsid w:val="00B51DE8"/>
    <w:rsid w:val="00B5280F"/>
    <w:rsid w:val="00B528CC"/>
    <w:rsid w:val="00B52C85"/>
    <w:rsid w:val="00B52E9C"/>
    <w:rsid w:val="00B531F0"/>
    <w:rsid w:val="00B53902"/>
    <w:rsid w:val="00B53E8F"/>
    <w:rsid w:val="00B54392"/>
    <w:rsid w:val="00B544D1"/>
    <w:rsid w:val="00B546E1"/>
    <w:rsid w:val="00B546FF"/>
    <w:rsid w:val="00B5481D"/>
    <w:rsid w:val="00B54B00"/>
    <w:rsid w:val="00B5516F"/>
    <w:rsid w:val="00B55531"/>
    <w:rsid w:val="00B555A2"/>
    <w:rsid w:val="00B558D5"/>
    <w:rsid w:val="00B55B9B"/>
    <w:rsid w:val="00B55D3A"/>
    <w:rsid w:val="00B56ACE"/>
    <w:rsid w:val="00B56BF6"/>
    <w:rsid w:val="00B56F79"/>
    <w:rsid w:val="00B571EA"/>
    <w:rsid w:val="00B57613"/>
    <w:rsid w:val="00B57FFB"/>
    <w:rsid w:val="00B60980"/>
    <w:rsid w:val="00B60E4C"/>
    <w:rsid w:val="00B60F50"/>
    <w:rsid w:val="00B61332"/>
    <w:rsid w:val="00B6148D"/>
    <w:rsid w:val="00B61A9D"/>
    <w:rsid w:val="00B61CC1"/>
    <w:rsid w:val="00B62098"/>
    <w:rsid w:val="00B62559"/>
    <w:rsid w:val="00B630C3"/>
    <w:rsid w:val="00B6324B"/>
    <w:rsid w:val="00B63964"/>
    <w:rsid w:val="00B63DE1"/>
    <w:rsid w:val="00B64E95"/>
    <w:rsid w:val="00B65EC1"/>
    <w:rsid w:val="00B66100"/>
    <w:rsid w:val="00B666E7"/>
    <w:rsid w:val="00B669DB"/>
    <w:rsid w:val="00B66ACD"/>
    <w:rsid w:val="00B6747F"/>
    <w:rsid w:val="00B701A8"/>
    <w:rsid w:val="00B70622"/>
    <w:rsid w:val="00B70778"/>
    <w:rsid w:val="00B708EF"/>
    <w:rsid w:val="00B70A00"/>
    <w:rsid w:val="00B71D1D"/>
    <w:rsid w:val="00B72369"/>
    <w:rsid w:val="00B7245C"/>
    <w:rsid w:val="00B7250E"/>
    <w:rsid w:val="00B72F6C"/>
    <w:rsid w:val="00B733D9"/>
    <w:rsid w:val="00B734D5"/>
    <w:rsid w:val="00B73B76"/>
    <w:rsid w:val="00B73E6E"/>
    <w:rsid w:val="00B7406D"/>
    <w:rsid w:val="00B740A3"/>
    <w:rsid w:val="00B743EA"/>
    <w:rsid w:val="00B748A1"/>
    <w:rsid w:val="00B7493C"/>
    <w:rsid w:val="00B74D35"/>
    <w:rsid w:val="00B75241"/>
    <w:rsid w:val="00B75B19"/>
    <w:rsid w:val="00B75BAB"/>
    <w:rsid w:val="00B75D1E"/>
    <w:rsid w:val="00B75D4C"/>
    <w:rsid w:val="00B75DD1"/>
    <w:rsid w:val="00B75E99"/>
    <w:rsid w:val="00B76CA8"/>
    <w:rsid w:val="00B76D6F"/>
    <w:rsid w:val="00B7791A"/>
    <w:rsid w:val="00B77D99"/>
    <w:rsid w:val="00B80D53"/>
    <w:rsid w:val="00B81352"/>
    <w:rsid w:val="00B81414"/>
    <w:rsid w:val="00B81863"/>
    <w:rsid w:val="00B81AEC"/>
    <w:rsid w:val="00B81BA6"/>
    <w:rsid w:val="00B81CED"/>
    <w:rsid w:val="00B824D9"/>
    <w:rsid w:val="00B828F7"/>
    <w:rsid w:val="00B84826"/>
    <w:rsid w:val="00B8485D"/>
    <w:rsid w:val="00B849D5"/>
    <w:rsid w:val="00B84A5D"/>
    <w:rsid w:val="00B84BB6"/>
    <w:rsid w:val="00B84BF5"/>
    <w:rsid w:val="00B84FF7"/>
    <w:rsid w:val="00B85545"/>
    <w:rsid w:val="00B86053"/>
    <w:rsid w:val="00B866DB"/>
    <w:rsid w:val="00B8680C"/>
    <w:rsid w:val="00B86870"/>
    <w:rsid w:val="00B86DE8"/>
    <w:rsid w:val="00B87368"/>
    <w:rsid w:val="00B87A3E"/>
    <w:rsid w:val="00B87F86"/>
    <w:rsid w:val="00B9006A"/>
    <w:rsid w:val="00B90529"/>
    <w:rsid w:val="00B90761"/>
    <w:rsid w:val="00B90D35"/>
    <w:rsid w:val="00B9133F"/>
    <w:rsid w:val="00B91793"/>
    <w:rsid w:val="00B9183E"/>
    <w:rsid w:val="00B91D48"/>
    <w:rsid w:val="00B92694"/>
    <w:rsid w:val="00B9344A"/>
    <w:rsid w:val="00B935C3"/>
    <w:rsid w:val="00B93692"/>
    <w:rsid w:val="00B937E1"/>
    <w:rsid w:val="00B93CDC"/>
    <w:rsid w:val="00B944EF"/>
    <w:rsid w:val="00B945DC"/>
    <w:rsid w:val="00B94B35"/>
    <w:rsid w:val="00B94D34"/>
    <w:rsid w:val="00B94DE9"/>
    <w:rsid w:val="00B95076"/>
    <w:rsid w:val="00B95406"/>
    <w:rsid w:val="00B95B92"/>
    <w:rsid w:val="00B9610F"/>
    <w:rsid w:val="00B96654"/>
    <w:rsid w:val="00B966B8"/>
    <w:rsid w:val="00B968C6"/>
    <w:rsid w:val="00B97260"/>
    <w:rsid w:val="00B97569"/>
    <w:rsid w:val="00B977E2"/>
    <w:rsid w:val="00BA08CE"/>
    <w:rsid w:val="00BA0C08"/>
    <w:rsid w:val="00BA0ED8"/>
    <w:rsid w:val="00BA10B3"/>
    <w:rsid w:val="00BA1713"/>
    <w:rsid w:val="00BA299F"/>
    <w:rsid w:val="00BA30D9"/>
    <w:rsid w:val="00BA356E"/>
    <w:rsid w:val="00BA3804"/>
    <w:rsid w:val="00BA3987"/>
    <w:rsid w:val="00BA3C1C"/>
    <w:rsid w:val="00BA4509"/>
    <w:rsid w:val="00BA4B99"/>
    <w:rsid w:val="00BA593D"/>
    <w:rsid w:val="00BA5D65"/>
    <w:rsid w:val="00BA626B"/>
    <w:rsid w:val="00BA660F"/>
    <w:rsid w:val="00BA6771"/>
    <w:rsid w:val="00BA698A"/>
    <w:rsid w:val="00BA6ACA"/>
    <w:rsid w:val="00BA6D67"/>
    <w:rsid w:val="00BA71FB"/>
    <w:rsid w:val="00BA7215"/>
    <w:rsid w:val="00BA7561"/>
    <w:rsid w:val="00BA7E0A"/>
    <w:rsid w:val="00BA7E0D"/>
    <w:rsid w:val="00BB002C"/>
    <w:rsid w:val="00BB0184"/>
    <w:rsid w:val="00BB114F"/>
    <w:rsid w:val="00BB136B"/>
    <w:rsid w:val="00BB13B8"/>
    <w:rsid w:val="00BB15BA"/>
    <w:rsid w:val="00BB15C4"/>
    <w:rsid w:val="00BB16DD"/>
    <w:rsid w:val="00BB2353"/>
    <w:rsid w:val="00BB27B5"/>
    <w:rsid w:val="00BB2958"/>
    <w:rsid w:val="00BB2A4F"/>
    <w:rsid w:val="00BB34E6"/>
    <w:rsid w:val="00BB358B"/>
    <w:rsid w:val="00BB3A42"/>
    <w:rsid w:val="00BB4013"/>
    <w:rsid w:val="00BB4036"/>
    <w:rsid w:val="00BB461C"/>
    <w:rsid w:val="00BB46CD"/>
    <w:rsid w:val="00BB470D"/>
    <w:rsid w:val="00BB4AEA"/>
    <w:rsid w:val="00BB4DB0"/>
    <w:rsid w:val="00BB4EBD"/>
    <w:rsid w:val="00BB5302"/>
    <w:rsid w:val="00BB5635"/>
    <w:rsid w:val="00BB5997"/>
    <w:rsid w:val="00BB599A"/>
    <w:rsid w:val="00BB6126"/>
    <w:rsid w:val="00BB62C1"/>
    <w:rsid w:val="00BB68A3"/>
    <w:rsid w:val="00BB6BAD"/>
    <w:rsid w:val="00BB6CBC"/>
    <w:rsid w:val="00BB7510"/>
    <w:rsid w:val="00BC1343"/>
    <w:rsid w:val="00BC1530"/>
    <w:rsid w:val="00BC153B"/>
    <w:rsid w:val="00BC17F5"/>
    <w:rsid w:val="00BC2270"/>
    <w:rsid w:val="00BC2370"/>
    <w:rsid w:val="00BC2601"/>
    <w:rsid w:val="00BC2649"/>
    <w:rsid w:val="00BC284E"/>
    <w:rsid w:val="00BC29EE"/>
    <w:rsid w:val="00BC2F22"/>
    <w:rsid w:val="00BC2F54"/>
    <w:rsid w:val="00BC319E"/>
    <w:rsid w:val="00BC36A9"/>
    <w:rsid w:val="00BC4552"/>
    <w:rsid w:val="00BC4A0C"/>
    <w:rsid w:val="00BC4A1F"/>
    <w:rsid w:val="00BC4D6A"/>
    <w:rsid w:val="00BC5411"/>
    <w:rsid w:val="00BC5A9A"/>
    <w:rsid w:val="00BC5E9E"/>
    <w:rsid w:val="00BC5FE0"/>
    <w:rsid w:val="00BC6625"/>
    <w:rsid w:val="00BC6F34"/>
    <w:rsid w:val="00BC720A"/>
    <w:rsid w:val="00BC7628"/>
    <w:rsid w:val="00BC770D"/>
    <w:rsid w:val="00BC7C76"/>
    <w:rsid w:val="00BD0AAD"/>
    <w:rsid w:val="00BD12B3"/>
    <w:rsid w:val="00BD156B"/>
    <w:rsid w:val="00BD178B"/>
    <w:rsid w:val="00BD1792"/>
    <w:rsid w:val="00BD1A95"/>
    <w:rsid w:val="00BD1EF3"/>
    <w:rsid w:val="00BD27F3"/>
    <w:rsid w:val="00BD2CFC"/>
    <w:rsid w:val="00BD331B"/>
    <w:rsid w:val="00BD36DA"/>
    <w:rsid w:val="00BD37B0"/>
    <w:rsid w:val="00BD4050"/>
    <w:rsid w:val="00BD445D"/>
    <w:rsid w:val="00BD48AC"/>
    <w:rsid w:val="00BD54D2"/>
    <w:rsid w:val="00BD5D0E"/>
    <w:rsid w:val="00BD60DC"/>
    <w:rsid w:val="00BD613A"/>
    <w:rsid w:val="00BD65CE"/>
    <w:rsid w:val="00BD69E9"/>
    <w:rsid w:val="00BD7010"/>
    <w:rsid w:val="00BD73D9"/>
    <w:rsid w:val="00BD7640"/>
    <w:rsid w:val="00BD7658"/>
    <w:rsid w:val="00BD7A22"/>
    <w:rsid w:val="00BD7B78"/>
    <w:rsid w:val="00BD7F00"/>
    <w:rsid w:val="00BE0432"/>
    <w:rsid w:val="00BE04D4"/>
    <w:rsid w:val="00BE0C82"/>
    <w:rsid w:val="00BE0F61"/>
    <w:rsid w:val="00BE0FF7"/>
    <w:rsid w:val="00BE122D"/>
    <w:rsid w:val="00BE1A72"/>
    <w:rsid w:val="00BE1FA4"/>
    <w:rsid w:val="00BE1FB8"/>
    <w:rsid w:val="00BE2C9D"/>
    <w:rsid w:val="00BE2E2C"/>
    <w:rsid w:val="00BE2F8F"/>
    <w:rsid w:val="00BE3077"/>
    <w:rsid w:val="00BE336C"/>
    <w:rsid w:val="00BE3378"/>
    <w:rsid w:val="00BE33CD"/>
    <w:rsid w:val="00BE386E"/>
    <w:rsid w:val="00BE46D9"/>
    <w:rsid w:val="00BE491F"/>
    <w:rsid w:val="00BE4BC3"/>
    <w:rsid w:val="00BE4F87"/>
    <w:rsid w:val="00BE4FCC"/>
    <w:rsid w:val="00BE519E"/>
    <w:rsid w:val="00BE51C1"/>
    <w:rsid w:val="00BE5509"/>
    <w:rsid w:val="00BE5AB5"/>
    <w:rsid w:val="00BE5B0F"/>
    <w:rsid w:val="00BE5CF6"/>
    <w:rsid w:val="00BE61CD"/>
    <w:rsid w:val="00BE62F7"/>
    <w:rsid w:val="00BE69B1"/>
    <w:rsid w:val="00BE6A07"/>
    <w:rsid w:val="00BE6C95"/>
    <w:rsid w:val="00BE6E6A"/>
    <w:rsid w:val="00BE7346"/>
    <w:rsid w:val="00BE7A30"/>
    <w:rsid w:val="00BE7C22"/>
    <w:rsid w:val="00BE7C70"/>
    <w:rsid w:val="00BF0F65"/>
    <w:rsid w:val="00BF18E7"/>
    <w:rsid w:val="00BF1A90"/>
    <w:rsid w:val="00BF1B1E"/>
    <w:rsid w:val="00BF1B38"/>
    <w:rsid w:val="00BF1C7A"/>
    <w:rsid w:val="00BF1E36"/>
    <w:rsid w:val="00BF24BF"/>
    <w:rsid w:val="00BF267B"/>
    <w:rsid w:val="00BF2DDD"/>
    <w:rsid w:val="00BF2E61"/>
    <w:rsid w:val="00BF2E79"/>
    <w:rsid w:val="00BF2E80"/>
    <w:rsid w:val="00BF2F23"/>
    <w:rsid w:val="00BF2F26"/>
    <w:rsid w:val="00BF3BD0"/>
    <w:rsid w:val="00BF3D78"/>
    <w:rsid w:val="00BF3E6E"/>
    <w:rsid w:val="00BF3F40"/>
    <w:rsid w:val="00BF40F1"/>
    <w:rsid w:val="00BF41E6"/>
    <w:rsid w:val="00BF4354"/>
    <w:rsid w:val="00BF4B57"/>
    <w:rsid w:val="00BF4B86"/>
    <w:rsid w:val="00BF4BF8"/>
    <w:rsid w:val="00BF4E95"/>
    <w:rsid w:val="00BF5E53"/>
    <w:rsid w:val="00BF6334"/>
    <w:rsid w:val="00BF63D0"/>
    <w:rsid w:val="00BF66F3"/>
    <w:rsid w:val="00BF672F"/>
    <w:rsid w:val="00BF68B4"/>
    <w:rsid w:val="00BF749A"/>
    <w:rsid w:val="00BF794D"/>
    <w:rsid w:val="00BF7ABA"/>
    <w:rsid w:val="00BF7C1C"/>
    <w:rsid w:val="00BF7E7B"/>
    <w:rsid w:val="00C00294"/>
    <w:rsid w:val="00C00338"/>
    <w:rsid w:val="00C0085A"/>
    <w:rsid w:val="00C00BAD"/>
    <w:rsid w:val="00C00E17"/>
    <w:rsid w:val="00C01212"/>
    <w:rsid w:val="00C014A1"/>
    <w:rsid w:val="00C02058"/>
    <w:rsid w:val="00C021EA"/>
    <w:rsid w:val="00C021ED"/>
    <w:rsid w:val="00C023EB"/>
    <w:rsid w:val="00C02500"/>
    <w:rsid w:val="00C0274D"/>
    <w:rsid w:val="00C02E2D"/>
    <w:rsid w:val="00C02FA4"/>
    <w:rsid w:val="00C03012"/>
    <w:rsid w:val="00C031FF"/>
    <w:rsid w:val="00C0393D"/>
    <w:rsid w:val="00C03B4D"/>
    <w:rsid w:val="00C03BF8"/>
    <w:rsid w:val="00C03C84"/>
    <w:rsid w:val="00C03E13"/>
    <w:rsid w:val="00C0428B"/>
    <w:rsid w:val="00C0456C"/>
    <w:rsid w:val="00C0471B"/>
    <w:rsid w:val="00C051AE"/>
    <w:rsid w:val="00C05607"/>
    <w:rsid w:val="00C056BA"/>
    <w:rsid w:val="00C05771"/>
    <w:rsid w:val="00C058AF"/>
    <w:rsid w:val="00C0653B"/>
    <w:rsid w:val="00C06655"/>
    <w:rsid w:val="00C06883"/>
    <w:rsid w:val="00C06914"/>
    <w:rsid w:val="00C06BFC"/>
    <w:rsid w:val="00C0734A"/>
    <w:rsid w:val="00C07491"/>
    <w:rsid w:val="00C07A3B"/>
    <w:rsid w:val="00C07A5E"/>
    <w:rsid w:val="00C07F43"/>
    <w:rsid w:val="00C106B3"/>
    <w:rsid w:val="00C10BDE"/>
    <w:rsid w:val="00C10FBD"/>
    <w:rsid w:val="00C1107E"/>
    <w:rsid w:val="00C11184"/>
    <w:rsid w:val="00C11A5F"/>
    <w:rsid w:val="00C11DEE"/>
    <w:rsid w:val="00C1243C"/>
    <w:rsid w:val="00C12BDB"/>
    <w:rsid w:val="00C13427"/>
    <w:rsid w:val="00C13809"/>
    <w:rsid w:val="00C13ADD"/>
    <w:rsid w:val="00C14406"/>
    <w:rsid w:val="00C14B2C"/>
    <w:rsid w:val="00C15216"/>
    <w:rsid w:val="00C1573E"/>
    <w:rsid w:val="00C16057"/>
    <w:rsid w:val="00C16223"/>
    <w:rsid w:val="00C16861"/>
    <w:rsid w:val="00C16FEC"/>
    <w:rsid w:val="00C17703"/>
    <w:rsid w:val="00C17D2B"/>
    <w:rsid w:val="00C2015C"/>
    <w:rsid w:val="00C20575"/>
    <w:rsid w:val="00C207A1"/>
    <w:rsid w:val="00C2081C"/>
    <w:rsid w:val="00C20875"/>
    <w:rsid w:val="00C209AA"/>
    <w:rsid w:val="00C20C5A"/>
    <w:rsid w:val="00C211E7"/>
    <w:rsid w:val="00C2142E"/>
    <w:rsid w:val="00C21604"/>
    <w:rsid w:val="00C218A3"/>
    <w:rsid w:val="00C219DD"/>
    <w:rsid w:val="00C21AAA"/>
    <w:rsid w:val="00C21AB7"/>
    <w:rsid w:val="00C21F4A"/>
    <w:rsid w:val="00C220F4"/>
    <w:rsid w:val="00C22199"/>
    <w:rsid w:val="00C22387"/>
    <w:rsid w:val="00C226F3"/>
    <w:rsid w:val="00C229AF"/>
    <w:rsid w:val="00C2334C"/>
    <w:rsid w:val="00C233A6"/>
    <w:rsid w:val="00C240B8"/>
    <w:rsid w:val="00C2453D"/>
    <w:rsid w:val="00C24833"/>
    <w:rsid w:val="00C24F81"/>
    <w:rsid w:val="00C25058"/>
    <w:rsid w:val="00C25500"/>
    <w:rsid w:val="00C25731"/>
    <w:rsid w:val="00C258EC"/>
    <w:rsid w:val="00C25ECC"/>
    <w:rsid w:val="00C2610E"/>
    <w:rsid w:val="00C263A6"/>
    <w:rsid w:val="00C2662E"/>
    <w:rsid w:val="00C26785"/>
    <w:rsid w:val="00C267FF"/>
    <w:rsid w:val="00C26AF7"/>
    <w:rsid w:val="00C26B66"/>
    <w:rsid w:val="00C26F2A"/>
    <w:rsid w:val="00C273C0"/>
    <w:rsid w:val="00C30629"/>
    <w:rsid w:val="00C31569"/>
    <w:rsid w:val="00C31691"/>
    <w:rsid w:val="00C316F6"/>
    <w:rsid w:val="00C31FCF"/>
    <w:rsid w:val="00C326AD"/>
    <w:rsid w:val="00C32889"/>
    <w:rsid w:val="00C33174"/>
    <w:rsid w:val="00C331DD"/>
    <w:rsid w:val="00C3353D"/>
    <w:rsid w:val="00C33740"/>
    <w:rsid w:val="00C34008"/>
    <w:rsid w:val="00C34E0D"/>
    <w:rsid w:val="00C34F20"/>
    <w:rsid w:val="00C35118"/>
    <w:rsid w:val="00C356F4"/>
    <w:rsid w:val="00C35A73"/>
    <w:rsid w:val="00C360F6"/>
    <w:rsid w:val="00C362D7"/>
    <w:rsid w:val="00C367BF"/>
    <w:rsid w:val="00C36961"/>
    <w:rsid w:val="00C369B9"/>
    <w:rsid w:val="00C36AFA"/>
    <w:rsid w:val="00C37149"/>
    <w:rsid w:val="00C3766E"/>
    <w:rsid w:val="00C4131A"/>
    <w:rsid w:val="00C4159B"/>
    <w:rsid w:val="00C4178A"/>
    <w:rsid w:val="00C41C4B"/>
    <w:rsid w:val="00C41C95"/>
    <w:rsid w:val="00C41FA1"/>
    <w:rsid w:val="00C421ED"/>
    <w:rsid w:val="00C423FA"/>
    <w:rsid w:val="00C42A87"/>
    <w:rsid w:val="00C42D55"/>
    <w:rsid w:val="00C42F6A"/>
    <w:rsid w:val="00C431C3"/>
    <w:rsid w:val="00C43204"/>
    <w:rsid w:val="00C435A9"/>
    <w:rsid w:val="00C4374F"/>
    <w:rsid w:val="00C44829"/>
    <w:rsid w:val="00C44989"/>
    <w:rsid w:val="00C4570A"/>
    <w:rsid w:val="00C4588E"/>
    <w:rsid w:val="00C45AA3"/>
    <w:rsid w:val="00C463CB"/>
    <w:rsid w:val="00C46629"/>
    <w:rsid w:val="00C468A0"/>
    <w:rsid w:val="00C4710F"/>
    <w:rsid w:val="00C4744D"/>
    <w:rsid w:val="00C479AE"/>
    <w:rsid w:val="00C47D24"/>
    <w:rsid w:val="00C47E6E"/>
    <w:rsid w:val="00C50486"/>
    <w:rsid w:val="00C50B85"/>
    <w:rsid w:val="00C515FE"/>
    <w:rsid w:val="00C517AF"/>
    <w:rsid w:val="00C53180"/>
    <w:rsid w:val="00C536F9"/>
    <w:rsid w:val="00C537FD"/>
    <w:rsid w:val="00C539F8"/>
    <w:rsid w:val="00C54480"/>
    <w:rsid w:val="00C545E2"/>
    <w:rsid w:val="00C5537E"/>
    <w:rsid w:val="00C559B4"/>
    <w:rsid w:val="00C55B63"/>
    <w:rsid w:val="00C5607D"/>
    <w:rsid w:val="00C56799"/>
    <w:rsid w:val="00C56B07"/>
    <w:rsid w:val="00C57076"/>
    <w:rsid w:val="00C5799A"/>
    <w:rsid w:val="00C57B6E"/>
    <w:rsid w:val="00C57BE9"/>
    <w:rsid w:val="00C57C9F"/>
    <w:rsid w:val="00C57CC5"/>
    <w:rsid w:val="00C60633"/>
    <w:rsid w:val="00C60A98"/>
    <w:rsid w:val="00C60D33"/>
    <w:rsid w:val="00C611A6"/>
    <w:rsid w:val="00C617C6"/>
    <w:rsid w:val="00C62452"/>
    <w:rsid w:val="00C63132"/>
    <w:rsid w:val="00C635F3"/>
    <w:rsid w:val="00C63F42"/>
    <w:rsid w:val="00C64096"/>
    <w:rsid w:val="00C64614"/>
    <w:rsid w:val="00C6461F"/>
    <w:rsid w:val="00C65006"/>
    <w:rsid w:val="00C65526"/>
    <w:rsid w:val="00C6555D"/>
    <w:rsid w:val="00C6634D"/>
    <w:rsid w:val="00C66739"/>
    <w:rsid w:val="00C66884"/>
    <w:rsid w:val="00C67790"/>
    <w:rsid w:val="00C6792E"/>
    <w:rsid w:val="00C67974"/>
    <w:rsid w:val="00C67A3B"/>
    <w:rsid w:val="00C706F6"/>
    <w:rsid w:val="00C71071"/>
    <w:rsid w:val="00C711AB"/>
    <w:rsid w:val="00C71211"/>
    <w:rsid w:val="00C712AE"/>
    <w:rsid w:val="00C716AA"/>
    <w:rsid w:val="00C71B11"/>
    <w:rsid w:val="00C72BF0"/>
    <w:rsid w:val="00C72FBB"/>
    <w:rsid w:val="00C73554"/>
    <w:rsid w:val="00C73DEC"/>
    <w:rsid w:val="00C750AA"/>
    <w:rsid w:val="00C7512C"/>
    <w:rsid w:val="00C75902"/>
    <w:rsid w:val="00C75B12"/>
    <w:rsid w:val="00C75D7B"/>
    <w:rsid w:val="00C763A4"/>
    <w:rsid w:val="00C7675C"/>
    <w:rsid w:val="00C7679E"/>
    <w:rsid w:val="00C76D84"/>
    <w:rsid w:val="00C7730C"/>
    <w:rsid w:val="00C77668"/>
    <w:rsid w:val="00C7770A"/>
    <w:rsid w:val="00C778B8"/>
    <w:rsid w:val="00C77964"/>
    <w:rsid w:val="00C77C42"/>
    <w:rsid w:val="00C77D7F"/>
    <w:rsid w:val="00C77DF8"/>
    <w:rsid w:val="00C77F04"/>
    <w:rsid w:val="00C808E3"/>
    <w:rsid w:val="00C810F5"/>
    <w:rsid w:val="00C8190B"/>
    <w:rsid w:val="00C81AD6"/>
    <w:rsid w:val="00C81E58"/>
    <w:rsid w:val="00C82747"/>
    <w:rsid w:val="00C82AFB"/>
    <w:rsid w:val="00C830AF"/>
    <w:rsid w:val="00C83342"/>
    <w:rsid w:val="00C83564"/>
    <w:rsid w:val="00C83670"/>
    <w:rsid w:val="00C83DD1"/>
    <w:rsid w:val="00C845CB"/>
    <w:rsid w:val="00C8467F"/>
    <w:rsid w:val="00C848CB"/>
    <w:rsid w:val="00C84A6E"/>
    <w:rsid w:val="00C84DD2"/>
    <w:rsid w:val="00C84E1A"/>
    <w:rsid w:val="00C85611"/>
    <w:rsid w:val="00C858B7"/>
    <w:rsid w:val="00C85EC5"/>
    <w:rsid w:val="00C86123"/>
    <w:rsid w:val="00C86151"/>
    <w:rsid w:val="00C862BD"/>
    <w:rsid w:val="00C866C0"/>
    <w:rsid w:val="00C869AF"/>
    <w:rsid w:val="00C87508"/>
    <w:rsid w:val="00C87857"/>
    <w:rsid w:val="00C87AA2"/>
    <w:rsid w:val="00C90238"/>
    <w:rsid w:val="00C90289"/>
    <w:rsid w:val="00C90468"/>
    <w:rsid w:val="00C906BF"/>
    <w:rsid w:val="00C908D1"/>
    <w:rsid w:val="00C90BEC"/>
    <w:rsid w:val="00C90E56"/>
    <w:rsid w:val="00C90FE9"/>
    <w:rsid w:val="00C91089"/>
    <w:rsid w:val="00C9164A"/>
    <w:rsid w:val="00C9188A"/>
    <w:rsid w:val="00C91EBC"/>
    <w:rsid w:val="00C9285F"/>
    <w:rsid w:val="00C92886"/>
    <w:rsid w:val="00C929EB"/>
    <w:rsid w:val="00C93AD0"/>
    <w:rsid w:val="00C94770"/>
    <w:rsid w:val="00C94B6C"/>
    <w:rsid w:val="00C94BF7"/>
    <w:rsid w:val="00C95147"/>
    <w:rsid w:val="00C95488"/>
    <w:rsid w:val="00C955D5"/>
    <w:rsid w:val="00C955E2"/>
    <w:rsid w:val="00C968F0"/>
    <w:rsid w:val="00C96CB7"/>
    <w:rsid w:val="00C96DE5"/>
    <w:rsid w:val="00C96F86"/>
    <w:rsid w:val="00C976DA"/>
    <w:rsid w:val="00C977D2"/>
    <w:rsid w:val="00CA15D0"/>
    <w:rsid w:val="00CA18D0"/>
    <w:rsid w:val="00CA1D58"/>
    <w:rsid w:val="00CA1E19"/>
    <w:rsid w:val="00CA1E30"/>
    <w:rsid w:val="00CA2128"/>
    <w:rsid w:val="00CA22D3"/>
    <w:rsid w:val="00CA2C3E"/>
    <w:rsid w:val="00CA3977"/>
    <w:rsid w:val="00CA4304"/>
    <w:rsid w:val="00CA457D"/>
    <w:rsid w:val="00CA4A9E"/>
    <w:rsid w:val="00CA4B40"/>
    <w:rsid w:val="00CA4E54"/>
    <w:rsid w:val="00CA58A5"/>
    <w:rsid w:val="00CA5BE7"/>
    <w:rsid w:val="00CA5CC2"/>
    <w:rsid w:val="00CA5F14"/>
    <w:rsid w:val="00CA60F9"/>
    <w:rsid w:val="00CA6114"/>
    <w:rsid w:val="00CA61DC"/>
    <w:rsid w:val="00CA6408"/>
    <w:rsid w:val="00CA6967"/>
    <w:rsid w:val="00CA6ABC"/>
    <w:rsid w:val="00CA6B62"/>
    <w:rsid w:val="00CA72CF"/>
    <w:rsid w:val="00CA77B8"/>
    <w:rsid w:val="00CA7837"/>
    <w:rsid w:val="00CA785A"/>
    <w:rsid w:val="00CA7AA7"/>
    <w:rsid w:val="00CB0047"/>
    <w:rsid w:val="00CB0418"/>
    <w:rsid w:val="00CB047F"/>
    <w:rsid w:val="00CB0B5B"/>
    <w:rsid w:val="00CB15F1"/>
    <w:rsid w:val="00CB17FF"/>
    <w:rsid w:val="00CB2306"/>
    <w:rsid w:val="00CB2595"/>
    <w:rsid w:val="00CB2708"/>
    <w:rsid w:val="00CB29F3"/>
    <w:rsid w:val="00CB2C1A"/>
    <w:rsid w:val="00CB3541"/>
    <w:rsid w:val="00CB38DD"/>
    <w:rsid w:val="00CB3B1D"/>
    <w:rsid w:val="00CB3B6D"/>
    <w:rsid w:val="00CB3CBD"/>
    <w:rsid w:val="00CB3F7D"/>
    <w:rsid w:val="00CB5090"/>
    <w:rsid w:val="00CB5511"/>
    <w:rsid w:val="00CB5597"/>
    <w:rsid w:val="00CB56C8"/>
    <w:rsid w:val="00CB5BA2"/>
    <w:rsid w:val="00CB656D"/>
    <w:rsid w:val="00CB66CC"/>
    <w:rsid w:val="00CB6A28"/>
    <w:rsid w:val="00CB6A7A"/>
    <w:rsid w:val="00CB6B7F"/>
    <w:rsid w:val="00CB71CD"/>
    <w:rsid w:val="00CB73D9"/>
    <w:rsid w:val="00CB7549"/>
    <w:rsid w:val="00CB75E1"/>
    <w:rsid w:val="00CB7A58"/>
    <w:rsid w:val="00CB7B20"/>
    <w:rsid w:val="00CC0A5C"/>
    <w:rsid w:val="00CC0A7F"/>
    <w:rsid w:val="00CC0B59"/>
    <w:rsid w:val="00CC0CBA"/>
    <w:rsid w:val="00CC0EA6"/>
    <w:rsid w:val="00CC1152"/>
    <w:rsid w:val="00CC2A79"/>
    <w:rsid w:val="00CC3244"/>
    <w:rsid w:val="00CC328B"/>
    <w:rsid w:val="00CC3423"/>
    <w:rsid w:val="00CC37BB"/>
    <w:rsid w:val="00CC3877"/>
    <w:rsid w:val="00CC4507"/>
    <w:rsid w:val="00CC49BC"/>
    <w:rsid w:val="00CC4ECB"/>
    <w:rsid w:val="00CC5193"/>
    <w:rsid w:val="00CC52A7"/>
    <w:rsid w:val="00CC52DD"/>
    <w:rsid w:val="00CC6411"/>
    <w:rsid w:val="00CC6497"/>
    <w:rsid w:val="00CC6A90"/>
    <w:rsid w:val="00CC7B1C"/>
    <w:rsid w:val="00CC7BF4"/>
    <w:rsid w:val="00CC7C33"/>
    <w:rsid w:val="00CD00FA"/>
    <w:rsid w:val="00CD01FE"/>
    <w:rsid w:val="00CD027D"/>
    <w:rsid w:val="00CD0289"/>
    <w:rsid w:val="00CD076C"/>
    <w:rsid w:val="00CD09A5"/>
    <w:rsid w:val="00CD0C3C"/>
    <w:rsid w:val="00CD1679"/>
    <w:rsid w:val="00CD1A59"/>
    <w:rsid w:val="00CD2553"/>
    <w:rsid w:val="00CD305E"/>
    <w:rsid w:val="00CD31A2"/>
    <w:rsid w:val="00CD31FF"/>
    <w:rsid w:val="00CD3BB6"/>
    <w:rsid w:val="00CD3BC9"/>
    <w:rsid w:val="00CD3C0D"/>
    <w:rsid w:val="00CD3C65"/>
    <w:rsid w:val="00CD4DE8"/>
    <w:rsid w:val="00CD554B"/>
    <w:rsid w:val="00CD559A"/>
    <w:rsid w:val="00CD59FE"/>
    <w:rsid w:val="00CD5F05"/>
    <w:rsid w:val="00CD6108"/>
    <w:rsid w:val="00CD61E5"/>
    <w:rsid w:val="00CD6283"/>
    <w:rsid w:val="00CD64B3"/>
    <w:rsid w:val="00CD72BD"/>
    <w:rsid w:val="00CD7305"/>
    <w:rsid w:val="00CD7953"/>
    <w:rsid w:val="00CD7977"/>
    <w:rsid w:val="00CD7DF4"/>
    <w:rsid w:val="00CE037A"/>
    <w:rsid w:val="00CE0746"/>
    <w:rsid w:val="00CE0786"/>
    <w:rsid w:val="00CE0830"/>
    <w:rsid w:val="00CE10B3"/>
    <w:rsid w:val="00CE23ED"/>
    <w:rsid w:val="00CE24C6"/>
    <w:rsid w:val="00CE2679"/>
    <w:rsid w:val="00CE2D0D"/>
    <w:rsid w:val="00CE3128"/>
    <w:rsid w:val="00CE36EB"/>
    <w:rsid w:val="00CE3A4A"/>
    <w:rsid w:val="00CE40C7"/>
    <w:rsid w:val="00CE41E5"/>
    <w:rsid w:val="00CE4601"/>
    <w:rsid w:val="00CE487E"/>
    <w:rsid w:val="00CE48F9"/>
    <w:rsid w:val="00CE4A13"/>
    <w:rsid w:val="00CE4CB7"/>
    <w:rsid w:val="00CE5341"/>
    <w:rsid w:val="00CE54D0"/>
    <w:rsid w:val="00CE559B"/>
    <w:rsid w:val="00CE5741"/>
    <w:rsid w:val="00CE5778"/>
    <w:rsid w:val="00CE57DB"/>
    <w:rsid w:val="00CE5E33"/>
    <w:rsid w:val="00CE5FA7"/>
    <w:rsid w:val="00CE6463"/>
    <w:rsid w:val="00CE740D"/>
    <w:rsid w:val="00CE76D8"/>
    <w:rsid w:val="00CE7B05"/>
    <w:rsid w:val="00CE7F6D"/>
    <w:rsid w:val="00CF018C"/>
    <w:rsid w:val="00CF0546"/>
    <w:rsid w:val="00CF05A5"/>
    <w:rsid w:val="00CF0860"/>
    <w:rsid w:val="00CF0952"/>
    <w:rsid w:val="00CF095E"/>
    <w:rsid w:val="00CF0BF1"/>
    <w:rsid w:val="00CF1556"/>
    <w:rsid w:val="00CF180A"/>
    <w:rsid w:val="00CF220E"/>
    <w:rsid w:val="00CF248C"/>
    <w:rsid w:val="00CF2520"/>
    <w:rsid w:val="00CF2886"/>
    <w:rsid w:val="00CF353E"/>
    <w:rsid w:val="00CF35EB"/>
    <w:rsid w:val="00CF3929"/>
    <w:rsid w:val="00CF4165"/>
    <w:rsid w:val="00CF438C"/>
    <w:rsid w:val="00CF4CD6"/>
    <w:rsid w:val="00CF503D"/>
    <w:rsid w:val="00CF5112"/>
    <w:rsid w:val="00CF5139"/>
    <w:rsid w:val="00CF5220"/>
    <w:rsid w:val="00CF52FD"/>
    <w:rsid w:val="00CF569D"/>
    <w:rsid w:val="00CF5E9D"/>
    <w:rsid w:val="00CF61F4"/>
    <w:rsid w:val="00CF62E8"/>
    <w:rsid w:val="00CF680D"/>
    <w:rsid w:val="00CF6A6D"/>
    <w:rsid w:val="00CF6F32"/>
    <w:rsid w:val="00CF6F43"/>
    <w:rsid w:val="00CF73C6"/>
    <w:rsid w:val="00CF7414"/>
    <w:rsid w:val="00CF7515"/>
    <w:rsid w:val="00CF765D"/>
    <w:rsid w:val="00CF796D"/>
    <w:rsid w:val="00D0000F"/>
    <w:rsid w:val="00D002FF"/>
    <w:rsid w:val="00D00478"/>
    <w:rsid w:val="00D011CB"/>
    <w:rsid w:val="00D01DD7"/>
    <w:rsid w:val="00D02369"/>
    <w:rsid w:val="00D023AE"/>
    <w:rsid w:val="00D02C6D"/>
    <w:rsid w:val="00D033AB"/>
    <w:rsid w:val="00D03AA0"/>
    <w:rsid w:val="00D04097"/>
    <w:rsid w:val="00D04CF8"/>
    <w:rsid w:val="00D051C7"/>
    <w:rsid w:val="00D054C6"/>
    <w:rsid w:val="00D06132"/>
    <w:rsid w:val="00D061A3"/>
    <w:rsid w:val="00D061C5"/>
    <w:rsid w:val="00D06428"/>
    <w:rsid w:val="00D06A9B"/>
    <w:rsid w:val="00D06FC0"/>
    <w:rsid w:val="00D07551"/>
    <w:rsid w:val="00D07F99"/>
    <w:rsid w:val="00D07FCF"/>
    <w:rsid w:val="00D10B0E"/>
    <w:rsid w:val="00D110A1"/>
    <w:rsid w:val="00D112E9"/>
    <w:rsid w:val="00D113D0"/>
    <w:rsid w:val="00D11F72"/>
    <w:rsid w:val="00D11F98"/>
    <w:rsid w:val="00D139A4"/>
    <w:rsid w:val="00D13B30"/>
    <w:rsid w:val="00D14508"/>
    <w:rsid w:val="00D14A4B"/>
    <w:rsid w:val="00D14F38"/>
    <w:rsid w:val="00D152FC"/>
    <w:rsid w:val="00D1553A"/>
    <w:rsid w:val="00D15626"/>
    <w:rsid w:val="00D158FE"/>
    <w:rsid w:val="00D15B54"/>
    <w:rsid w:val="00D16565"/>
    <w:rsid w:val="00D170E8"/>
    <w:rsid w:val="00D17484"/>
    <w:rsid w:val="00D17658"/>
    <w:rsid w:val="00D176FC"/>
    <w:rsid w:val="00D17968"/>
    <w:rsid w:val="00D17DE2"/>
    <w:rsid w:val="00D20287"/>
    <w:rsid w:val="00D2033F"/>
    <w:rsid w:val="00D2034C"/>
    <w:rsid w:val="00D20A30"/>
    <w:rsid w:val="00D20FEF"/>
    <w:rsid w:val="00D21654"/>
    <w:rsid w:val="00D2168B"/>
    <w:rsid w:val="00D21D28"/>
    <w:rsid w:val="00D22497"/>
    <w:rsid w:val="00D22924"/>
    <w:rsid w:val="00D22C36"/>
    <w:rsid w:val="00D22C7B"/>
    <w:rsid w:val="00D236E0"/>
    <w:rsid w:val="00D2396C"/>
    <w:rsid w:val="00D23D32"/>
    <w:rsid w:val="00D23F44"/>
    <w:rsid w:val="00D24586"/>
    <w:rsid w:val="00D24DF4"/>
    <w:rsid w:val="00D2502B"/>
    <w:rsid w:val="00D2573A"/>
    <w:rsid w:val="00D25CF7"/>
    <w:rsid w:val="00D270EB"/>
    <w:rsid w:val="00D27E86"/>
    <w:rsid w:val="00D27FB4"/>
    <w:rsid w:val="00D304F5"/>
    <w:rsid w:val="00D3057D"/>
    <w:rsid w:val="00D309D9"/>
    <w:rsid w:val="00D310B7"/>
    <w:rsid w:val="00D312D0"/>
    <w:rsid w:val="00D313A8"/>
    <w:rsid w:val="00D316C5"/>
    <w:rsid w:val="00D31916"/>
    <w:rsid w:val="00D3198F"/>
    <w:rsid w:val="00D32428"/>
    <w:rsid w:val="00D325A4"/>
    <w:rsid w:val="00D32734"/>
    <w:rsid w:val="00D32890"/>
    <w:rsid w:val="00D333D9"/>
    <w:rsid w:val="00D338C4"/>
    <w:rsid w:val="00D34143"/>
    <w:rsid w:val="00D34ABB"/>
    <w:rsid w:val="00D34DF2"/>
    <w:rsid w:val="00D34F37"/>
    <w:rsid w:val="00D35D5E"/>
    <w:rsid w:val="00D35E71"/>
    <w:rsid w:val="00D35EF8"/>
    <w:rsid w:val="00D36315"/>
    <w:rsid w:val="00D36D54"/>
    <w:rsid w:val="00D37522"/>
    <w:rsid w:val="00D378F1"/>
    <w:rsid w:val="00D400A2"/>
    <w:rsid w:val="00D40BEB"/>
    <w:rsid w:val="00D41A3C"/>
    <w:rsid w:val="00D41C51"/>
    <w:rsid w:val="00D42DFD"/>
    <w:rsid w:val="00D43216"/>
    <w:rsid w:val="00D437B5"/>
    <w:rsid w:val="00D43B3C"/>
    <w:rsid w:val="00D43F7F"/>
    <w:rsid w:val="00D43FD7"/>
    <w:rsid w:val="00D4456D"/>
    <w:rsid w:val="00D4486A"/>
    <w:rsid w:val="00D44AAC"/>
    <w:rsid w:val="00D44C6C"/>
    <w:rsid w:val="00D451AA"/>
    <w:rsid w:val="00D45274"/>
    <w:rsid w:val="00D45796"/>
    <w:rsid w:val="00D45C36"/>
    <w:rsid w:val="00D4628F"/>
    <w:rsid w:val="00D46328"/>
    <w:rsid w:val="00D46872"/>
    <w:rsid w:val="00D46CAE"/>
    <w:rsid w:val="00D46E5F"/>
    <w:rsid w:val="00D46E85"/>
    <w:rsid w:val="00D4719C"/>
    <w:rsid w:val="00D47430"/>
    <w:rsid w:val="00D47974"/>
    <w:rsid w:val="00D50538"/>
    <w:rsid w:val="00D50595"/>
    <w:rsid w:val="00D50685"/>
    <w:rsid w:val="00D50DBA"/>
    <w:rsid w:val="00D50F55"/>
    <w:rsid w:val="00D50F7B"/>
    <w:rsid w:val="00D50F8A"/>
    <w:rsid w:val="00D51A67"/>
    <w:rsid w:val="00D51D12"/>
    <w:rsid w:val="00D527F3"/>
    <w:rsid w:val="00D52E6E"/>
    <w:rsid w:val="00D5378B"/>
    <w:rsid w:val="00D53988"/>
    <w:rsid w:val="00D53A17"/>
    <w:rsid w:val="00D53C9B"/>
    <w:rsid w:val="00D53EFD"/>
    <w:rsid w:val="00D54091"/>
    <w:rsid w:val="00D54094"/>
    <w:rsid w:val="00D542F4"/>
    <w:rsid w:val="00D54302"/>
    <w:rsid w:val="00D54C85"/>
    <w:rsid w:val="00D54C9A"/>
    <w:rsid w:val="00D54E91"/>
    <w:rsid w:val="00D55673"/>
    <w:rsid w:val="00D56288"/>
    <w:rsid w:val="00D5658D"/>
    <w:rsid w:val="00D570D3"/>
    <w:rsid w:val="00D57199"/>
    <w:rsid w:val="00D57495"/>
    <w:rsid w:val="00D57646"/>
    <w:rsid w:val="00D601B5"/>
    <w:rsid w:val="00D60380"/>
    <w:rsid w:val="00D6042D"/>
    <w:rsid w:val="00D6126E"/>
    <w:rsid w:val="00D614AA"/>
    <w:rsid w:val="00D61576"/>
    <w:rsid w:val="00D61936"/>
    <w:rsid w:val="00D61A28"/>
    <w:rsid w:val="00D62411"/>
    <w:rsid w:val="00D6263F"/>
    <w:rsid w:val="00D62935"/>
    <w:rsid w:val="00D63887"/>
    <w:rsid w:val="00D639F2"/>
    <w:rsid w:val="00D64403"/>
    <w:rsid w:val="00D6451A"/>
    <w:rsid w:val="00D647DB"/>
    <w:rsid w:val="00D64800"/>
    <w:rsid w:val="00D6500B"/>
    <w:rsid w:val="00D65418"/>
    <w:rsid w:val="00D65468"/>
    <w:rsid w:val="00D6546F"/>
    <w:rsid w:val="00D65582"/>
    <w:rsid w:val="00D655F2"/>
    <w:rsid w:val="00D66D99"/>
    <w:rsid w:val="00D66EF9"/>
    <w:rsid w:val="00D66F27"/>
    <w:rsid w:val="00D6700B"/>
    <w:rsid w:val="00D675BC"/>
    <w:rsid w:val="00D675E1"/>
    <w:rsid w:val="00D679BF"/>
    <w:rsid w:val="00D7059D"/>
    <w:rsid w:val="00D70615"/>
    <w:rsid w:val="00D7064E"/>
    <w:rsid w:val="00D70A41"/>
    <w:rsid w:val="00D71012"/>
    <w:rsid w:val="00D71223"/>
    <w:rsid w:val="00D7168A"/>
    <w:rsid w:val="00D7187E"/>
    <w:rsid w:val="00D71AD8"/>
    <w:rsid w:val="00D72098"/>
    <w:rsid w:val="00D725B5"/>
    <w:rsid w:val="00D7261B"/>
    <w:rsid w:val="00D7264B"/>
    <w:rsid w:val="00D726A1"/>
    <w:rsid w:val="00D728FC"/>
    <w:rsid w:val="00D73457"/>
    <w:rsid w:val="00D73896"/>
    <w:rsid w:val="00D73AF2"/>
    <w:rsid w:val="00D73F10"/>
    <w:rsid w:val="00D74308"/>
    <w:rsid w:val="00D74914"/>
    <w:rsid w:val="00D74953"/>
    <w:rsid w:val="00D74B6C"/>
    <w:rsid w:val="00D74C70"/>
    <w:rsid w:val="00D74D6A"/>
    <w:rsid w:val="00D75860"/>
    <w:rsid w:val="00D759C5"/>
    <w:rsid w:val="00D75C14"/>
    <w:rsid w:val="00D75CDA"/>
    <w:rsid w:val="00D7619B"/>
    <w:rsid w:val="00D764E9"/>
    <w:rsid w:val="00D766D1"/>
    <w:rsid w:val="00D76821"/>
    <w:rsid w:val="00D76EE1"/>
    <w:rsid w:val="00D7730D"/>
    <w:rsid w:val="00D77940"/>
    <w:rsid w:val="00D804A3"/>
    <w:rsid w:val="00D80AB1"/>
    <w:rsid w:val="00D80BC1"/>
    <w:rsid w:val="00D80C78"/>
    <w:rsid w:val="00D81429"/>
    <w:rsid w:val="00D816AF"/>
    <w:rsid w:val="00D819B0"/>
    <w:rsid w:val="00D81F74"/>
    <w:rsid w:val="00D81FD7"/>
    <w:rsid w:val="00D82506"/>
    <w:rsid w:val="00D82AEF"/>
    <w:rsid w:val="00D82B6B"/>
    <w:rsid w:val="00D82C3A"/>
    <w:rsid w:val="00D82EC4"/>
    <w:rsid w:val="00D82F1E"/>
    <w:rsid w:val="00D83349"/>
    <w:rsid w:val="00D837E7"/>
    <w:rsid w:val="00D83C69"/>
    <w:rsid w:val="00D84739"/>
    <w:rsid w:val="00D84829"/>
    <w:rsid w:val="00D84AF2"/>
    <w:rsid w:val="00D84CD2"/>
    <w:rsid w:val="00D84FED"/>
    <w:rsid w:val="00D85158"/>
    <w:rsid w:val="00D853C3"/>
    <w:rsid w:val="00D854EC"/>
    <w:rsid w:val="00D8561B"/>
    <w:rsid w:val="00D85997"/>
    <w:rsid w:val="00D85C27"/>
    <w:rsid w:val="00D85E94"/>
    <w:rsid w:val="00D860F2"/>
    <w:rsid w:val="00D863A9"/>
    <w:rsid w:val="00D87B0B"/>
    <w:rsid w:val="00D87F58"/>
    <w:rsid w:val="00D90149"/>
    <w:rsid w:val="00D9028D"/>
    <w:rsid w:val="00D904C5"/>
    <w:rsid w:val="00D90526"/>
    <w:rsid w:val="00D907BA"/>
    <w:rsid w:val="00D91257"/>
    <w:rsid w:val="00D919B4"/>
    <w:rsid w:val="00D91A23"/>
    <w:rsid w:val="00D91D40"/>
    <w:rsid w:val="00D928D5"/>
    <w:rsid w:val="00D92B56"/>
    <w:rsid w:val="00D93A11"/>
    <w:rsid w:val="00D93F44"/>
    <w:rsid w:val="00D94132"/>
    <w:rsid w:val="00D94194"/>
    <w:rsid w:val="00D95156"/>
    <w:rsid w:val="00D952E9"/>
    <w:rsid w:val="00D953BA"/>
    <w:rsid w:val="00D95438"/>
    <w:rsid w:val="00D95950"/>
    <w:rsid w:val="00D959BF"/>
    <w:rsid w:val="00D959C5"/>
    <w:rsid w:val="00D964C6"/>
    <w:rsid w:val="00D96752"/>
    <w:rsid w:val="00D96861"/>
    <w:rsid w:val="00D96877"/>
    <w:rsid w:val="00D968C1"/>
    <w:rsid w:val="00D96C5B"/>
    <w:rsid w:val="00D96CE4"/>
    <w:rsid w:val="00D96F69"/>
    <w:rsid w:val="00D97373"/>
    <w:rsid w:val="00D97A0D"/>
    <w:rsid w:val="00D97AE3"/>
    <w:rsid w:val="00D97B58"/>
    <w:rsid w:val="00D97ECA"/>
    <w:rsid w:val="00D97F5C"/>
    <w:rsid w:val="00DA016E"/>
    <w:rsid w:val="00DA049E"/>
    <w:rsid w:val="00DA0918"/>
    <w:rsid w:val="00DA0D6F"/>
    <w:rsid w:val="00DA1457"/>
    <w:rsid w:val="00DA1946"/>
    <w:rsid w:val="00DA1A42"/>
    <w:rsid w:val="00DA1BCD"/>
    <w:rsid w:val="00DA22E9"/>
    <w:rsid w:val="00DA2423"/>
    <w:rsid w:val="00DA259F"/>
    <w:rsid w:val="00DA3193"/>
    <w:rsid w:val="00DA3223"/>
    <w:rsid w:val="00DA3394"/>
    <w:rsid w:val="00DA3A8C"/>
    <w:rsid w:val="00DA3C40"/>
    <w:rsid w:val="00DA49E7"/>
    <w:rsid w:val="00DA4A03"/>
    <w:rsid w:val="00DA4C47"/>
    <w:rsid w:val="00DA4E45"/>
    <w:rsid w:val="00DA501C"/>
    <w:rsid w:val="00DA54EC"/>
    <w:rsid w:val="00DA5535"/>
    <w:rsid w:val="00DA589F"/>
    <w:rsid w:val="00DA5D6D"/>
    <w:rsid w:val="00DA61FD"/>
    <w:rsid w:val="00DA624B"/>
    <w:rsid w:val="00DA6E54"/>
    <w:rsid w:val="00DA6EA7"/>
    <w:rsid w:val="00DA7118"/>
    <w:rsid w:val="00DA75AF"/>
    <w:rsid w:val="00DA7601"/>
    <w:rsid w:val="00DA7B18"/>
    <w:rsid w:val="00DA7DD6"/>
    <w:rsid w:val="00DA7DF9"/>
    <w:rsid w:val="00DB026D"/>
    <w:rsid w:val="00DB09CA"/>
    <w:rsid w:val="00DB0BFA"/>
    <w:rsid w:val="00DB1C0E"/>
    <w:rsid w:val="00DB245D"/>
    <w:rsid w:val="00DB2C9E"/>
    <w:rsid w:val="00DB3410"/>
    <w:rsid w:val="00DB3522"/>
    <w:rsid w:val="00DB3774"/>
    <w:rsid w:val="00DB400F"/>
    <w:rsid w:val="00DB4061"/>
    <w:rsid w:val="00DB4DD8"/>
    <w:rsid w:val="00DB531B"/>
    <w:rsid w:val="00DB54E7"/>
    <w:rsid w:val="00DB584F"/>
    <w:rsid w:val="00DB5CD5"/>
    <w:rsid w:val="00DB5D83"/>
    <w:rsid w:val="00DB5DC3"/>
    <w:rsid w:val="00DB5E8F"/>
    <w:rsid w:val="00DB662D"/>
    <w:rsid w:val="00DB6853"/>
    <w:rsid w:val="00DB688B"/>
    <w:rsid w:val="00DB691B"/>
    <w:rsid w:val="00DB69F3"/>
    <w:rsid w:val="00DB6A2C"/>
    <w:rsid w:val="00DB6B4C"/>
    <w:rsid w:val="00DB6DC3"/>
    <w:rsid w:val="00DB76D3"/>
    <w:rsid w:val="00DB7D27"/>
    <w:rsid w:val="00DB7D36"/>
    <w:rsid w:val="00DC0683"/>
    <w:rsid w:val="00DC07DD"/>
    <w:rsid w:val="00DC09DA"/>
    <w:rsid w:val="00DC0CD9"/>
    <w:rsid w:val="00DC0EEE"/>
    <w:rsid w:val="00DC113C"/>
    <w:rsid w:val="00DC1F66"/>
    <w:rsid w:val="00DC2319"/>
    <w:rsid w:val="00DC26D0"/>
    <w:rsid w:val="00DC2A44"/>
    <w:rsid w:val="00DC2F50"/>
    <w:rsid w:val="00DC4150"/>
    <w:rsid w:val="00DC4152"/>
    <w:rsid w:val="00DC4250"/>
    <w:rsid w:val="00DC44A9"/>
    <w:rsid w:val="00DC4822"/>
    <w:rsid w:val="00DC4D4B"/>
    <w:rsid w:val="00DC5414"/>
    <w:rsid w:val="00DC56EA"/>
    <w:rsid w:val="00DC5EB9"/>
    <w:rsid w:val="00DC6017"/>
    <w:rsid w:val="00DC6200"/>
    <w:rsid w:val="00DC6241"/>
    <w:rsid w:val="00DC640F"/>
    <w:rsid w:val="00DC64F2"/>
    <w:rsid w:val="00DC679E"/>
    <w:rsid w:val="00DC683E"/>
    <w:rsid w:val="00DC6D66"/>
    <w:rsid w:val="00DC6EAB"/>
    <w:rsid w:val="00DC705B"/>
    <w:rsid w:val="00DC7134"/>
    <w:rsid w:val="00DC7307"/>
    <w:rsid w:val="00DC744C"/>
    <w:rsid w:val="00DC785D"/>
    <w:rsid w:val="00DC7DB4"/>
    <w:rsid w:val="00DC7FF0"/>
    <w:rsid w:val="00DD0BBC"/>
    <w:rsid w:val="00DD0C66"/>
    <w:rsid w:val="00DD0CD9"/>
    <w:rsid w:val="00DD127E"/>
    <w:rsid w:val="00DD1487"/>
    <w:rsid w:val="00DD1577"/>
    <w:rsid w:val="00DD1873"/>
    <w:rsid w:val="00DD2279"/>
    <w:rsid w:val="00DD27C7"/>
    <w:rsid w:val="00DD30B3"/>
    <w:rsid w:val="00DD3CF7"/>
    <w:rsid w:val="00DD3E91"/>
    <w:rsid w:val="00DD401F"/>
    <w:rsid w:val="00DD41B6"/>
    <w:rsid w:val="00DD427D"/>
    <w:rsid w:val="00DD4431"/>
    <w:rsid w:val="00DD44E8"/>
    <w:rsid w:val="00DD4550"/>
    <w:rsid w:val="00DD46AA"/>
    <w:rsid w:val="00DD49A3"/>
    <w:rsid w:val="00DD4B5E"/>
    <w:rsid w:val="00DD547F"/>
    <w:rsid w:val="00DD58E7"/>
    <w:rsid w:val="00DD59DC"/>
    <w:rsid w:val="00DD5A9C"/>
    <w:rsid w:val="00DD638A"/>
    <w:rsid w:val="00DD63ED"/>
    <w:rsid w:val="00DD65B2"/>
    <w:rsid w:val="00DD69FD"/>
    <w:rsid w:val="00DD6EA5"/>
    <w:rsid w:val="00DD6F76"/>
    <w:rsid w:val="00DE0BBC"/>
    <w:rsid w:val="00DE0D49"/>
    <w:rsid w:val="00DE0F31"/>
    <w:rsid w:val="00DE11DA"/>
    <w:rsid w:val="00DE126B"/>
    <w:rsid w:val="00DE16F5"/>
    <w:rsid w:val="00DE1759"/>
    <w:rsid w:val="00DE191D"/>
    <w:rsid w:val="00DE1A36"/>
    <w:rsid w:val="00DE1B7A"/>
    <w:rsid w:val="00DE1E43"/>
    <w:rsid w:val="00DE239C"/>
    <w:rsid w:val="00DE2546"/>
    <w:rsid w:val="00DE2926"/>
    <w:rsid w:val="00DE2B93"/>
    <w:rsid w:val="00DE34A6"/>
    <w:rsid w:val="00DE37B7"/>
    <w:rsid w:val="00DE411D"/>
    <w:rsid w:val="00DE41D6"/>
    <w:rsid w:val="00DE46BC"/>
    <w:rsid w:val="00DE47EA"/>
    <w:rsid w:val="00DE49BB"/>
    <w:rsid w:val="00DE4DB3"/>
    <w:rsid w:val="00DE4DE7"/>
    <w:rsid w:val="00DE4E45"/>
    <w:rsid w:val="00DE514D"/>
    <w:rsid w:val="00DE51CC"/>
    <w:rsid w:val="00DE5848"/>
    <w:rsid w:val="00DE5A36"/>
    <w:rsid w:val="00DE5E8D"/>
    <w:rsid w:val="00DE6F57"/>
    <w:rsid w:val="00DE7126"/>
    <w:rsid w:val="00DE7F41"/>
    <w:rsid w:val="00DF02CB"/>
    <w:rsid w:val="00DF03C3"/>
    <w:rsid w:val="00DF0E05"/>
    <w:rsid w:val="00DF1DA6"/>
    <w:rsid w:val="00DF1F15"/>
    <w:rsid w:val="00DF2255"/>
    <w:rsid w:val="00DF292E"/>
    <w:rsid w:val="00DF29FE"/>
    <w:rsid w:val="00DF2DE0"/>
    <w:rsid w:val="00DF4485"/>
    <w:rsid w:val="00DF452A"/>
    <w:rsid w:val="00DF45A6"/>
    <w:rsid w:val="00DF4713"/>
    <w:rsid w:val="00DF58C5"/>
    <w:rsid w:val="00DF5D73"/>
    <w:rsid w:val="00DF5E79"/>
    <w:rsid w:val="00DF5EDC"/>
    <w:rsid w:val="00DF6084"/>
    <w:rsid w:val="00DF621A"/>
    <w:rsid w:val="00DF63BD"/>
    <w:rsid w:val="00DF6488"/>
    <w:rsid w:val="00DF648C"/>
    <w:rsid w:val="00DF64F5"/>
    <w:rsid w:val="00DF6E5C"/>
    <w:rsid w:val="00DF6E70"/>
    <w:rsid w:val="00DF7C14"/>
    <w:rsid w:val="00DF7EC9"/>
    <w:rsid w:val="00E0070E"/>
    <w:rsid w:val="00E008A5"/>
    <w:rsid w:val="00E00D99"/>
    <w:rsid w:val="00E0161C"/>
    <w:rsid w:val="00E01735"/>
    <w:rsid w:val="00E01BF8"/>
    <w:rsid w:val="00E01E52"/>
    <w:rsid w:val="00E01EFA"/>
    <w:rsid w:val="00E01FF8"/>
    <w:rsid w:val="00E0238A"/>
    <w:rsid w:val="00E02782"/>
    <w:rsid w:val="00E02FEE"/>
    <w:rsid w:val="00E03138"/>
    <w:rsid w:val="00E032B0"/>
    <w:rsid w:val="00E03481"/>
    <w:rsid w:val="00E03502"/>
    <w:rsid w:val="00E038D0"/>
    <w:rsid w:val="00E03BA8"/>
    <w:rsid w:val="00E03BE7"/>
    <w:rsid w:val="00E03C69"/>
    <w:rsid w:val="00E03DAE"/>
    <w:rsid w:val="00E03E45"/>
    <w:rsid w:val="00E03F46"/>
    <w:rsid w:val="00E0406D"/>
    <w:rsid w:val="00E04ED2"/>
    <w:rsid w:val="00E04FD0"/>
    <w:rsid w:val="00E05638"/>
    <w:rsid w:val="00E05760"/>
    <w:rsid w:val="00E058D7"/>
    <w:rsid w:val="00E0590C"/>
    <w:rsid w:val="00E05B6B"/>
    <w:rsid w:val="00E060F2"/>
    <w:rsid w:val="00E0637D"/>
    <w:rsid w:val="00E06688"/>
    <w:rsid w:val="00E06C01"/>
    <w:rsid w:val="00E06CCA"/>
    <w:rsid w:val="00E06E79"/>
    <w:rsid w:val="00E06FAA"/>
    <w:rsid w:val="00E07053"/>
    <w:rsid w:val="00E07388"/>
    <w:rsid w:val="00E07419"/>
    <w:rsid w:val="00E0773C"/>
    <w:rsid w:val="00E07E4D"/>
    <w:rsid w:val="00E07F87"/>
    <w:rsid w:val="00E1009A"/>
    <w:rsid w:val="00E10473"/>
    <w:rsid w:val="00E107A3"/>
    <w:rsid w:val="00E1082A"/>
    <w:rsid w:val="00E109F7"/>
    <w:rsid w:val="00E10AFE"/>
    <w:rsid w:val="00E10D5F"/>
    <w:rsid w:val="00E11153"/>
    <w:rsid w:val="00E11D8F"/>
    <w:rsid w:val="00E122E2"/>
    <w:rsid w:val="00E126F1"/>
    <w:rsid w:val="00E12985"/>
    <w:rsid w:val="00E12E9C"/>
    <w:rsid w:val="00E12FAF"/>
    <w:rsid w:val="00E130AD"/>
    <w:rsid w:val="00E133EC"/>
    <w:rsid w:val="00E139F6"/>
    <w:rsid w:val="00E13DA7"/>
    <w:rsid w:val="00E141D3"/>
    <w:rsid w:val="00E14E15"/>
    <w:rsid w:val="00E15070"/>
    <w:rsid w:val="00E151B1"/>
    <w:rsid w:val="00E156A4"/>
    <w:rsid w:val="00E15810"/>
    <w:rsid w:val="00E15C8C"/>
    <w:rsid w:val="00E1625C"/>
    <w:rsid w:val="00E1643D"/>
    <w:rsid w:val="00E1751D"/>
    <w:rsid w:val="00E20135"/>
    <w:rsid w:val="00E207BB"/>
    <w:rsid w:val="00E21029"/>
    <w:rsid w:val="00E210E1"/>
    <w:rsid w:val="00E21234"/>
    <w:rsid w:val="00E21746"/>
    <w:rsid w:val="00E218B1"/>
    <w:rsid w:val="00E21C45"/>
    <w:rsid w:val="00E225E1"/>
    <w:rsid w:val="00E227AB"/>
    <w:rsid w:val="00E22972"/>
    <w:rsid w:val="00E23875"/>
    <w:rsid w:val="00E23E3B"/>
    <w:rsid w:val="00E24593"/>
    <w:rsid w:val="00E2474C"/>
    <w:rsid w:val="00E253CA"/>
    <w:rsid w:val="00E25527"/>
    <w:rsid w:val="00E260F9"/>
    <w:rsid w:val="00E26321"/>
    <w:rsid w:val="00E264F5"/>
    <w:rsid w:val="00E26626"/>
    <w:rsid w:val="00E269B3"/>
    <w:rsid w:val="00E26A23"/>
    <w:rsid w:val="00E26D4B"/>
    <w:rsid w:val="00E26F53"/>
    <w:rsid w:val="00E26F91"/>
    <w:rsid w:val="00E270E9"/>
    <w:rsid w:val="00E27782"/>
    <w:rsid w:val="00E27785"/>
    <w:rsid w:val="00E30609"/>
    <w:rsid w:val="00E3070C"/>
    <w:rsid w:val="00E3080C"/>
    <w:rsid w:val="00E30AAF"/>
    <w:rsid w:val="00E311DD"/>
    <w:rsid w:val="00E323C1"/>
    <w:rsid w:val="00E32582"/>
    <w:rsid w:val="00E326FD"/>
    <w:rsid w:val="00E328F3"/>
    <w:rsid w:val="00E32BE9"/>
    <w:rsid w:val="00E32DCB"/>
    <w:rsid w:val="00E32E0D"/>
    <w:rsid w:val="00E33F1E"/>
    <w:rsid w:val="00E34178"/>
    <w:rsid w:val="00E34403"/>
    <w:rsid w:val="00E34979"/>
    <w:rsid w:val="00E34CF0"/>
    <w:rsid w:val="00E34FC1"/>
    <w:rsid w:val="00E35A78"/>
    <w:rsid w:val="00E3613E"/>
    <w:rsid w:val="00E3667C"/>
    <w:rsid w:val="00E37621"/>
    <w:rsid w:val="00E37B04"/>
    <w:rsid w:val="00E400FC"/>
    <w:rsid w:val="00E41202"/>
    <w:rsid w:val="00E414D4"/>
    <w:rsid w:val="00E414EE"/>
    <w:rsid w:val="00E41748"/>
    <w:rsid w:val="00E417DA"/>
    <w:rsid w:val="00E41DC6"/>
    <w:rsid w:val="00E41EBF"/>
    <w:rsid w:val="00E41FAF"/>
    <w:rsid w:val="00E423E4"/>
    <w:rsid w:val="00E425C3"/>
    <w:rsid w:val="00E42848"/>
    <w:rsid w:val="00E429D7"/>
    <w:rsid w:val="00E42E76"/>
    <w:rsid w:val="00E42ED3"/>
    <w:rsid w:val="00E43CC4"/>
    <w:rsid w:val="00E43E3D"/>
    <w:rsid w:val="00E43F15"/>
    <w:rsid w:val="00E440B5"/>
    <w:rsid w:val="00E44A78"/>
    <w:rsid w:val="00E44D66"/>
    <w:rsid w:val="00E44E0D"/>
    <w:rsid w:val="00E455AF"/>
    <w:rsid w:val="00E46078"/>
    <w:rsid w:val="00E46E9B"/>
    <w:rsid w:val="00E46EC3"/>
    <w:rsid w:val="00E475CF"/>
    <w:rsid w:val="00E47856"/>
    <w:rsid w:val="00E47F9B"/>
    <w:rsid w:val="00E500C4"/>
    <w:rsid w:val="00E50291"/>
    <w:rsid w:val="00E5086B"/>
    <w:rsid w:val="00E50993"/>
    <w:rsid w:val="00E50DB0"/>
    <w:rsid w:val="00E513F9"/>
    <w:rsid w:val="00E5158B"/>
    <w:rsid w:val="00E51994"/>
    <w:rsid w:val="00E51B9F"/>
    <w:rsid w:val="00E522F1"/>
    <w:rsid w:val="00E525D4"/>
    <w:rsid w:val="00E529B5"/>
    <w:rsid w:val="00E529D9"/>
    <w:rsid w:val="00E52A19"/>
    <w:rsid w:val="00E53148"/>
    <w:rsid w:val="00E531C0"/>
    <w:rsid w:val="00E53A2A"/>
    <w:rsid w:val="00E53C17"/>
    <w:rsid w:val="00E53E10"/>
    <w:rsid w:val="00E53E17"/>
    <w:rsid w:val="00E5458A"/>
    <w:rsid w:val="00E547C8"/>
    <w:rsid w:val="00E54C07"/>
    <w:rsid w:val="00E54EAA"/>
    <w:rsid w:val="00E55527"/>
    <w:rsid w:val="00E55609"/>
    <w:rsid w:val="00E5565B"/>
    <w:rsid w:val="00E55C67"/>
    <w:rsid w:val="00E55CEE"/>
    <w:rsid w:val="00E564FD"/>
    <w:rsid w:val="00E56554"/>
    <w:rsid w:val="00E56D1B"/>
    <w:rsid w:val="00E56F39"/>
    <w:rsid w:val="00E56FDA"/>
    <w:rsid w:val="00E57070"/>
    <w:rsid w:val="00E57572"/>
    <w:rsid w:val="00E6027A"/>
    <w:rsid w:val="00E609F8"/>
    <w:rsid w:val="00E60F38"/>
    <w:rsid w:val="00E60F4D"/>
    <w:rsid w:val="00E60FEA"/>
    <w:rsid w:val="00E614EE"/>
    <w:rsid w:val="00E6154D"/>
    <w:rsid w:val="00E61603"/>
    <w:rsid w:val="00E618FB"/>
    <w:rsid w:val="00E61AB1"/>
    <w:rsid w:val="00E61BC7"/>
    <w:rsid w:val="00E62021"/>
    <w:rsid w:val="00E624B5"/>
    <w:rsid w:val="00E629BB"/>
    <w:rsid w:val="00E62A97"/>
    <w:rsid w:val="00E62D34"/>
    <w:rsid w:val="00E62DE8"/>
    <w:rsid w:val="00E630F9"/>
    <w:rsid w:val="00E6329D"/>
    <w:rsid w:val="00E63D47"/>
    <w:rsid w:val="00E644F0"/>
    <w:rsid w:val="00E64BB2"/>
    <w:rsid w:val="00E652F0"/>
    <w:rsid w:val="00E655CE"/>
    <w:rsid w:val="00E656D9"/>
    <w:rsid w:val="00E65791"/>
    <w:rsid w:val="00E65D8E"/>
    <w:rsid w:val="00E65F09"/>
    <w:rsid w:val="00E6666E"/>
    <w:rsid w:val="00E667F3"/>
    <w:rsid w:val="00E669B0"/>
    <w:rsid w:val="00E66FC2"/>
    <w:rsid w:val="00E672FF"/>
    <w:rsid w:val="00E67437"/>
    <w:rsid w:val="00E6744E"/>
    <w:rsid w:val="00E678DE"/>
    <w:rsid w:val="00E70102"/>
    <w:rsid w:val="00E70502"/>
    <w:rsid w:val="00E70862"/>
    <w:rsid w:val="00E70AD9"/>
    <w:rsid w:val="00E70FDA"/>
    <w:rsid w:val="00E7173A"/>
    <w:rsid w:val="00E71774"/>
    <w:rsid w:val="00E71DF4"/>
    <w:rsid w:val="00E722E5"/>
    <w:rsid w:val="00E729BA"/>
    <w:rsid w:val="00E72AF1"/>
    <w:rsid w:val="00E72B06"/>
    <w:rsid w:val="00E7327D"/>
    <w:rsid w:val="00E736C4"/>
    <w:rsid w:val="00E73980"/>
    <w:rsid w:val="00E73BD4"/>
    <w:rsid w:val="00E73CE2"/>
    <w:rsid w:val="00E73F0E"/>
    <w:rsid w:val="00E755D3"/>
    <w:rsid w:val="00E757CE"/>
    <w:rsid w:val="00E760C2"/>
    <w:rsid w:val="00E767E7"/>
    <w:rsid w:val="00E77135"/>
    <w:rsid w:val="00E77371"/>
    <w:rsid w:val="00E773D4"/>
    <w:rsid w:val="00E77536"/>
    <w:rsid w:val="00E7771C"/>
    <w:rsid w:val="00E779F1"/>
    <w:rsid w:val="00E806D9"/>
    <w:rsid w:val="00E808B1"/>
    <w:rsid w:val="00E81491"/>
    <w:rsid w:val="00E81A18"/>
    <w:rsid w:val="00E81B1A"/>
    <w:rsid w:val="00E81DAA"/>
    <w:rsid w:val="00E82691"/>
    <w:rsid w:val="00E82CF1"/>
    <w:rsid w:val="00E82E4D"/>
    <w:rsid w:val="00E833F2"/>
    <w:rsid w:val="00E837CD"/>
    <w:rsid w:val="00E838CB"/>
    <w:rsid w:val="00E83A55"/>
    <w:rsid w:val="00E84358"/>
    <w:rsid w:val="00E84AB2"/>
    <w:rsid w:val="00E84E44"/>
    <w:rsid w:val="00E84F4A"/>
    <w:rsid w:val="00E8519E"/>
    <w:rsid w:val="00E851A4"/>
    <w:rsid w:val="00E85835"/>
    <w:rsid w:val="00E85EE9"/>
    <w:rsid w:val="00E865A3"/>
    <w:rsid w:val="00E8668E"/>
    <w:rsid w:val="00E866A3"/>
    <w:rsid w:val="00E86D23"/>
    <w:rsid w:val="00E86F0F"/>
    <w:rsid w:val="00E870A7"/>
    <w:rsid w:val="00E87176"/>
    <w:rsid w:val="00E87224"/>
    <w:rsid w:val="00E900C3"/>
    <w:rsid w:val="00E905B7"/>
    <w:rsid w:val="00E90DFD"/>
    <w:rsid w:val="00E90E70"/>
    <w:rsid w:val="00E910A2"/>
    <w:rsid w:val="00E91F45"/>
    <w:rsid w:val="00E9210F"/>
    <w:rsid w:val="00E9243E"/>
    <w:rsid w:val="00E92A1E"/>
    <w:rsid w:val="00E92FD5"/>
    <w:rsid w:val="00E93237"/>
    <w:rsid w:val="00E9335F"/>
    <w:rsid w:val="00E93BA5"/>
    <w:rsid w:val="00E944BD"/>
    <w:rsid w:val="00E945B7"/>
    <w:rsid w:val="00E94CB0"/>
    <w:rsid w:val="00E950C7"/>
    <w:rsid w:val="00E950D8"/>
    <w:rsid w:val="00E95265"/>
    <w:rsid w:val="00E96482"/>
    <w:rsid w:val="00E96A42"/>
    <w:rsid w:val="00E96D4A"/>
    <w:rsid w:val="00E97623"/>
    <w:rsid w:val="00EA012C"/>
    <w:rsid w:val="00EA0189"/>
    <w:rsid w:val="00EA0193"/>
    <w:rsid w:val="00EA0370"/>
    <w:rsid w:val="00EA122F"/>
    <w:rsid w:val="00EA1644"/>
    <w:rsid w:val="00EA1DBA"/>
    <w:rsid w:val="00EA1F6B"/>
    <w:rsid w:val="00EA1F8C"/>
    <w:rsid w:val="00EA221B"/>
    <w:rsid w:val="00EA23C0"/>
    <w:rsid w:val="00EA246B"/>
    <w:rsid w:val="00EA2BEC"/>
    <w:rsid w:val="00EA2F9F"/>
    <w:rsid w:val="00EA34A0"/>
    <w:rsid w:val="00EA34D4"/>
    <w:rsid w:val="00EA34EF"/>
    <w:rsid w:val="00EA3D2F"/>
    <w:rsid w:val="00EA41E5"/>
    <w:rsid w:val="00EA438B"/>
    <w:rsid w:val="00EA457E"/>
    <w:rsid w:val="00EA46A4"/>
    <w:rsid w:val="00EA510D"/>
    <w:rsid w:val="00EA5C52"/>
    <w:rsid w:val="00EA6B2A"/>
    <w:rsid w:val="00EA7757"/>
    <w:rsid w:val="00EA7B73"/>
    <w:rsid w:val="00EB032A"/>
    <w:rsid w:val="00EB0629"/>
    <w:rsid w:val="00EB077B"/>
    <w:rsid w:val="00EB07D8"/>
    <w:rsid w:val="00EB1085"/>
    <w:rsid w:val="00EB22BF"/>
    <w:rsid w:val="00EB2999"/>
    <w:rsid w:val="00EB29C5"/>
    <w:rsid w:val="00EB2AB2"/>
    <w:rsid w:val="00EB2C67"/>
    <w:rsid w:val="00EB3396"/>
    <w:rsid w:val="00EB33DE"/>
    <w:rsid w:val="00EB3549"/>
    <w:rsid w:val="00EB3658"/>
    <w:rsid w:val="00EB3B02"/>
    <w:rsid w:val="00EB47CF"/>
    <w:rsid w:val="00EB4820"/>
    <w:rsid w:val="00EB4E3B"/>
    <w:rsid w:val="00EB4E46"/>
    <w:rsid w:val="00EB4F0C"/>
    <w:rsid w:val="00EB520F"/>
    <w:rsid w:val="00EB526B"/>
    <w:rsid w:val="00EB5338"/>
    <w:rsid w:val="00EB5650"/>
    <w:rsid w:val="00EB5D7B"/>
    <w:rsid w:val="00EB604E"/>
    <w:rsid w:val="00EB63DA"/>
    <w:rsid w:val="00EB63FE"/>
    <w:rsid w:val="00EB654D"/>
    <w:rsid w:val="00EB6D0E"/>
    <w:rsid w:val="00EB7974"/>
    <w:rsid w:val="00EB7AEE"/>
    <w:rsid w:val="00EB7F35"/>
    <w:rsid w:val="00EC07CA"/>
    <w:rsid w:val="00EC0988"/>
    <w:rsid w:val="00EC1A5E"/>
    <w:rsid w:val="00EC27BB"/>
    <w:rsid w:val="00EC2833"/>
    <w:rsid w:val="00EC2925"/>
    <w:rsid w:val="00EC2D23"/>
    <w:rsid w:val="00EC3106"/>
    <w:rsid w:val="00EC3B0B"/>
    <w:rsid w:val="00EC3B59"/>
    <w:rsid w:val="00EC4397"/>
    <w:rsid w:val="00EC4398"/>
    <w:rsid w:val="00EC4630"/>
    <w:rsid w:val="00EC4ACD"/>
    <w:rsid w:val="00EC4B43"/>
    <w:rsid w:val="00EC4FB1"/>
    <w:rsid w:val="00EC5612"/>
    <w:rsid w:val="00EC627F"/>
    <w:rsid w:val="00EC6958"/>
    <w:rsid w:val="00EC69E6"/>
    <w:rsid w:val="00EC76F8"/>
    <w:rsid w:val="00EC7BA8"/>
    <w:rsid w:val="00ED01AD"/>
    <w:rsid w:val="00ED09DD"/>
    <w:rsid w:val="00ED13E3"/>
    <w:rsid w:val="00ED1799"/>
    <w:rsid w:val="00ED1D33"/>
    <w:rsid w:val="00ED2945"/>
    <w:rsid w:val="00ED2966"/>
    <w:rsid w:val="00ED2E26"/>
    <w:rsid w:val="00ED2FF9"/>
    <w:rsid w:val="00ED3041"/>
    <w:rsid w:val="00ED3925"/>
    <w:rsid w:val="00ED3F73"/>
    <w:rsid w:val="00ED41E2"/>
    <w:rsid w:val="00ED45E2"/>
    <w:rsid w:val="00ED4ABB"/>
    <w:rsid w:val="00ED4C03"/>
    <w:rsid w:val="00ED52D1"/>
    <w:rsid w:val="00ED5A5F"/>
    <w:rsid w:val="00ED5AB7"/>
    <w:rsid w:val="00ED5B88"/>
    <w:rsid w:val="00ED5F0C"/>
    <w:rsid w:val="00ED655D"/>
    <w:rsid w:val="00ED6662"/>
    <w:rsid w:val="00ED6D05"/>
    <w:rsid w:val="00ED6F30"/>
    <w:rsid w:val="00ED7095"/>
    <w:rsid w:val="00EE01C8"/>
    <w:rsid w:val="00EE01CD"/>
    <w:rsid w:val="00EE0254"/>
    <w:rsid w:val="00EE0628"/>
    <w:rsid w:val="00EE078D"/>
    <w:rsid w:val="00EE085C"/>
    <w:rsid w:val="00EE0C54"/>
    <w:rsid w:val="00EE0CD1"/>
    <w:rsid w:val="00EE0DAD"/>
    <w:rsid w:val="00EE162A"/>
    <w:rsid w:val="00EE1A2B"/>
    <w:rsid w:val="00EE1D73"/>
    <w:rsid w:val="00EE1DB4"/>
    <w:rsid w:val="00EE20D0"/>
    <w:rsid w:val="00EE3081"/>
    <w:rsid w:val="00EE3662"/>
    <w:rsid w:val="00EE36B2"/>
    <w:rsid w:val="00EE3AD7"/>
    <w:rsid w:val="00EE41F6"/>
    <w:rsid w:val="00EE44E0"/>
    <w:rsid w:val="00EE4960"/>
    <w:rsid w:val="00EE4FC9"/>
    <w:rsid w:val="00EE5542"/>
    <w:rsid w:val="00EE5A7B"/>
    <w:rsid w:val="00EE6522"/>
    <w:rsid w:val="00EE7BF9"/>
    <w:rsid w:val="00EF0716"/>
    <w:rsid w:val="00EF1012"/>
    <w:rsid w:val="00EF1163"/>
    <w:rsid w:val="00EF14F8"/>
    <w:rsid w:val="00EF1D8F"/>
    <w:rsid w:val="00EF21B9"/>
    <w:rsid w:val="00EF30A7"/>
    <w:rsid w:val="00EF32FF"/>
    <w:rsid w:val="00EF352D"/>
    <w:rsid w:val="00EF3C37"/>
    <w:rsid w:val="00EF3E47"/>
    <w:rsid w:val="00EF3EBB"/>
    <w:rsid w:val="00EF40EB"/>
    <w:rsid w:val="00EF431F"/>
    <w:rsid w:val="00EF4765"/>
    <w:rsid w:val="00EF518D"/>
    <w:rsid w:val="00EF51B9"/>
    <w:rsid w:val="00EF51EE"/>
    <w:rsid w:val="00EF5634"/>
    <w:rsid w:val="00EF60B5"/>
    <w:rsid w:val="00EF6284"/>
    <w:rsid w:val="00EF6A4E"/>
    <w:rsid w:val="00EF6A87"/>
    <w:rsid w:val="00EF7175"/>
    <w:rsid w:val="00F0047D"/>
    <w:rsid w:val="00F004DB"/>
    <w:rsid w:val="00F0073B"/>
    <w:rsid w:val="00F007E2"/>
    <w:rsid w:val="00F00A5C"/>
    <w:rsid w:val="00F00CF3"/>
    <w:rsid w:val="00F00D3E"/>
    <w:rsid w:val="00F01914"/>
    <w:rsid w:val="00F01CB1"/>
    <w:rsid w:val="00F03597"/>
    <w:rsid w:val="00F03779"/>
    <w:rsid w:val="00F03B49"/>
    <w:rsid w:val="00F03D12"/>
    <w:rsid w:val="00F03FCC"/>
    <w:rsid w:val="00F03FDF"/>
    <w:rsid w:val="00F042AF"/>
    <w:rsid w:val="00F04A5A"/>
    <w:rsid w:val="00F04C08"/>
    <w:rsid w:val="00F04D93"/>
    <w:rsid w:val="00F04F6C"/>
    <w:rsid w:val="00F057A9"/>
    <w:rsid w:val="00F05FAE"/>
    <w:rsid w:val="00F06053"/>
    <w:rsid w:val="00F0695C"/>
    <w:rsid w:val="00F06A66"/>
    <w:rsid w:val="00F06C4B"/>
    <w:rsid w:val="00F07053"/>
    <w:rsid w:val="00F071AC"/>
    <w:rsid w:val="00F0733E"/>
    <w:rsid w:val="00F078BD"/>
    <w:rsid w:val="00F07A84"/>
    <w:rsid w:val="00F07D47"/>
    <w:rsid w:val="00F07D96"/>
    <w:rsid w:val="00F10011"/>
    <w:rsid w:val="00F1095C"/>
    <w:rsid w:val="00F11CD8"/>
    <w:rsid w:val="00F11ECA"/>
    <w:rsid w:val="00F12141"/>
    <w:rsid w:val="00F12F14"/>
    <w:rsid w:val="00F12FFB"/>
    <w:rsid w:val="00F13092"/>
    <w:rsid w:val="00F134A6"/>
    <w:rsid w:val="00F1363C"/>
    <w:rsid w:val="00F136B6"/>
    <w:rsid w:val="00F14302"/>
    <w:rsid w:val="00F14878"/>
    <w:rsid w:val="00F14971"/>
    <w:rsid w:val="00F14C72"/>
    <w:rsid w:val="00F14E2C"/>
    <w:rsid w:val="00F14F25"/>
    <w:rsid w:val="00F157E2"/>
    <w:rsid w:val="00F15AC5"/>
    <w:rsid w:val="00F15D3A"/>
    <w:rsid w:val="00F160B9"/>
    <w:rsid w:val="00F166A9"/>
    <w:rsid w:val="00F168B2"/>
    <w:rsid w:val="00F16A0F"/>
    <w:rsid w:val="00F16C4D"/>
    <w:rsid w:val="00F16E9E"/>
    <w:rsid w:val="00F16FF3"/>
    <w:rsid w:val="00F173D0"/>
    <w:rsid w:val="00F173F7"/>
    <w:rsid w:val="00F175B8"/>
    <w:rsid w:val="00F17E21"/>
    <w:rsid w:val="00F201A9"/>
    <w:rsid w:val="00F20842"/>
    <w:rsid w:val="00F20FAE"/>
    <w:rsid w:val="00F21047"/>
    <w:rsid w:val="00F215AA"/>
    <w:rsid w:val="00F22055"/>
    <w:rsid w:val="00F22190"/>
    <w:rsid w:val="00F2226B"/>
    <w:rsid w:val="00F2284D"/>
    <w:rsid w:val="00F23151"/>
    <w:rsid w:val="00F23ED1"/>
    <w:rsid w:val="00F23F65"/>
    <w:rsid w:val="00F249E4"/>
    <w:rsid w:val="00F24D02"/>
    <w:rsid w:val="00F24E57"/>
    <w:rsid w:val="00F24EC8"/>
    <w:rsid w:val="00F253D2"/>
    <w:rsid w:val="00F255CF"/>
    <w:rsid w:val="00F25D7D"/>
    <w:rsid w:val="00F262C0"/>
    <w:rsid w:val="00F2661C"/>
    <w:rsid w:val="00F26722"/>
    <w:rsid w:val="00F27A6C"/>
    <w:rsid w:val="00F27D39"/>
    <w:rsid w:val="00F27F3B"/>
    <w:rsid w:val="00F30291"/>
    <w:rsid w:val="00F30500"/>
    <w:rsid w:val="00F305DC"/>
    <w:rsid w:val="00F30A57"/>
    <w:rsid w:val="00F31EEC"/>
    <w:rsid w:val="00F325F6"/>
    <w:rsid w:val="00F32F21"/>
    <w:rsid w:val="00F32F5E"/>
    <w:rsid w:val="00F334EE"/>
    <w:rsid w:val="00F340E0"/>
    <w:rsid w:val="00F34B81"/>
    <w:rsid w:val="00F3504E"/>
    <w:rsid w:val="00F35059"/>
    <w:rsid w:val="00F351F1"/>
    <w:rsid w:val="00F354E1"/>
    <w:rsid w:val="00F355FF"/>
    <w:rsid w:val="00F35781"/>
    <w:rsid w:val="00F367B4"/>
    <w:rsid w:val="00F3698B"/>
    <w:rsid w:val="00F36B75"/>
    <w:rsid w:val="00F371B8"/>
    <w:rsid w:val="00F379EA"/>
    <w:rsid w:val="00F40296"/>
    <w:rsid w:val="00F40573"/>
    <w:rsid w:val="00F40676"/>
    <w:rsid w:val="00F40B2F"/>
    <w:rsid w:val="00F40B65"/>
    <w:rsid w:val="00F41C04"/>
    <w:rsid w:val="00F41CF1"/>
    <w:rsid w:val="00F41CF8"/>
    <w:rsid w:val="00F4222A"/>
    <w:rsid w:val="00F4272C"/>
    <w:rsid w:val="00F42ABA"/>
    <w:rsid w:val="00F42BA5"/>
    <w:rsid w:val="00F42DD5"/>
    <w:rsid w:val="00F4380D"/>
    <w:rsid w:val="00F442EB"/>
    <w:rsid w:val="00F44496"/>
    <w:rsid w:val="00F44B3B"/>
    <w:rsid w:val="00F44C1C"/>
    <w:rsid w:val="00F44F1D"/>
    <w:rsid w:val="00F44FE6"/>
    <w:rsid w:val="00F4524C"/>
    <w:rsid w:val="00F45796"/>
    <w:rsid w:val="00F457ED"/>
    <w:rsid w:val="00F45A46"/>
    <w:rsid w:val="00F45A83"/>
    <w:rsid w:val="00F45EAE"/>
    <w:rsid w:val="00F462A7"/>
    <w:rsid w:val="00F466CE"/>
    <w:rsid w:val="00F467BA"/>
    <w:rsid w:val="00F46FF7"/>
    <w:rsid w:val="00F476D4"/>
    <w:rsid w:val="00F47761"/>
    <w:rsid w:val="00F47B89"/>
    <w:rsid w:val="00F47D54"/>
    <w:rsid w:val="00F47FC5"/>
    <w:rsid w:val="00F50563"/>
    <w:rsid w:val="00F505DB"/>
    <w:rsid w:val="00F50886"/>
    <w:rsid w:val="00F50A9F"/>
    <w:rsid w:val="00F50B4A"/>
    <w:rsid w:val="00F50D2D"/>
    <w:rsid w:val="00F50EE4"/>
    <w:rsid w:val="00F517D0"/>
    <w:rsid w:val="00F52699"/>
    <w:rsid w:val="00F528D0"/>
    <w:rsid w:val="00F52F34"/>
    <w:rsid w:val="00F53AD5"/>
    <w:rsid w:val="00F53C62"/>
    <w:rsid w:val="00F54386"/>
    <w:rsid w:val="00F54455"/>
    <w:rsid w:val="00F54897"/>
    <w:rsid w:val="00F549EE"/>
    <w:rsid w:val="00F54A31"/>
    <w:rsid w:val="00F55391"/>
    <w:rsid w:val="00F5568B"/>
    <w:rsid w:val="00F55704"/>
    <w:rsid w:val="00F55F8D"/>
    <w:rsid w:val="00F5623A"/>
    <w:rsid w:val="00F56488"/>
    <w:rsid w:val="00F569AE"/>
    <w:rsid w:val="00F56E5F"/>
    <w:rsid w:val="00F573C1"/>
    <w:rsid w:val="00F57757"/>
    <w:rsid w:val="00F600F0"/>
    <w:rsid w:val="00F60313"/>
    <w:rsid w:val="00F6048F"/>
    <w:rsid w:val="00F609FF"/>
    <w:rsid w:val="00F60BBC"/>
    <w:rsid w:val="00F61256"/>
    <w:rsid w:val="00F612D8"/>
    <w:rsid w:val="00F615E1"/>
    <w:rsid w:val="00F618E6"/>
    <w:rsid w:val="00F61AD0"/>
    <w:rsid w:val="00F62569"/>
    <w:rsid w:val="00F62C65"/>
    <w:rsid w:val="00F634EE"/>
    <w:rsid w:val="00F637A0"/>
    <w:rsid w:val="00F6381D"/>
    <w:rsid w:val="00F638C9"/>
    <w:rsid w:val="00F63D98"/>
    <w:rsid w:val="00F63DA3"/>
    <w:rsid w:val="00F641E2"/>
    <w:rsid w:val="00F6441A"/>
    <w:rsid w:val="00F644AB"/>
    <w:rsid w:val="00F648AD"/>
    <w:rsid w:val="00F64D23"/>
    <w:rsid w:val="00F6561F"/>
    <w:rsid w:val="00F657EA"/>
    <w:rsid w:val="00F65927"/>
    <w:rsid w:val="00F65A25"/>
    <w:rsid w:val="00F65E84"/>
    <w:rsid w:val="00F674CE"/>
    <w:rsid w:val="00F67986"/>
    <w:rsid w:val="00F67A41"/>
    <w:rsid w:val="00F67A42"/>
    <w:rsid w:val="00F67ADE"/>
    <w:rsid w:val="00F67B37"/>
    <w:rsid w:val="00F702F3"/>
    <w:rsid w:val="00F7076A"/>
    <w:rsid w:val="00F70994"/>
    <w:rsid w:val="00F71B4B"/>
    <w:rsid w:val="00F71BBE"/>
    <w:rsid w:val="00F72303"/>
    <w:rsid w:val="00F727DE"/>
    <w:rsid w:val="00F732E1"/>
    <w:rsid w:val="00F73945"/>
    <w:rsid w:val="00F73A19"/>
    <w:rsid w:val="00F73B05"/>
    <w:rsid w:val="00F743D2"/>
    <w:rsid w:val="00F744BF"/>
    <w:rsid w:val="00F746C8"/>
    <w:rsid w:val="00F7486B"/>
    <w:rsid w:val="00F74880"/>
    <w:rsid w:val="00F7502D"/>
    <w:rsid w:val="00F75532"/>
    <w:rsid w:val="00F75B93"/>
    <w:rsid w:val="00F7607B"/>
    <w:rsid w:val="00F76354"/>
    <w:rsid w:val="00F76CEC"/>
    <w:rsid w:val="00F76E96"/>
    <w:rsid w:val="00F772EB"/>
    <w:rsid w:val="00F7755C"/>
    <w:rsid w:val="00F775D0"/>
    <w:rsid w:val="00F77BA2"/>
    <w:rsid w:val="00F77FC0"/>
    <w:rsid w:val="00F803D5"/>
    <w:rsid w:val="00F804DD"/>
    <w:rsid w:val="00F80E8E"/>
    <w:rsid w:val="00F8153A"/>
    <w:rsid w:val="00F81ABC"/>
    <w:rsid w:val="00F81C56"/>
    <w:rsid w:val="00F82149"/>
    <w:rsid w:val="00F822EA"/>
    <w:rsid w:val="00F82463"/>
    <w:rsid w:val="00F82617"/>
    <w:rsid w:val="00F830C0"/>
    <w:rsid w:val="00F83294"/>
    <w:rsid w:val="00F83376"/>
    <w:rsid w:val="00F834DF"/>
    <w:rsid w:val="00F83FCA"/>
    <w:rsid w:val="00F840D7"/>
    <w:rsid w:val="00F848E6"/>
    <w:rsid w:val="00F84942"/>
    <w:rsid w:val="00F84B6D"/>
    <w:rsid w:val="00F84CF6"/>
    <w:rsid w:val="00F854D4"/>
    <w:rsid w:val="00F8684B"/>
    <w:rsid w:val="00F86A5F"/>
    <w:rsid w:val="00F872D0"/>
    <w:rsid w:val="00F90354"/>
    <w:rsid w:val="00F906BE"/>
    <w:rsid w:val="00F907BB"/>
    <w:rsid w:val="00F90DB1"/>
    <w:rsid w:val="00F90E65"/>
    <w:rsid w:val="00F9119F"/>
    <w:rsid w:val="00F911A4"/>
    <w:rsid w:val="00F914DB"/>
    <w:rsid w:val="00F91574"/>
    <w:rsid w:val="00F919B4"/>
    <w:rsid w:val="00F92C71"/>
    <w:rsid w:val="00F92D4C"/>
    <w:rsid w:val="00F92E99"/>
    <w:rsid w:val="00F92EC0"/>
    <w:rsid w:val="00F92F0F"/>
    <w:rsid w:val="00F93337"/>
    <w:rsid w:val="00F93350"/>
    <w:rsid w:val="00F93E74"/>
    <w:rsid w:val="00F947CD"/>
    <w:rsid w:val="00F948E2"/>
    <w:rsid w:val="00F94A34"/>
    <w:rsid w:val="00F94E48"/>
    <w:rsid w:val="00F94E96"/>
    <w:rsid w:val="00F96063"/>
    <w:rsid w:val="00F96440"/>
    <w:rsid w:val="00F96713"/>
    <w:rsid w:val="00F96AB2"/>
    <w:rsid w:val="00F96DC9"/>
    <w:rsid w:val="00F9780C"/>
    <w:rsid w:val="00F978A5"/>
    <w:rsid w:val="00FA0C01"/>
    <w:rsid w:val="00FA0F90"/>
    <w:rsid w:val="00FA1903"/>
    <w:rsid w:val="00FA282E"/>
    <w:rsid w:val="00FA2C18"/>
    <w:rsid w:val="00FA3175"/>
    <w:rsid w:val="00FA31AA"/>
    <w:rsid w:val="00FA37C4"/>
    <w:rsid w:val="00FA3800"/>
    <w:rsid w:val="00FA3861"/>
    <w:rsid w:val="00FA38A5"/>
    <w:rsid w:val="00FA3B5E"/>
    <w:rsid w:val="00FA4353"/>
    <w:rsid w:val="00FA487E"/>
    <w:rsid w:val="00FA5156"/>
    <w:rsid w:val="00FA5876"/>
    <w:rsid w:val="00FA5AC3"/>
    <w:rsid w:val="00FA5E06"/>
    <w:rsid w:val="00FA5F79"/>
    <w:rsid w:val="00FA6669"/>
    <w:rsid w:val="00FA6686"/>
    <w:rsid w:val="00FA6766"/>
    <w:rsid w:val="00FA6F0D"/>
    <w:rsid w:val="00FA72F5"/>
    <w:rsid w:val="00FA74C5"/>
    <w:rsid w:val="00FB0160"/>
    <w:rsid w:val="00FB02DE"/>
    <w:rsid w:val="00FB05E8"/>
    <w:rsid w:val="00FB0CA6"/>
    <w:rsid w:val="00FB1477"/>
    <w:rsid w:val="00FB16F8"/>
    <w:rsid w:val="00FB17AD"/>
    <w:rsid w:val="00FB1EA0"/>
    <w:rsid w:val="00FB2028"/>
    <w:rsid w:val="00FB2249"/>
    <w:rsid w:val="00FB28AF"/>
    <w:rsid w:val="00FB3308"/>
    <w:rsid w:val="00FB3643"/>
    <w:rsid w:val="00FB3BD6"/>
    <w:rsid w:val="00FB42C9"/>
    <w:rsid w:val="00FB492C"/>
    <w:rsid w:val="00FB49FA"/>
    <w:rsid w:val="00FB4AB6"/>
    <w:rsid w:val="00FB4F1D"/>
    <w:rsid w:val="00FB53BD"/>
    <w:rsid w:val="00FB5B16"/>
    <w:rsid w:val="00FB5D68"/>
    <w:rsid w:val="00FB5E06"/>
    <w:rsid w:val="00FB689E"/>
    <w:rsid w:val="00FB72F1"/>
    <w:rsid w:val="00FB73E6"/>
    <w:rsid w:val="00FB7C56"/>
    <w:rsid w:val="00FB7EAD"/>
    <w:rsid w:val="00FC030D"/>
    <w:rsid w:val="00FC03E4"/>
    <w:rsid w:val="00FC090C"/>
    <w:rsid w:val="00FC0FB3"/>
    <w:rsid w:val="00FC1045"/>
    <w:rsid w:val="00FC12FD"/>
    <w:rsid w:val="00FC1484"/>
    <w:rsid w:val="00FC1687"/>
    <w:rsid w:val="00FC1B5B"/>
    <w:rsid w:val="00FC1D54"/>
    <w:rsid w:val="00FC274C"/>
    <w:rsid w:val="00FC2829"/>
    <w:rsid w:val="00FC2A82"/>
    <w:rsid w:val="00FC3236"/>
    <w:rsid w:val="00FC3270"/>
    <w:rsid w:val="00FC3514"/>
    <w:rsid w:val="00FC3C6E"/>
    <w:rsid w:val="00FC3EC4"/>
    <w:rsid w:val="00FC41E2"/>
    <w:rsid w:val="00FC4503"/>
    <w:rsid w:val="00FC4F8E"/>
    <w:rsid w:val="00FC5025"/>
    <w:rsid w:val="00FC5B61"/>
    <w:rsid w:val="00FC5E4F"/>
    <w:rsid w:val="00FC5F48"/>
    <w:rsid w:val="00FC6489"/>
    <w:rsid w:val="00FC67D7"/>
    <w:rsid w:val="00FC68A7"/>
    <w:rsid w:val="00FC6DE1"/>
    <w:rsid w:val="00FC7349"/>
    <w:rsid w:val="00FC747F"/>
    <w:rsid w:val="00FC7C42"/>
    <w:rsid w:val="00FC7EFA"/>
    <w:rsid w:val="00FD0297"/>
    <w:rsid w:val="00FD05D0"/>
    <w:rsid w:val="00FD10D0"/>
    <w:rsid w:val="00FD134E"/>
    <w:rsid w:val="00FD1E50"/>
    <w:rsid w:val="00FD239A"/>
    <w:rsid w:val="00FD2A2B"/>
    <w:rsid w:val="00FD330F"/>
    <w:rsid w:val="00FD3D52"/>
    <w:rsid w:val="00FD41CC"/>
    <w:rsid w:val="00FD4702"/>
    <w:rsid w:val="00FD4A66"/>
    <w:rsid w:val="00FD4B2A"/>
    <w:rsid w:val="00FD5696"/>
    <w:rsid w:val="00FD61C7"/>
    <w:rsid w:val="00FD672A"/>
    <w:rsid w:val="00FD6ECB"/>
    <w:rsid w:val="00FD7174"/>
    <w:rsid w:val="00FD7180"/>
    <w:rsid w:val="00FD7422"/>
    <w:rsid w:val="00FD7A2E"/>
    <w:rsid w:val="00FD7DFA"/>
    <w:rsid w:val="00FE00A6"/>
    <w:rsid w:val="00FE0409"/>
    <w:rsid w:val="00FE0595"/>
    <w:rsid w:val="00FE0A14"/>
    <w:rsid w:val="00FE0B11"/>
    <w:rsid w:val="00FE0BCF"/>
    <w:rsid w:val="00FE0C9B"/>
    <w:rsid w:val="00FE154D"/>
    <w:rsid w:val="00FE1D70"/>
    <w:rsid w:val="00FE1ED1"/>
    <w:rsid w:val="00FE28C9"/>
    <w:rsid w:val="00FE2D2A"/>
    <w:rsid w:val="00FE2E2E"/>
    <w:rsid w:val="00FE3061"/>
    <w:rsid w:val="00FE355E"/>
    <w:rsid w:val="00FE3BCF"/>
    <w:rsid w:val="00FE3E75"/>
    <w:rsid w:val="00FE40F9"/>
    <w:rsid w:val="00FE4EB3"/>
    <w:rsid w:val="00FE4F15"/>
    <w:rsid w:val="00FE50FC"/>
    <w:rsid w:val="00FE514E"/>
    <w:rsid w:val="00FE57FC"/>
    <w:rsid w:val="00FE5924"/>
    <w:rsid w:val="00FE5EC5"/>
    <w:rsid w:val="00FE6066"/>
    <w:rsid w:val="00FE61AA"/>
    <w:rsid w:val="00FE63E3"/>
    <w:rsid w:val="00FE6439"/>
    <w:rsid w:val="00FE67E5"/>
    <w:rsid w:val="00FE6875"/>
    <w:rsid w:val="00FE69C8"/>
    <w:rsid w:val="00FE6B21"/>
    <w:rsid w:val="00FE6C0D"/>
    <w:rsid w:val="00FE6F77"/>
    <w:rsid w:val="00FE7C84"/>
    <w:rsid w:val="00FF0578"/>
    <w:rsid w:val="00FF0E3B"/>
    <w:rsid w:val="00FF0FDA"/>
    <w:rsid w:val="00FF1206"/>
    <w:rsid w:val="00FF1E26"/>
    <w:rsid w:val="00FF1E71"/>
    <w:rsid w:val="00FF1F9B"/>
    <w:rsid w:val="00FF232E"/>
    <w:rsid w:val="00FF25FB"/>
    <w:rsid w:val="00FF27B4"/>
    <w:rsid w:val="00FF3106"/>
    <w:rsid w:val="00FF3819"/>
    <w:rsid w:val="00FF3B21"/>
    <w:rsid w:val="00FF423D"/>
    <w:rsid w:val="00FF45D7"/>
    <w:rsid w:val="00FF51DC"/>
    <w:rsid w:val="00FF575B"/>
    <w:rsid w:val="00FF57FD"/>
    <w:rsid w:val="00FF5CA0"/>
    <w:rsid w:val="00FF5E69"/>
    <w:rsid w:val="00FF62A2"/>
    <w:rsid w:val="00FF6336"/>
    <w:rsid w:val="00FF6885"/>
    <w:rsid w:val="00FF7128"/>
    <w:rsid w:val="00FF729A"/>
    <w:rsid w:val="00FF76A2"/>
    <w:rsid w:val="00FF7E5E"/>
    <w:rsid w:val="017C41BC"/>
    <w:rsid w:val="01FD45F5"/>
    <w:rsid w:val="02F2CF50"/>
    <w:rsid w:val="04D5892C"/>
    <w:rsid w:val="04EF5850"/>
    <w:rsid w:val="09E83F11"/>
    <w:rsid w:val="0B9DB30E"/>
    <w:rsid w:val="105650F2"/>
    <w:rsid w:val="105FD2C2"/>
    <w:rsid w:val="10961E90"/>
    <w:rsid w:val="1184D2CE"/>
    <w:rsid w:val="11B6AC34"/>
    <w:rsid w:val="157800D5"/>
    <w:rsid w:val="1798943F"/>
    <w:rsid w:val="17DD5AAA"/>
    <w:rsid w:val="187C68E7"/>
    <w:rsid w:val="19402268"/>
    <w:rsid w:val="1E40910D"/>
    <w:rsid w:val="20593210"/>
    <w:rsid w:val="207E74DD"/>
    <w:rsid w:val="220CA0ED"/>
    <w:rsid w:val="23F435CB"/>
    <w:rsid w:val="248926D5"/>
    <w:rsid w:val="25675569"/>
    <w:rsid w:val="27CC973B"/>
    <w:rsid w:val="2834E893"/>
    <w:rsid w:val="28B3906D"/>
    <w:rsid w:val="2C3B6E22"/>
    <w:rsid w:val="2D0595B3"/>
    <w:rsid w:val="2D43D635"/>
    <w:rsid w:val="2E043C05"/>
    <w:rsid w:val="31F0A2CA"/>
    <w:rsid w:val="34718AFD"/>
    <w:rsid w:val="34D8E20E"/>
    <w:rsid w:val="362E6A94"/>
    <w:rsid w:val="36D382AA"/>
    <w:rsid w:val="381A4EB9"/>
    <w:rsid w:val="38600234"/>
    <w:rsid w:val="38DCD6EC"/>
    <w:rsid w:val="39257ACF"/>
    <w:rsid w:val="3A8B9627"/>
    <w:rsid w:val="3C44A1A0"/>
    <w:rsid w:val="3D20DDD3"/>
    <w:rsid w:val="3E023E42"/>
    <w:rsid w:val="3F668FE1"/>
    <w:rsid w:val="3FE4DD93"/>
    <w:rsid w:val="403CFC92"/>
    <w:rsid w:val="40E37669"/>
    <w:rsid w:val="42DCFAC2"/>
    <w:rsid w:val="4331CBC2"/>
    <w:rsid w:val="44686047"/>
    <w:rsid w:val="4578E109"/>
    <w:rsid w:val="45AB12E9"/>
    <w:rsid w:val="46228309"/>
    <w:rsid w:val="466DD2EC"/>
    <w:rsid w:val="4700EC62"/>
    <w:rsid w:val="486CEC9D"/>
    <w:rsid w:val="4D55F94D"/>
    <w:rsid w:val="4E5F7298"/>
    <w:rsid w:val="50411B3C"/>
    <w:rsid w:val="50652E66"/>
    <w:rsid w:val="53AEA325"/>
    <w:rsid w:val="53C6051A"/>
    <w:rsid w:val="55E9CA20"/>
    <w:rsid w:val="56CEE1F2"/>
    <w:rsid w:val="57772231"/>
    <w:rsid w:val="584C4512"/>
    <w:rsid w:val="584E2B8A"/>
    <w:rsid w:val="59191187"/>
    <w:rsid w:val="5C96AB09"/>
    <w:rsid w:val="5CD287F9"/>
    <w:rsid w:val="5CF7C398"/>
    <w:rsid w:val="5EFFD31B"/>
    <w:rsid w:val="6137EBDE"/>
    <w:rsid w:val="62EAA4F7"/>
    <w:rsid w:val="63A416AE"/>
    <w:rsid w:val="6463216A"/>
    <w:rsid w:val="65F962EF"/>
    <w:rsid w:val="680ACE36"/>
    <w:rsid w:val="68F88550"/>
    <w:rsid w:val="6A265B24"/>
    <w:rsid w:val="6C5E83E6"/>
    <w:rsid w:val="6CD214A0"/>
    <w:rsid w:val="6DCD5EEE"/>
    <w:rsid w:val="6E9D9ECF"/>
    <w:rsid w:val="70F7E274"/>
    <w:rsid w:val="71A52093"/>
    <w:rsid w:val="72E49810"/>
    <w:rsid w:val="746FF6E8"/>
    <w:rsid w:val="74C55F60"/>
    <w:rsid w:val="795B5A4A"/>
    <w:rsid w:val="7B1D71C0"/>
    <w:rsid w:val="7BA0FFFD"/>
    <w:rsid w:val="7C1F7A32"/>
    <w:rsid w:val="7CEEF67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Malgun Gothic"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06EB"/>
    <w:pPr>
      <w:spacing w:after="0" w:line="240" w:lineRule="auto"/>
    </w:pPr>
    <w:rPr>
      <w:rFonts w:ascii="Times" w:eastAsia="Times" w:hAnsi="Times" w:cs="Times"/>
      <w:sz w:val="24"/>
      <w:szCs w:val="24"/>
      <w:lang w:eastAsia="zh-CN"/>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Calibri Light" w:hAnsi="Calibri Light" w:cs="Times"/>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qFormat/>
    <w:rsid w:val="00746535"/>
    <w:pPr>
      <w:keepNext/>
      <w:keepLines/>
      <w:numPr>
        <w:ilvl w:val="5"/>
        <w:numId w:val="1"/>
      </w:numPr>
      <w:overflowPunct w:val="0"/>
      <w:autoSpaceDE w:val="0"/>
      <w:autoSpaceDN w:val="0"/>
      <w:adjustRightInd w:val="0"/>
      <w:spacing w:before="120" w:after="180"/>
      <w:textAlignment w:val="baseline"/>
      <w:outlineLvl w:val="5"/>
    </w:pPr>
    <w:rPr>
      <w:rFonts w:ascii="Calibri Light" w:eastAsia="Malgun Gothic" w:hAnsi="Calibri Light"/>
      <w:sz w:val="20"/>
      <w:szCs w:val="20"/>
      <w:lang w:val="en-GB" w:eastAsia="en-US"/>
    </w:rPr>
  </w:style>
  <w:style w:type="paragraph" w:styleId="Heading7">
    <w:name w:val="heading 7"/>
    <w:basedOn w:val="Normal"/>
    <w:next w:val="Normal"/>
    <w:link w:val="Heading7Char"/>
    <w:qFormat/>
    <w:rsid w:val="00746535"/>
    <w:pPr>
      <w:keepNext/>
      <w:keepLines/>
      <w:numPr>
        <w:ilvl w:val="6"/>
        <w:numId w:val="1"/>
      </w:numPr>
      <w:overflowPunct w:val="0"/>
      <w:autoSpaceDE w:val="0"/>
      <w:autoSpaceDN w:val="0"/>
      <w:adjustRightInd w:val="0"/>
      <w:spacing w:before="120" w:after="180"/>
      <w:textAlignment w:val="baseline"/>
      <w:outlineLvl w:val="6"/>
    </w:pPr>
    <w:rPr>
      <w:rFonts w:ascii="Calibri Light" w:eastAsia="Malgun Gothic" w:hAnsi="Calibri Light"/>
      <w:sz w:val="20"/>
      <w:szCs w:val="20"/>
      <w:lang w:val="en-GB" w:eastAsia="en-US"/>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overflowPunct w:val="0"/>
      <w:autoSpaceDE w:val="0"/>
      <w:autoSpaceDN w:val="0"/>
      <w:adjustRightInd w:val="0"/>
      <w:textAlignment w:val="baseline"/>
    </w:pPr>
    <w:rPr>
      <w:rFonts w:ascii="CG Times (WN)" w:eastAsia="Malgun Gothic" w:hAnsi="CG Times (WN)" w:cs="CG Times (WN)"/>
      <w:sz w:val="18"/>
      <w:szCs w:val="18"/>
      <w:lang w:eastAsia="en-US"/>
    </w:rPr>
  </w:style>
  <w:style w:type="character" w:customStyle="1" w:styleId="BalloonTextChar">
    <w:name w:val="Balloon Text Char"/>
    <w:basedOn w:val="DefaultParagraphFont"/>
    <w:link w:val="BalloonText"/>
    <w:uiPriority w:val="99"/>
    <w:rsid w:val="00746535"/>
    <w:rPr>
      <w:rFonts w:ascii="CG Times (WN)" w:hAnsi="CG Times (WN)" w:cs="CG Times (WN)"/>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Calibri Light" w:hAnsi="Calibri Light" w:cs="Times"/>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rsid w:val="00746535"/>
    <w:rPr>
      <w:rFonts w:ascii="Calibri Light" w:hAnsi="Calibri Light" w:cs="Times"/>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Calibri Light" w:hAnsi="Calibri Light" w:cs="Times"/>
      <w:sz w:val="24"/>
      <w:szCs w:val="20"/>
      <w:lang w:val="en-GB"/>
    </w:rPr>
  </w:style>
  <w:style w:type="character" w:customStyle="1" w:styleId="Heading5Char">
    <w:name w:val="Heading 5 Char"/>
    <w:aliases w:val="h5 Char,Heading5 Char,H5 Char"/>
    <w:basedOn w:val="DefaultParagraphFont"/>
    <w:link w:val="Heading5"/>
    <w:rsid w:val="00746535"/>
    <w:rPr>
      <w:rFonts w:ascii="Calibri Light" w:hAnsi="Calibri Light" w:cs="Times"/>
      <w:szCs w:val="20"/>
      <w:lang w:val="en-GB"/>
    </w:rPr>
  </w:style>
  <w:style w:type="character" w:customStyle="1" w:styleId="Heading6Char">
    <w:name w:val="Heading 6 Char"/>
    <w:basedOn w:val="DefaultParagraphFont"/>
    <w:link w:val="Heading6"/>
    <w:rsid w:val="00746535"/>
    <w:rPr>
      <w:rFonts w:ascii="Calibri Light" w:hAnsi="Calibri Light" w:cs="Times"/>
      <w:sz w:val="20"/>
      <w:szCs w:val="20"/>
      <w:lang w:val="en-GB"/>
    </w:rPr>
  </w:style>
  <w:style w:type="character" w:customStyle="1" w:styleId="Heading7Char">
    <w:name w:val="Heading 7 Char"/>
    <w:basedOn w:val="DefaultParagraphFont"/>
    <w:link w:val="Heading7"/>
    <w:rsid w:val="00746535"/>
    <w:rPr>
      <w:rFonts w:ascii="Calibri Light" w:hAnsi="Calibri Light" w:cs="Times"/>
      <w:sz w:val="20"/>
      <w:szCs w:val="20"/>
      <w:lang w:val="en-GB"/>
    </w:rPr>
  </w:style>
  <w:style w:type="character" w:customStyle="1" w:styleId="Heading8Char">
    <w:name w:val="Heading 8 Char"/>
    <w:aliases w:val="Table Heading Char"/>
    <w:basedOn w:val="DefaultParagraphFont"/>
    <w:link w:val="Heading8"/>
    <w:rsid w:val="00746535"/>
    <w:rPr>
      <w:rFonts w:ascii="Calibri Light" w:hAnsi="Calibri Light" w:cs="Times"/>
      <w:sz w:val="36"/>
      <w:szCs w:val="20"/>
      <w:lang w:val="en-GB"/>
    </w:rPr>
  </w:style>
  <w:style w:type="character" w:customStyle="1" w:styleId="Heading9Char">
    <w:name w:val="Heading 9 Char"/>
    <w:aliases w:val="Figure Heading Char,FH Char"/>
    <w:basedOn w:val="DefaultParagraphFont"/>
    <w:link w:val="Heading9"/>
    <w:rsid w:val="00746535"/>
    <w:rPr>
      <w:rFonts w:ascii="Calibri Light" w:hAnsi="Calibri Light" w:cs="Times"/>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Calibri Light" w:eastAsia="Malgun Gothic" w:hAnsi="Calibri Light"/>
      <w:b/>
      <w:i/>
      <w:noProof/>
      <w:sz w:val="18"/>
    </w:rPr>
  </w:style>
  <w:style w:type="character" w:customStyle="1" w:styleId="FooterChar">
    <w:name w:val="Footer Char"/>
    <w:basedOn w:val="DefaultParagraphFont"/>
    <w:link w:val="Footer"/>
    <w:uiPriority w:val="99"/>
    <w:rsid w:val="00746535"/>
    <w:rPr>
      <w:rFonts w:ascii="Calibri Light" w:hAnsi="Calibri Light" w:cs="Times"/>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overflowPunct w:val="0"/>
      <w:autoSpaceDE w:val="0"/>
      <w:autoSpaceDN w:val="0"/>
      <w:adjustRightInd w:val="0"/>
      <w:textAlignment w:val="baseline"/>
    </w:pPr>
    <w:rPr>
      <w:rFonts w:eastAsia="SimSun"/>
      <w:sz w:val="20"/>
      <w:szCs w:val="20"/>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rsid w:val="00746535"/>
    <w:rPr>
      <w:rFonts w:ascii="Calibri Light" w:hAnsi="Calibri Light" w:cs="Times"/>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overflowPunct w:val="0"/>
      <w:autoSpaceDE w:val="0"/>
      <w:autoSpaceDN w:val="0"/>
      <w:adjustRightInd w:val="0"/>
      <w:spacing w:after="180"/>
      <w:ind w:left="720"/>
      <w:contextualSpacing/>
      <w:textAlignment w:val="baseline"/>
    </w:pPr>
    <w:rPr>
      <w:rFonts w:eastAsia="SimSun"/>
      <w:sz w:val="20"/>
      <w:szCs w:val="20"/>
      <w:lang w:eastAsia="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nhideWhenUsed/>
    <w:qFormat/>
    <w:rsid w:val="00746535"/>
    <w:pPr>
      <w:spacing w:after="200"/>
    </w:pPr>
    <w:rPr>
      <w:rFonts w:eastAsia="Malgun Gothic"/>
      <w:i/>
      <w:iCs/>
      <w:color w:val="44546A" w:themeColor="text2"/>
      <w:sz w:val="18"/>
      <w:szCs w:val="18"/>
      <w:lang w:val="en-GB" w:eastAsia="en-US"/>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w:eastAsia="Times" w:hAnsi="Times" w:cs="Times"/>
      <w:noProof/>
      <w:szCs w:val="20"/>
      <w:lang w:val="en-GB"/>
    </w:rPr>
  </w:style>
  <w:style w:type="paragraph" w:customStyle="1" w:styleId="EQ">
    <w:name w:val="EQ"/>
    <w:basedOn w:val="Normal"/>
    <w:next w:val="Normal"/>
    <w:qFormat/>
    <w:rsid w:val="00746535"/>
    <w:pPr>
      <w:keepLines/>
      <w:tabs>
        <w:tab w:val="center" w:pos="4536"/>
        <w:tab w:val="right" w:pos="9072"/>
      </w:tabs>
      <w:spacing w:after="180"/>
    </w:pPr>
    <w:rPr>
      <w:noProof/>
      <w:sz w:val="20"/>
      <w:szCs w:val="20"/>
      <w:lang w:val="en-GB" w:eastAsia="en-US"/>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Calibri Light" w:eastAsia="Times" w:hAnsi="Calibri Light" w:cs="Times"/>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Calibri Light" w:hAnsi="Calibri Light"/>
      <w:sz w:val="18"/>
    </w:rPr>
  </w:style>
  <w:style w:type="paragraph" w:customStyle="1" w:styleId="NO">
    <w:name w:val="NO"/>
    <w:basedOn w:val="Normal"/>
    <w:link w:val="NOChar"/>
    <w:rsid w:val="00746535"/>
    <w:pPr>
      <w:keepLines/>
      <w:spacing w:after="180"/>
      <w:ind w:left="1135" w:hanging="851"/>
    </w:pPr>
    <w:rPr>
      <w:sz w:val="20"/>
      <w:szCs w:val="20"/>
      <w:lang w:val="en-GB" w:eastAsia="en-US"/>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MS PGothic" w:eastAsia="Times" w:hAnsi="MS PGothic" w:cs="Times"/>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pPr>
    <w:rPr>
      <w:rFonts w:ascii="Calibri Light" w:hAnsi="Calibri Light"/>
      <w:sz w:val="18"/>
      <w:szCs w:val="20"/>
      <w:lang w:val="en-GB" w:eastAsia="en-US"/>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MS PGothic" w:eastAsia="Times" w:hAnsi="MS PGothic" w:cs="Times"/>
      <w:noProof/>
      <w:sz w:val="20"/>
      <w:szCs w:val="20"/>
      <w:lang w:val="en-GB"/>
    </w:rPr>
  </w:style>
  <w:style w:type="paragraph" w:customStyle="1" w:styleId="EX">
    <w:name w:val="EX"/>
    <w:basedOn w:val="Normal"/>
    <w:rsid w:val="00746535"/>
    <w:pPr>
      <w:keepLines/>
      <w:spacing w:after="180"/>
      <w:ind w:left="1702" w:hanging="1418"/>
    </w:pPr>
    <w:rPr>
      <w:sz w:val="20"/>
      <w:szCs w:val="20"/>
      <w:lang w:val="en-GB" w:eastAsia="en-US"/>
    </w:rPr>
  </w:style>
  <w:style w:type="paragraph" w:customStyle="1" w:styleId="FP">
    <w:name w:val="FP"/>
    <w:basedOn w:val="Normal"/>
    <w:rsid w:val="00746535"/>
    <w:rPr>
      <w:sz w:val="20"/>
      <w:szCs w:val="20"/>
      <w:lang w:val="en-GB" w:eastAsia="en-US"/>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spacing w:after="180"/>
      <w:ind w:left="568" w:hanging="284"/>
    </w:pPr>
    <w:rPr>
      <w:sz w:val="20"/>
      <w:szCs w:val="20"/>
      <w:lang w:val="x-none" w:eastAsia="en-US"/>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spacing w:before="60" w:after="180"/>
      <w:jc w:val="center"/>
    </w:pPr>
    <w:rPr>
      <w:rFonts w:ascii="Calibri Light" w:hAnsi="Calibri Light"/>
      <w:b/>
      <w:sz w:val="20"/>
      <w:szCs w:val="20"/>
      <w:lang w:val="en-GB" w:eastAsia="en-US"/>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Calibri Light" w:eastAsia="Times" w:hAnsi="Calibri Light" w:cs="Times"/>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Calibri Light" w:eastAsia="Times" w:hAnsi="Calibri Light" w:cs="Times"/>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Calibri Light" w:eastAsia="Times" w:hAnsi="Calibri Light" w:cs="Times"/>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Calibri Light" w:eastAsia="Times" w:hAnsi="Calibri Light" w:cs="Times"/>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Calibri Light" w:eastAsia="Times" w:hAnsi="Calibri Light" w:cs="Times"/>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Calibri Light" w:eastAsia="Times" w:hAnsi="Calibri Light" w:cs="Times"/>
      <w:noProof/>
      <w:sz w:val="20"/>
      <w:szCs w:val="20"/>
      <w:lang w:val="en-GB"/>
    </w:rPr>
  </w:style>
  <w:style w:type="paragraph" w:customStyle="1" w:styleId="B2">
    <w:name w:val="B2"/>
    <w:basedOn w:val="Normal"/>
    <w:link w:val="B2Char"/>
    <w:qFormat/>
    <w:rsid w:val="00746535"/>
    <w:pPr>
      <w:spacing w:after="180"/>
      <w:ind w:left="851" w:hanging="284"/>
    </w:pPr>
    <w:rPr>
      <w:sz w:val="20"/>
      <w:szCs w:val="20"/>
      <w:lang w:val="x-none" w:eastAsia="en-US"/>
    </w:rPr>
  </w:style>
  <w:style w:type="paragraph" w:customStyle="1" w:styleId="B3">
    <w:name w:val="B3"/>
    <w:basedOn w:val="Normal"/>
    <w:link w:val="B3Char"/>
    <w:rsid w:val="00746535"/>
    <w:pPr>
      <w:spacing w:after="180"/>
      <w:ind w:left="1135" w:hanging="284"/>
    </w:pPr>
    <w:rPr>
      <w:sz w:val="20"/>
      <w:szCs w:val="20"/>
      <w:lang w:val="en-GB" w:eastAsia="en-US"/>
    </w:rPr>
  </w:style>
  <w:style w:type="paragraph" w:customStyle="1" w:styleId="B4">
    <w:name w:val="B4"/>
    <w:basedOn w:val="Normal"/>
    <w:rsid w:val="00746535"/>
    <w:pPr>
      <w:spacing w:after="180"/>
      <w:ind w:left="1418" w:hanging="284"/>
    </w:pPr>
    <w:rPr>
      <w:sz w:val="20"/>
      <w:szCs w:val="20"/>
      <w:lang w:val="en-GB" w:eastAsia="en-US"/>
    </w:rPr>
  </w:style>
  <w:style w:type="paragraph" w:customStyle="1" w:styleId="B5">
    <w:name w:val="B5"/>
    <w:basedOn w:val="Normal"/>
    <w:rsid w:val="00746535"/>
    <w:pPr>
      <w:spacing w:after="180"/>
      <w:ind w:left="1702" w:hanging="284"/>
    </w:pPr>
    <w:rPr>
      <w:sz w:val="20"/>
      <w:szCs w:val="20"/>
      <w:lang w:val="en-GB" w:eastAsia="en-US"/>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spacing w:after="180"/>
    </w:pPr>
    <w:rPr>
      <w:i/>
      <w:color w:val="0000FF"/>
      <w:sz w:val="20"/>
      <w:szCs w:val="20"/>
      <w:lang w:val="en-GB" w:eastAsia="en-US"/>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spacing w:after="180"/>
    </w:pPr>
    <w:rPr>
      <w:sz w:val="20"/>
      <w:szCs w:val="20"/>
      <w:lang w:val="x-none" w:eastAsia="en-US"/>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Calibri Light" w:eastAsia="Times" w:hAnsi="Calibri Light" w:cs="Times"/>
      <w:sz w:val="18"/>
      <w:szCs w:val="20"/>
      <w:lang w:val="en-GB"/>
    </w:rPr>
  </w:style>
  <w:style w:type="paragraph" w:styleId="Index1">
    <w:name w:val="index 1"/>
    <w:basedOn w:val="Normal"/>
    <w:rsid w:val="00746535"/>
    <w:pPr>
      <w:keepLines/>
      <w:overflowPunct w:val="0"/>
      <w:autoSpaceDE w:val="0"/>
      <w:autoSpaceDN w:val="0"/>
      <w:adjustRightInd w:val="0"/>
      <w:textAlignment w:val="baseline"/>
    </w:pPr>
    <w:rPr>
      <w:sz w:val="20"/>
      <w:szCs w:val="20"/>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overflowPunct w:val="0"/>
      <w:autoSpaceDE w:val="0"/>
      <w:autoSpaceDN w:val="0"/>
      <w:adjustRightInd w:val="0"/>
      <w:ind w:left="454" w:hanging="454"/>
      <w:textAlignment w:val="baseline"/>
    </w:pPr>
    <w:rPr>
      <w:sz w:val="16"/>
      <w:szCs w:val="20"/>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overflowPunct w:val="0"/>
      <w:autoSpaceDE w:val="0"/>
      <w:autoSpaceDN w:val="0"/>
      <w:adjustRightInd w:val="0"/>
      <w:spacing w:after="180"/>
      <w:ind w:left="568" w:hanging="284"/>
      <w:textAlignment w:val="baseline"/>
    </w:pPr>
    <w:rPr>
      <w:sz w:val="20"/>
      <w:szCs w:val="20"/>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Calibri Light" w:eastAsia="Times" w:hAnsi="Calibri Light" w:cs="Times"/>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overflowPunct w:val="0"/>
      <w:autoSpaceDE w:val="0"/>
      <w:autoSpaceDN w:val="0"/>
      <w:adjustRightInd w:val="0"/>
      <w:spacing w:before="360" w:after="240"/>
      <w:textAlignment w:val="baseline"/>
    </w:pPr>
    <w:rPr>
      <w:b/>
      <w:i/>
      <w:sz w:val="26"/>
      <w:szCs w:val="20"/>
      <w:lang w:val="en-GB" w:eastAsia="en-GB"/>
    </w:rPr>
  </w:style>
  <w:style w:type="paragraph" w:customStyle="1" w:styleId="INDENT1">
    <w:name w:val="INDENT1"/>
    <w:basedOn w:val="Normal"/>
    <w:rsid w:val="00746535"/>
    <w:pPr>
      <w:overflowPunct w:val="0"/>
      <w:autoSpaceDE w:val="0"/>
      <w:autoSpaceDN w:val="0"/>
      <w:adjustRightInd w:val="0"/>
      <w:spacing w:after="180"/>
      <w:ind w:left="851"/>
      <w:textAlignment w:val="baseline"/>
    </w:pPr>
    <w:rPr>
      <w:sz w:val="20"/>
      <w:szCs w:val="20"/>
      <w:lang w:val="en-GB" w:eastAsia="en-GB"/>
    </w:rPr>
  </w:style>
  <w:style w:type="paragraph" w:customStyle="1" w:styleId="INDENT2">
    <w:name w:val="INDENT2"/>
    <w:basedOn w:val="Normal"/>
    <w:rsid w:val="00746535"/>
    <w:pPr>
      <w:overflowPunct w:val="0"/>
      <w:autoSpaceDE w:val="0"/>
      <w:autoSpaceDN w:val="0"/>
      <w:adjustRightInd w:val="0"/>
      <w:spacing w:after="180"/>
      <w:ind w:left="1135" w:hanging="284"/>
      <w:textAlignment w:val="baseline"/>
    </w:pPr>
    <w:rPr>
      <w:sz w:val="20"/>
      <w:szCs w:val="20"/>
      <w:lang w:val="en-GB" w:eastAsia="en-GB"/>
    </w:rPr>
  </w:style>
  <w:style w:type="paragraph" w:customStyle="1" w:styleId="INDENT3">
    <w:name w:val="INDENT3"/>
    <w:basedOn w:val="Normal"/>
    <w:rsid w:val="00746535"/>
    <w:pPr>
      <w:overflowPunct w:val="0"/>
      <w:autoSpaceDE w:val="0"/>
      <w:autoSpaceDN w:val="0"/>
      <w:adjustRightInd w:val="0"/>
      <w:spacing w:after="180"/>
      <w:ind w:left="1701" w:hanging="567"/>
      <w:textAlignment w:val="baseline"/>
    </w:pPr>
    <w:rPr>
      <w:sz w:val="20"/>
      <w:szCs w:val="20"/>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Cs w:val="20"/>
      <w:lang w:val="en-GB" w:eastAsia="en-GB"/>
    </w:rPr>
  </w:style>
  <w:style w:type="paragraph" w:customStyle="1" w:styleId="RecCCITT">
    <w:name w:val="Rec_CCITT_#"/>
    <w:basedOn w:val="Normal"/>
    <w:rsid w:val="00746535"/>
    <w:pPr>
      <w:keepNext/>
      <w:keepLines/>
      <w:overflowPunct w:val="0"/>
      <w:autoSpaceDE w:val="0"/>
      <w:autoSpaceDN w:val="0"/>
      <w:adjustRightInd w:val="0"/>
      <w:spacing w:after="180"/>
      <w:textAlignment w:val="baseline"/>
    </w:pPr>
    <w:rPr>
      <w:b/>
      <w:sz w:val="20"/>
      <w:szCs w:val="20"/>
      <w:lang w:val="en-GB" w:eastAsia="en-GB"/>
    </w:rPr>
  </w:style>
  <w:style w:type="paragraph" w:customStyle="1" w:styleId="enumlev2">
    <w:name w:val="enumlev2"/>
    <w:basedOn w:val="Normal"/>
    <w:rsid w:val="00746535"/>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sz w:val="20"/>
      <w:szCs w:val="20"/>
      <w:lang w:eastAsia="en-GB"/>
    </w:rPr>
  </w:style>
  <w:style w:type="paragraph" w:customStyle="1" w:styleId="CouvRecTitle">
    <w:name w:val="Couv Rec Title"/>
    <w:basedOn w:val="Normal"/>
    <w:rsid w:val="00746535"/>
    <w:pPr>
      <w:keepNext/>
      <w:keepLines/>
      <w:overflowPunct w:val="0"/>
      <w:autoSpaceDE w:val="0"/>
      <w:autoSpaceDN w:val="0"/>
      <w:adjustRightInd w:val="0"/>
      <w:spacing w:before="240" w:after="180"/>
      <w:ind w:left="1418"/>
      <w:textAlignment w:val="baseline"/>
    </w:pPr>
    <w:rPr>
      <w:rFonts w:ascii="Calibri Light" w:hAnsi="Calibri Light"/>
      <w:b/>
      <w:sz w:val="36"/>
      <w:szCs w:val="20"/>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overflowPunct w:val="0"/>
      <w:autoSpaceDE w:val="0"/>
      <w:autoSpaceDN w:val="0"/>
      <w:adjustRightInd w:val="0"/>
      <w:spacing w:after="180"/>
      <w:textAlignment w:val="baseline"/>
    </w:pPr>
    <w:rPr>
      <w:rFonts w:ascii="Century" w:hAnsi="Century"/>
      <w:sz w:val="20"/>
      <w:szCs w:val="20"/>
      <w:lang w:val="en-GB" w:eastAsia="en-GB"/>
    </w:rPr>
  </w:style>
  <w:style w:type="character" w:customStyle="1" w:styleId="DocumentMapChar">
    <w:name w:val="Document Map Char"/>
    <w:basedOn w:val="DefaultParagraphFont"/>
    <w:link w:val="DocumentMap"/>
    <w:uiPriority w:val="99"/>
    <w:rsid w:val="00746535"/>
    <w:rPr>
      <w:rFonts w:ascii="Century" w:eastAsia="Times" w:hAnsi="Century" w:cs="Times"/>
      <w:sz w:val="20"/>
      <w:szCs w:val="20"/>
      <w:shd w:val="clear" w:color="auto" w:fill="000080"/>
      <w:lang w:val="en-GB" w:eastAsia="en-GB"/>
    </w:rPr>
  </w:style>
  <w:style w:type="paragraph" w:styleId="PlainText">
    <w:name w:val="Plain Text"/>
    <w:basedOn w:val="Normal"/>
    <w:link w:val="PlainTextChar"/>
    <w:uiPriority w:val="99"/>
    <w:rsid w:val="00746535"/>
    <w:pPr>
      <w:overflowPunct w:val="0"/>
      <w:autoSpaceDE w:val="0"/>
      <w:autoSpaceDN w:val="0"/>
      <w:adjustRightInd w:val="0"/>
      <w:spacing w:after="180"/>
      <w:textAlignment w:val="baseline"/>
    </w:pPr>
    <w:rPr>
      <w:rFonts w:ascii="MS PGothic" w:hAnsi="MS PGothic"/>
      <w:sz w:val="20"/>
      <w:szCs w:val="20"/>
      <w:lang w:val="nb-NO" w:eastAsia="en-GB"/>
    </w:rPr>
  </w:style>
  <w:style w:type="character" w:customStyle="1" w:styleId="PlainTextChar">
    <w:name w:val="Plain Text Char"/>
    <w:basedOn w:val="DefaultParagraphFont"/>
    <w:link w:val="PlainText"/>
    <w:uiPriority w:val="99"/>
    <w:rsid w:val="00746535"/>
    <w:rPr>
      <w:rFonts w:ascii="MS PGothic" w:eastAsia="Times" w:hAnsi="MS PGothic" w:cs="Times"/>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pPr>
      <w:overflowPunct w:val="0"/>
      <w:autoSpaceDE w:val="0"/>
      <w:autoSpaceDN w:val="0"/>
      <w:adjustRightInd w:val="0"/>
      <w:spacing w:after="180"/>
      <w:textAlignment w:val="baseline"/>
    </w:pPr>
    <w:rPr>
      <w:sz w:val="20"/>
      <w:szCs w:val="20"/>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overflowPunct w:val="0"/>
      <w:autoSpaceDE w:val="0"/>
      <w:autoSpaceDN w:val="0"/>
      <w:adjustRightInd w:val="0"/>
      <w:ind w:left="630"/>
      <w:jc w:val="both"/>
      <w:textAlignment w:val="baseline"/>
    </w:pPr>
    <w:rPr>
      <w:kern w:val="2"/>
      <w:sz w:val="21"/>
      <w:szCs w:val="20"/>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overflowPunct w:val="0"/>
      <w:autoSpaceDE w:val="0"/>
      <w:autoSpaceDN w:val="0"/>
      <w:adjustRightInd w:val="0"/>
      <w:ind w:left="200"/>
      <w:jc w:val="both"/>
      <w:textAlignment w:val="baseline"/>
    </w:pPr>
    <w:rPr>
      <w:kern w:val="2"/>
      <w:sz w:val="20"/>
      <w:szCs w:val="20"/>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overflowPunct w:val="0"/>
      <w:autoSpaceDE w:val="0"/>
      <w:autoSpaceDN w:val="0"/>
      <w:adjustRightInd w:val="0"/>
      <w:ind w:left="1080"/>
      <w:textAlignment w:val="baseline"/>
    </w:pPr>
    <w:rPr>
      <w:sz w:val="20"/>
      <w:szCs w:val="20"/>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Calibri Light" w:eastAsia="Arial" w:hAnsi="Calibri Light" w:cs="Times"/>
      <w:sz w:val="20"/>
      <w:szCs w:val="20"/>
      <w:lang w:val="en-GB"/>
    </w:rPr>
  </w:style>
  <w:style w:type="paragraph" w:customStyle="1" w:styleId="TabList">
    <w:name w:val="TabList"/>
    <w:basedOn w:val="Normal"/>
    <w:rsid w:val="00746535"/>
    <w:pPr>
      <w:tabs>
        <w:tab w:val="left" w:pos="1134"/>
      </w:tabs>
      <w:overflowPunct w:val="0"/>
      <w:autoSpaceDE w:val="0"/>
      <w:autoSpaceDN w:val="0"/>
      <w:adjustRightInd w:val="0"/>
      <w:textAlignment w:val="baseline"/>
    </w:pPr>
    <w:rPr>
      <w:rFonts w:eastAsia="MS Mincho"/>
      <w:sz w:val="20"/>
      <w:szCs w:val="20"/>
      <w:lang w:val="en-GB" w:eastAsia="en-GB"/>
    </w:rPr>
  </w:style>
  <w:style w:type="paragraph" w:customStyle="1" w:styleId="tabletext">
    <w:name w:val="table text"/>
    <w:basedOn w:val="Normal"/>
    <w:next w:val="table"/>
    <w:rsid w:val="00746535"/>
    <w:pPr>
      <w:overflowPunct w:val="0"/>
      <w:autoSpaceDE w:val="0"/>
      <w:autoSpaceDN w:val="0"/>
      <w:adjustRightInd w:val="0"/>
      <w:textAlignment w:val="baseline"/>
    </w:pPr>
    <w:rPr>
      <w:rFonts w:eastAsia="MS Mincho"/>
      <w:i/>
      <w:sz w:val="20"/>
      <w:szCs w:val="20"/>
      <w:lang w:val="en-GB" w:eastAsia="en-GB"/>
    </w:rPr>
  </w:style>
  <w:style w:type="paragraph" w:customStyle="1" w:styleId="table">
    <w:name w:val="table"/>
    <w:basedOn w:val="Normal"/>
    <w:next w:val="Normal"/>
    <w:rsid w:val="00746535"/>
    <w:pPr>
      <w:overflowPunct w:val="0"/>
      <w:autoSpaceDE w:val="0"/>
      <w:autoSpaceDN w:val="0"/>
      <w:adjustRightInd w:val="0"/>
      <w:jc w:val="center"/>
      <w:textAlignment w:val="baseline"/>
    </w:pPr>
    <w:rPr>
      <w:rFonts w:eastAsia="MS Mincho"/>
      <w:sz w:val="20"/>
      <w:szCs w:val="20"/>
      <w:lang w:eastAsia="en-GB"/>
    </w:rPr>
  </w:style>
  <w:style w:type="paragraph" w:customStyle="1" w:styleId="HE">
    <w:name w:val="HE"/>
    <w:basedOn w:val="Normal"/>
    <w:rsid w:val="00746535"/>
    <w:pPr>
      <w:overflowPunct w:val="0"/>
      <w:autoSpaceDE w:val="0"/>
      <w:autoSpaceDN w:val="0"/>
      <w:adjustRightInd w:val="0"/>
      <w:textAlignment w:val="baseline"/>
    </w:pPr>
    <w:rPr>
      <w:rFonts w:eastAsia="MS Mincho"/>
      <w:b/>
      <w:sz w:val="20"/>
      <w:szCs w:val="20"/>
      <w:lang w:val="en-GB" w:eastAsia="en-GB"/>
    </w:rPr>
  </w:style>
  <w:style w:type="paragraph" w:customStyle="1" w:styleId="text">
    <w:name w:val="text"/>
    <w:basedOn w:val="Normal"/>
    <w:link w:val="textChar"/>
    <w:qFormat/>
    <w:rsid w:val="00746535"/>
    <w:pPr>
      <w:widowControl w:val="0"/>
      <w:overflowPunct w:val="0"/>
      <w:autoSpaceDE w:val="0"/>
      <w:autoSpaceDN w:val="0"/>
      <w:adjustRightInd w:val="0"/>
      <w:spacing w:after="240"/>
      <w:jc w:val="both"/>
      <w:textAlignment w:val="baseline"/>
    </w:pPr>
    <w:rPr>
      <w:szCs w:val="20"/>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Calibri Light" w:hAnsi="Calibri Light"/>
      <w:sz w:val="36"/>
      <w:szCs w:val="20"/>
      <w:lang w:val="en-GB" w:eastAsia="de-DE"/>
    </w:rPr>
  </w:style>
  <w:style w:type="paragraph" w:customStyle="1" w:styleId="textintend1">
    <w:name w:val="text intend 1"/>
    <w:basedOn w:val="text"/>
    <w:rsid w:val="00746535"/>
    <w:pPr>
      <w:widowControl/>
      <w:numPr>
        <w:numId w:val="2"/>
      </w:numPr>
      <w:spacing w:after="120"/>
    </w:pPr>
    <w:rPr>
      <w:rFonts w:eastAsia="CG Times (WN)"/>
      <w:lang w:val="en-US"/>
    </w:rPr>
  </w:style>
  <w:style w:type="paragraph" w:customStyle="1" w:styleId="textintend2">
    <w:name w:val="text intend 2"/>
    <w:basedOn w:val="text"/>
    <w:rsid w:val="00746535"/>
    <w:pPr>
      <w:widowControl/>
      <w:numPr>
        <w:numId w:val="3"/>
      </w:numPr>
      <w:spacing w:after="120"/>
    </w:pPr>
    <w:rPr>
      <w:rFonts w:eastAsia="CG Times (WN)"/>
      <w:lang w:val="en-US"/>
    </w:rPr>
  </w:style>
  <w:style w:type="paragraph" w:customStyle="1" w:styleId="textintend3">
    <w:name w:val="text intend 3"/>
    <w:basedOn w:val="text"/>
    <w:rsid w:val="00746535"/>
    <w:pPr>
      <w:widowControl/>
      <w:numPr>
        <w:numId w:val="4"/>
      </w:numPr>
      <w:spacing w:after="120"/>
    </w:pPr>
    <w:rPr>
      <w:rFonts w:eastAsia="CG Times (WN)"/>
      <w:lang w:val="en-US"/>
    </w:rPr>
  </w:style>
  <w:style w:type="paragraph" w:customStyle="1" w:styleId="normalpuce">
    <w:name w:val="normal puce"/>
    <w:basedOn w:val="Normal"/>
    <w:rsid w:val="00746535"/>
    <w:pPr>
      <w:widowControl w:val="0"/>
      <w:numPr>
        <w:numId w:val="7"/>
      </w:numPr>
      <w:overflowPunct w:val="0"/>
      <w:autoSpaceDE w:val="0"/>
      <w:autoSpaceDN w:val="0"/>
      <w:adjustRightInd w:val="0"/>
      <w:spacing w:before="60" w:after="60"/>
      <w:jc w:val="both"/>
      <w:textAlignment w:val="baseline"/>
    </w:pPr>
    <w:rPr>
      <w:rFonts w:eastAsia="CG Times (WN)"/>
      <w:sz w:val="20"/>
      <w:szCs w:val="20"/>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overflowPunct w:val="0"/>
      <w:autoSpaceDE w:val="0"/>
      <w:autoSpaceDN w:val="0"/>
      <w:adjustRightInd w:val="0"/>
      <w:jc w:val="both"/>
      <w:textAlignment w:val="baseline"/>
    </w:pPr>
    <w:rPr>
      <w:sz w:val="20"/>
      <w:szCs w:val="20"/>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szCs w:val="20"/>
      <w:lang w:val="fr-FR" w:eastAsia="en-GB"/>
    </w:rPr>
  </w:style>
  <w:style w:type="paragraph" w:customStyle="1" w:styleId="para">
    <w:name w:val="para"/>
    <w:basedOn w:val="Normal"/>
    <w:rsid w:val="00746535"/>
    <w:pPr>
      <w:overflowPunct w:val="0"/>
      <w:autoSpaceDE w:val="0"/>
      <w:autoSpaceDN w:val="0"/>
      <w:adjustRightInd w:val="0"/>
      <w:spacing w:after="240"/>
      <w:jc w:val="both"/>
      <w:textAlignment w:val="baseline"/>
    </w:pPr>
    <w:rPr>
      <w:rFonts w:ascii="Calibri" w:hAnsi="Calibri"/>
      <w:sz w:val="20"/>
      <w:szCs w:val="20"/>
      <w:lang w:val="en-GB" w:eastAsia="en-GB"/>
    </w:rPr>
  </w:style>
  <w:style w:type="paragraph" w:customStyle="1" w:styleId="CRCoverPage">
    <w:name w:val="CR Cover Page"/>
    <w:rsid w:val="00746535"/>
    <w:pPr>
      <w:spacing w:after="120" w:line="240" w:lineRule="auto"/>
    </w:pPr>
    <w:rPr>
      <w:rFonts w:ascii="Calibri Light" w:eastAsia="Arial" w:hAnsi="Calibri Light" w:cs="Times"/>
      <w:sz w:val="20"/>
      <w:szCs w:val="20"/>
      <w:lang w:val="en-GB"/>
    </w:rPr>
  </w:style>
  <w:style w:type="paragraph" w:customStyle="1" w:styleId="Cell">
    <w:name w:val="Cell"/>
    <w:basedOn w:val="Normal"/>
    <w:rsid w:val="00746535"/>
    <w:pPr>
      <w:overflowPunct w:val="0"/>
      <w:autoSpaceDE w:val="0"/>
      <w:autoSpaceDN w:val="0"/>
      <w:adjustRightInd w:val="0"/>
      <w:spacing w:line="240" w:lineRule="exact"/>
      <w:jc w:val="center"/>
      <w:textAlignment w:val="baseline"/>
    </w:pPr>
    <w:rPr>
      <w:sz w:val="16"/>
      <w:szCs w:val="20"/>
      <w:lang w:eastAsia="ja-JP"/>
    </w:rPr>
  </w:style>
  <w:style w:type="paragraph" w:customStyle="1" w:styleId="h60">
    <w:name w:val="h6"/>
    <w:basedOn w:val="Normal"/>
    <w:rsid w:val="00746535"/>
    <w:pPr>
      <w:overflowPunct w:val="0"/>
      <w:autoSpaceDE w:val="0"/>
      <w:autoSpaceDN w:val="0"/>
      <w:adjustRightInd w:val="0"/>
      <w:spacing w:before="100" w:beforeAutospacing="1" w:after="100" w:afterAutospacing="1"/>
      <w:textAlignment w:val="baseline"/>
    </w:pPr>
    <w:rPr>
      <w:lang w:eastAsia="ja-JP"/>
    </w:rPr>
  </w:style>
  <w:style w:type="paragraph" w:customStyle="1" w:styleId="b10">
    <w:name w:val="b1"/>
    <w:basedOn w:val="Normal"/>
    <w:rsid w:val="00746535"/>
    <w:pPr>
      <w:overflowPunct w:val="0"/>
      <w:autoSpaceDE w:val="0"/>
      <w:autoSpaceDN w:val="0"/>
      <w:adjustRightInd w:val="0"/>
      <w:spacing w:before="100" w:beforeAutospacing="1" w:after="100" w:afterAutospacing="1"/>
      <w:textAlignment w:val="baseline"/>
    </w:pPr>
    <w:rPr>
      <w:lang w:eastAsia="ja-JP"/>
    </w:rPr>
  </w:style>
  <w:style w:type="paragraph" w:customStyle="1" w:styleId="tah0">
    <w:name w:val="tah"/>
    <w:basedOn w:val="Normal"/>
    <w:rsid w:val="00746535"/>
    <w:pPr>
      <w:keepNext/>
      <w:overflowPunct w:val="0"/>
      <w:autoSpaceDE w:val="0"/>
      <w:autoSpaceDN w:val="0"/>
      <w:jc w:val="center"/>
    </w:pPr>
    <w:rPr>
      <w:rFonts w:ascii="Calibri Light" w:eastAsia="DengXian" w:hAnsi="Calibri Light" w:cs="Calibri Light"/>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w:hAnsi="Times" w:cs="Times"/>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Calibri Light" w:hAnsi="Calibri Light" w:cs="Calibri Light"/>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Calibri Light" w:hAnsi="Calibri Light"/>
      <w:sz w:val="24"/>
      <w:lang w:val="en-GB" w:eastAsia="ja-JP" w:bidi="ar-SA"/>
    </w:rPr>
  </w:style>
  <w:style w:type="table" w:styleId="TableGrid">
    <w:name w:val="Table Grid"/>
    <w:basedOn w:val="TableNormal"/>
    <w:uiPriority w:val="59"/>
    <w:qFormat/>
    <w:rsid w:val="00746535"/>
    <w:pPr>
      <w:overflowPunct w:val="0"/>
      <w:autoSpaceDE w:val="0"/>
      <w:autoSpaceDN w:val="0"/>
      <w:adjustRightInd w:val="0"/>
      <w:spacing w:after="180" w:line="240" w:lineRule="auto"/>
      <w:textAlignment w:val="baseline"/>
    </w:pPr>
    <w:rPr>
      <w:rFonts w:ascii="Times" w:eastAsia="Arial" w:hAnsi="Times"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spacing w:after="180"/>
      <w:ind w:left="2560" w:hanging="357"/>
    </w:pPr>
    <w:rPr>
      <w:sz w:val="20"/>
      <w:szCs w:val="20"/>
      <w:lang w:val="en-AU" w:eastAsia="ko-KR"/>
    </w:rPr>
  </w:style>
  <w:style w:type="character" w:customStyle="1" w:styleId="FigureCaption1">
    <w:name w:val="Figure Caption1"/>
    <w:aliases w:val="fc Char1,Figure Caption Char Char"/>
    <w:rsid w:val="00746535"/>
    <w:rPr>
      <w:rFonts w:ascii="Calibri Light" w:eastAsia="New York" w:hAnsi="Calibri Light" w:cs="Calibri Light"/>
      <w:color w:val="0000FF"/>
      <w:kern w:val="2"/>
      <w:lang w:val="en-US" w:eastAsia="en-US" w:bidi="ar-SA"/>
    </w:rPr>
  </w:style>
  <w:style w:type="character" w:customStyle="1" w:styleId="CharChar5">
    <w:name w:val="Char Char5"/>
    <w:semiHidden/>
    <w:rsid w:val="00746535"/>
    <w:rPr>
      <w:rFonts w:ascii="Times" w:hAnsi="Times"/>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Calibri Light" w:hAnsi="Calibri Light"/>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MS PGothic" w:eastAsia="Times" w:hAnsi="MS PGothic" w:cs="Times"/>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Calibri Light" w:eastAsia="Times" w:hAnsi="Calibri Light" w:cs="Times"/>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Calibri Light" w:hAnsi="Calibri Light" w:cs="Calibri Light"/>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w:hAnsi="Times" w:cs="Times"/>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w:hAnsi="Times" w:cs="Times"/>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Calibri Light" w:hAnsi="Calibri Light" w:cs="Calibri Light"/>
      <w:color w:val="0000FF"/>
      <w:kern w:val="2"/>
      <w:sz w:val="20"/>
      <w:szCs w:val="20"/>
      <w:lang w:eastAsia="zh-CN"/>
    </w:rPr>
  </w:style>
  <w:style w:type="character" w:customStyle="1" w:styleId="CharChar51">
    <w:name w:val="Char Char51"/>
    <w:semiHidden/>
    <w:rsid w:val="00746535"/>
    <w:rPr>
      <w:rFonts w:ascii="Times" w:hAnsi="Times"/>
      <w:lang w:eastAsia="en-US"/>
    </w:rPr>
  </w:style>
  <w:style w:type="paragraph" w:styleId="Revision">
    <w:name w:val="Revision"/>
    <w:hidden/>
    <w:uiPriority w:val="99"/>
    <w:semiHidden/>
    <w:rsid w:val="00746535"/>
    <w:pPr>
      <w:spacing w:after="0" w:line="240" w:lineRule="auto"/>
    </w:pPr>
    <w:rPr>
      <w:rFonts w:ascii="Microsoft Sans Serif" w:eastAsia="Microsoft Sans Serif" w:hAnsi="Microsoft Sans Serif" w:cs="Times"/>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w:hAnsi="Times"/>
      <w:lang w:val="en-GB" w:eastAsia="en-US"/>
    </w:rPr>
  </w:style>
  <w:style w:type="character" w:customStyle="1" w:styleId="TALCar">
    <w:name w:val="TAL Car"/>
    <w:qFormat/>
    <w:rsid w:val="00746535"/>
    <w:rPr>
      <w:rFonts w:ascii="Calibri Light" w:hAnsi="Calibri Light"/>
      <w:sz w:val="18"/>
      <w:lang w:eastAsia="en-US"/>
    </w:rPr>
  </w:style>
  <w:style w:type="character" w:customStyle="1" w:styleId="B1Char">
    <w:name w:val="B1 Char"/>
    <w:rsid w:val="00746535"/>
    <w:rPr>
      <w:rFonts w:ascii="Times" w:hAnsi="Times"/>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pPr>
    <w:rPr>
      <w:rFonts w:eastAsia="Calibri"/>
      <w:sz w:val="20"/>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ind w:left="1622" w:hanging="363"/>
    </w:pPr>
    <w:rPr>
      <w:rFonts w:ascii="Calibri Light" w:eastAsia="Arial" w:hAnsi="Calibri Light"/>
      <w:sz w:val="20"/>
      <w:lang w:val="en-GB" w:eastAsia="en-GB"/>
    </w:rPr>
  </w:style>
  <w:style w:type="character" w:customStyle="1" w:styleId="Doc-text2Char">
    <w:name w:val="Doc-text2 Char"/>
    <w:link w:val="Doc-text2"/>
    <w:rsid w:val="00746535"/>
    <w:rPr>
      <w:rFonts w:ascii="Calibri Light" w:eastAsia="Arial" w:hAnsi="Calibri Light" w:cs="Times"/>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Calibri Light" w:eastAsia="Times" w:hAnsi="Calibri Light" w:cs="Calibri Light"/>
      <w:color w:val="000000"/>
      <w:sz w:val="24"/>
      <w:szCs w:val="24"/>
      <w:lang w:eastAsia="ja-JP"/>
    </w:rPr>
  </w:style>
  <w:style w:type="paragraph" w:styleId="NormalWeb">
    <w:name w:val="Normal (Web)"/>
    <w:basedOn w:val="Normal"/>
    <w:uiPriority w:val="99"/>
    <w:unhideWhenUsed/>
    <w:qFormat/>
    <w:rsid w:val="00746535"/>
    <w:pPr>
      <w:spacing w:before="100" w:beforeAutospacing="1" w:after="100" w:afterAutospacing="1"/>
    </w:pPr>
    <w:rPr>
      <w:rFonts w:eastAsia="Calibri"/>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Microsoft Sans Serif" w:eastAsia="Malgun Gothic" w:hAnsi="Microsoft Sans Serif"/>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Cambria Math" w:eastAsia="Malgun Gothic" w:hAnsi="Cambria Math"/>
      <w:kern w:val="2"/>
      <w:szCs w:val="24"/>
      <w:lang w:val="en-GB" w:eastAsia="zh-CN"/>
    </w:rPr>
  </w:style>
  <w:style w:type="character" w:customStyle="1" w:styleId="bullet1Char">
    <w:name w:val="bullet1 Char"/>
    <w:link w:val="bullet1"/>
    <w:rsid w:val="00746535"/>
    <w:rPr>
      <w:rFonts w:ascii="Microsoft Sans Serif" w:hAnsi="Microsoft Sans Serif" w:cs="Times"/>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Cambria Math" w:eastAsia="DengXian" w:hAnsi="Cambria Math"/>
      <w:sz w:val="20"/>
      <w:szCs w:val="24"/>
      <w:lang w:val="en-GB" w:eastAsia="en-US"/>
    </w:rPr>
  </w:style>
  <w:style w:type="character" w:customStyle="1" w:styleId="bullet2Char">
    <w:name w:val="bullet2 Char"/>
    <w:link w:val="bullet2"/>
    <w:rsid w:val="00746535"/>
    <w:rPr>
      <w:rFonts w:ascii="Cambria Math" w:hAnsi="Cambria Math" w:cs="Times"/>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Cambria Math" w:eastAsia="DengXian" w:hAnsi="Cambria Math"/>
      <w:sz w:val="20"/>
      <w:szCs w:val="24"/>
      <w:lang w:val="en-GB" w:eastAsia="en-US"/>
    </w:rPr>
  </w:style>
  <w:style w:type="paragraph" w:customStyle="1" w:styleId="SpecTextNum">
    <w:name w:val="Spec Text Num"/>
    <w:basedOn w:val="Normal"/>
    <w:rsid w:val="00746535"/>
    <w:pPr>
      <w:numPr>
        <w:numId w:val="10"/>
      </w:numPr>
    </w:pPr>
    <w:rPr>
      <w:rFonts w:eastAsia="CG Times (WN)"/>
      <w:lang w:eastAsia="ja-JP"/>
    </w:rPr>
  </w:style>
  <w:style w:type="paragraph" w:customStyle="1" w:styleId="Comments">
    <w:name w:val="Comments"/>
    <w:basedOn w:val="Normal"/>
    <w:link w:val="CommentsChar"/>
    <w:qFormat/>
    <w:rsid w:val="00746535"/>
    <w:pPr>
      <w:spacing w:before="40"/>
    </w:pPr>
    <w:rPr>
      <w:rFonts w:ascii="Calibri Light" w:eastAsia="Arial" w:hAnsi="Calibri Light"/>
      <w:i/>
      <w:sz w:val="18"/>
      <w:lang w:val="en-GB" w:eastAsia="en-GB"/>
    </w:rPr>
  </w:style>
  <w:style w:type="character" w:customStyle="1" w:styleId="CommentsChar">
    <w:name w:val="Comments Char"/>
    <w:link w:val="Comments"/>
    <w:rsid w:val="00746535"/>
    <w:rPr>
      <w:rFonts w:ascii="Calibri Light" w:eastAsia="Arial" w:hAnsi="Calibri Light" w:cs="Times"/>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Helvetica"/>
      <w:szCs w:val="24"/>
      <w:lang w:val="x-none" w:eastAsia="x-none"/>
    </w:rPr>
  </w:style>
  <w:style w:type="character" w:customStyle="1" w:styleId="bulletChar">
    <w:name w:val="bullet Char"/>
    <w:link w:val="bullet"/>
    <w:rsid w:val="00746535"/>
    <w:rPr>
      <w:rFonts w:ascii="Times" w:eastAsia="Helvetica" w:hAnsi="Times" w:cs="Times"/>
      <w:sz w:val="20"/>
      <w:szCs w:val="24"/>
      <w:lang w:val="x-none" w:eastAsia="x-none"/>
    </w:rPr>
  </w:style>
  <w:style w:type="paragraph" w:customStyle="1" w:styleId="Proposal">
    <w:name w:val="Proposal"/>
    <w:basedOn w:val="Normal"/>
    <w:link w:val="ProposalChar"/>
    <w:qFormat/>
    <w:rsid w:val="00746535"/>
    <w:pPr>
      <w:tabs>
        <w:tab w:val="left" w:pos="1701"/>
      </w:tabs>
      <w:overflowPunct w:val="0"/>
      <w:autoSpaceDE w:val="0"/>
      <w:autoSpaceDN w:val="0"/>
      <w:adjustRightInd w:val="0"/>
      <w:spacing w:after="120"/>
      <w:ind w:left="1701" w:hanging="1701"/>
      <w:jc w:val="both"/>
      <w:textAlignment w:val="baseline"/>
    </w:pPr>
    <w:rPr>
      <w:b/>
      <w:bCs/>
      <w:sz w:val="20"/>
      <w:szCs w:val="20"/>
      <w:lang w:val="en-GB"/>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pPr>
    <w:rPr>
      <w:rFonts w:ascii="Cambria Math" w:eastAsia="DengXian" w:hAnsi="Cambria Math"/>
      <w:sz w:val="20"/>
      <w:szCs w:val="20"/>
      <w:lang w:eastAsia="en-US"/>
    </w:rPr>
  </w:style>
  <w:style w:type="character" w:customStyle="1" w:styleId="RAN1bullet2Char">
    <w:name w:val="RAN1 bullet2 Char"/>
    <w:link w:val="RAN1bullet2"/>
    <w:qFormat/>
    <w:rsid w:val="00746535"/>
    <w:rPr>
      <w:rFonts w:ascii="Cambria Math" w:eastAsia="DengXian" w:hAnsi="Cambria Math" w:cs="Times"/>
      <w:sz w:val="20"/>
      <w:szCs w:val="20"/>
    </w:rPr>
  </w:style>
  <w:style w:type="paragraph" w:customStyle="1" w:styleId="RAN1bullet1">
    <w:name w:val="RAN1 bullet1"/>
    <w:basedOn w:val="Normal"/>
    <w:link w:val="RAN1bullet1Char"/>
    <w:qFormat/>
    <w:rsid w:val="00746535"/>
    <w:pPr>
      <w:numPr>
        <w:numId w:val="13"/>
      </w:numPr>
    </w:pPr>
    <w:rPr>
      <w:rFonts w:ascii="Cambria Math" w:eastAsia="DengXian" w:hAnsi="Cambria Math"/>
      <w:sz w:val="20"/>
      <w:lang w:val="en-GB" w:eastAsia="x-none"/>
    </w:rPr>
  </w:style>
  <w:style w:type="character" w:customStyle="1" w:styleId="RAN1bullet1Char">
    <w:name w:val="RAN1 bullet1 Char"/>
    <w:link w:val="RAN1bullet1"/>
    <w:rsid w:val="00746535"/>
    <w:rPr>
      <w:rFonts w:ascii="Cambria Math" w:eastAsia="DengXian" w:hAnsi="Cambria Math" w:cs="Times"/>
      <w:sz w:val="20"/>
      <w:szCs w:val="24"/>
      <w:lang w:val="en-GB" w:eastAsia="x-none"/>
    </w:rPr>
  </w:style>
  <w:style w:type="paragraph" w:customStyle="1" w:styleId="RAN1tdoc">
    <w:name w:val="RAN1 tdoc"/>
    <w:basedOn w:val="Normal"/>
    <w:link w:val="RAN1tdocChar"/>
    <w:qFormat/>
    <w:rsid w:val="00746535"/>
    <w:pPr>
      <w:ind w:left="720" w:hanging="720"/>
    </w:pPr>
    <w:rPr>
      <w:rFonts w:ascii="Cambria Math" w:eastAsia="DengXian" w:hAnsi="Cambria Math"/>
      <w:b/>
      <w:color w:val="0000FF"/>
      <w:sz w:val="20"/>
      <w:u w:val="single" w:color="0000FF"/>
      <w:lang w:val="en-GB" w:eastAsia="x-none"/>
    </w:rPr>
  </w:style>
  <w:style w:type="character" w:customStyle="1" w:styleId="RAN1tdocChar">
    <w:name w:val="RAN1 tdoc Char"/>
    <w:link w:val="RAN1tdoc"/>
    <w:rsid w:val="00746535"/>
    <w:rPr>
      <w:rFonts w:ascii="Cambria Math" w:eastAsia="DengXian" w:hAnsi="Cambria Math" w:cs="Times"/>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Cambria Math" w:eastAsia="DengXian" w:hAnsi="Cambria Math" w:cs="Times"/>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Calibri Light" w:hAnsi="Calibri Light" w:cs="Calibri Light"/>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Segoe UI" w:eastAsia="Times" w:hAnsi="Segoe UI"/>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spacing w:before="100" w:beforeAutospacing="1" w:after="100" w:afterAutospacing="1"/>
    </w:pPr>
    <w:rPr>
      <w:lang w:eastAsia="en-US"/>
    </w:rPr>
  </w:style>
  <w:style w:type="character" w:customStyle="1" w:styleId="bullet3Char">
    <w:name w:val="bullet3 Char"/>
    <w:link w:val="bullet3"/>
    <w:rsid w:val="00746535"/>
    <w:rPr>
      <w:rFonts w:ascii="Cambria Math" w:eastAsia="DengXian" w:hAnsi="Cambria Math" w:cs="Times"/>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spacing w:after="180" w:line="336" w:lineRule="auto"/>
      <w:ind w:firstLineChars="200" w:firstLine="200"/>
      <w:jc w:val="both"/>
    </w:pPr>
    <w:rPr>
      <w:rFonts w:eastAsia="Malgun Gothic" w:cs="Batang"/>
      <w:sz w:val="20"/>
      <w:szCs w:val="20"/>
      <w:lang w:val="en-GB" w:eastAsia="en-US"/>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ind w:left="1440" w:hanging="1440"/>
    </w:pPr>
    <w:rPr>
      <w:rFonts w:ascii="Cambria Math" w:eastAsia="DengXian" w:hAnsi="Cambria Math"/>
      <w:sz w:val="20"/>
      <w:lang w:val="en-GB" w:eastAsia="en-US"/>
    </w:rPr>
  </w:style>
  <w:style w:type="character" w:customStyle="1" w:styleId="tdocChar">
    <w:name w:val="tdoc Char"/>
    <w:link w:val="tdoc"/>
    <w:rsid w:val="00746535"/>
    <w:rPr>
      <w:rFonts w:ascii="Cambria Math" w:eastAsia="DengXian" w:hAnsi="Cambria Math" w:cs="Times"/>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Calibri Light" w:eastAsiaTheme="minorEastAsia" w:hAnsi="Calibri Light" w:cs="Calibri Light"/>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ind w:firstLine="420"/>
      <w:jc w:val="both"/>
    </w:pPr>
    <w:rPr>
      <w:rFonts w:eastAsiaTheme="minorEastAsia"/>
      <w:kern w:val="2"/>
      <w:sz w:val="21"/>
      <w:szCs w:val="20"/>
    </w:rPr>
  </w:style>
  <w:style w:type="paragraph" w:customStyle="1" w:styleId="a0">
    <w:name w:val="表格文字居左"/>
    <w:basedOn w:val="Normal"/>
    <w:next w:val="Normal"/>
    <w:rsid w:val="00746535"/>
    <w:pPr>
      <w:widowControl w:val="0"/>
      <w:jc w:val="both"/>
    </w:pPr>
    <w:rPr>
      <w:rFonts w:ascii="Calibri Light" w:eastAsiaTheme="minorEastAsia" w:hAnsi="Calibri Light" w:cs="Malgun Gothic"/>
      <w:kern w:val="2"/>
      <w:sz w:val="21"/>
      <w:szCs w:val="20"/>
    </w:rPr>
  </w:style>
  <w:style w:type="paragraph" w:styleId="z-TopofForm">
    <w:name w:val="HTML Top of Form"/>
    <w:basedOn w:val="Normal"/>
    <w:next w:val="Normal"/>
    <w:link w:val="z-TopofFormChar"/>
    <w:hidden/>
    <w:uiPriority w:val="99"/>
    <w:unhideWhenUsed/>
    <w:rsid w:val="00746535"/>
    <w:pPr>
      <w:pBdr>
        <w:bottom w:val="single" w:sz="6" w:space="1" w:color="auto"/>
      </w:pBdr>
      <w:jc w:val="center"/>
    </w:pPr>
    <w:rPr>
      <w:rFonts w:ascii="Calibri Light" w:eastAsiaTheme="minorEastAsia" w:hAnsi="Calibri Light"/>
      <w:vanish/>
      <w:sz w:val="16"/>
      <w:szCs w:val="16"/>
    </w:rPr>
  </w:style>
  <w:style w:type="character" w:customStyle="1" w:styleId="z-TopofFormChar">
    <w:name w:val="z-Top of Form Char"/>
    <w:basedOn w:val="DefaultParagraphFont"/>
    <w:link w:val="z-TopofForm"/>
    <w:uiPriority w:val="99"/>
    <w:rsid w:val="00746535"/>
    <w:rPr>
      <w:rFonts w:ascii="Calibri Light" w:eastAsiaTheme="minorEastAsia" w:hAnsi="Calibri Light" w:cs="Times"/>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jc w:val="center"/>
    </w:pPr>
    <w:rPr>
      <w:rFonts w:ascii="Calibri Light" w:eastAsiaTheme="minorEastAsia" w:hAnsi="Calibri Light"/>
      <w:vanish/>
      <w:sz w:val="16"/>
      <w:szCs w:val="16"/>
    </w:rPr>
  </w:style>
  <w:style w:type="character" w:customStyle="1" w:styleId="z-BottomofFormChar">
    <w:name w:val="z-Bottom of Form Char"/>
    <w:basedOn w:val="DefaultParagraphFont"/>
    <w:link w:val="z-BottomofForm"/>
    <w:uiPriority w:val="99"/>
    <w:rsid w:val="00746535"/>
    <w:rPr>
      <w:rFonts w:ascii="Calibri Light" w:eastAsiaTheme="minorEastAsia" w:hAnsi="Calibri Light" w:cs="Times"/>
      <w:vanish/>
      <w:sz w:val="16"/>
      <w:szCs w:val="16"/>
      <w:lang w:eastAsia="zh-CN"/>
    </w:rPr>
  </w:style>
  <w:style w:type="paragraph" w:customStyle="1" w:styleId="tablecell0">
    <w:name w:val="tablecell"/>
    <w:basedOn w:val="Normal"/>
    <w:qFormat/>
    <w:rsid w:val="00746535"/>
    <w:pPr>
      <w:autoSpaceDE w:val="0"/>
      <w:autoSpaceDN w:val="0"/>
      <w:adjustRightInd w:val="0"/>
      <w:snapToGrid w:val="0"/>
      <w:spacing w:before="40" w:after="40"/>
    </w:pPr>
    <w:rPr>
      <w:rFonts w:eastAsiaTheme="minorEastAsia"/>
      <w:sz w:val="20"/>
      <w:szCs w:val="20"/>
      <w:lang w:eastAsia="en-US"/>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snapToGrid w:val="0"/>
      <w:spacing w:before="40" w:after="40"/>
      <w:jc w:val="center"/>
    </w:pPr>
    <w:rPr>
      <w:rFonts w:eastAsiaTheme="minorEastAsia" w:cs="Calibri"/>
      <w:b/>
      <w:bCs/>
      <w:color w:val="000000"/>
      <w:sz w:val="20"/>
      <w:szCs w:val="20"/>
      <w:lang w:eastAsia="en-US"/>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spacing w:before="60" w:after="60" w:line="280" w:lineRule="atLeast"/>
      <w:ind w:left="2160"/>
      <w:jc w:val="both"/>
    </w:pPr>
    <w:rPr>
      <w:rFonts w:eastAsia="MS Mincho"/>
      <w:sz w:val="20"/>
      <w:szCs w:val="20"/>
      <w:lang w:val="en-GB" w:eastAsia="en-US"/>
    </w:rPr>
  </w:style>
  <w:style w:type="paragraph" w:styleId="BodyTextIndent">
    <w:name w:val="Body Text Indent"/>
    <w:basedOn w:val="Normal"/>
    <w:link w:val="BodyTextIndentChar"/>
    <w:uiPriority w:val="99"/>
    <w:unhideWhenUsed/>
    <w:rsid w:val="00746535"/>
    <w:pPr>
      <w:spacing w:after="120" w:line="276" w:lineRule="auto"/>
      <w:ind w:left="360"/>
    </w:pPr>
    <w:rPr>
      <w:rFonts w:eastAsiaTheme="minorEastAsia"/>
      <w:sz w:val="20"/>
      <w:szCs w:val="20"/>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spacing w:before="100" w:beforeAutospacing="1" w:after="100" w:afterAutospacing="1" w:line="322" w:lineRule="atLeast"/>
    </w:pPr>
    <w:rPr>
      <w:rFonts w:ascii="Malgun Gothic" w:eastAsiaTheme="minorEastAsia" w:hAnsi="Malgun Gothic" w:cs="Malgun Gothic"/>
      <w:color w:val="333333"/>
      <w:sz w:val="26"/>
      <w:szCs w:val="26"/>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overflowPunct w:val="0"/>
      <w:autoSpaceDE w:val="0"/>
      <w:autoSpaceDN w:val="0"/>
      <w:adjustRightInd w:val="0"/>
      <w:spacing w:after="180"/>
      <w:textAlignment w:val="baseline"/>
    </w:pPr>
    <w:rPr>
      <w:sz w:val="20"/>
      <w:szCs w:val="20"/>
      <w:lang w:val="en-GB" w:eastAsia="en-US"/>
    </w:rPr>
  </w:style>
  <w:style w:type="table" w:customStyle="1" w:styleId="1">
    <w:name w:val="网格型1"/>
    <w:basedOn w:val="TableNormal"/>
    <w:next w:val="TableGrid"/>
    <w:uiPriority w:val="59"/>
    <w:qFormat/>
    <w:rsid w:val="00746535"/>
    <w:pPr>
      <w:overflowPunct w:val="0"/>
      <w:autoSpaceDE w:val="0"/>
      <w:autoSpaceDN w:val="0"/>
      <w:adjustRightInd w:val="0"/>
      <w:spacing w:after="180" w:line="240" w:lineRule="auto"/>
      <w:textAlignment w:val="baseline"/>
    </w:pPr>
    <w:rPr>
      <w:rFonts w:ascii="Times" w:eastAsia="Arial" w:hAnsi="Times" w:cs="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w:eastAsia="Times" w:hAnsi="Times" w:cs="Times"/>
      <w:sz w:val="20"/>
      <w:szCs w:val="20"/>
      <w:lang w:val="en-GB" w:eastAsia="en-GB"/>
    </w:rPr>
  </w:style>
  <w:style w:type="paragraph" w:styleId="Subtitle">
    <w:name w:val="Subtitle"/>
    <w:basedOn w:val="Normal"/>
    <w:next w:val="Normal"/>
    <w:link w:val="SubtitleChar"/>
    <w:uiPriority w:val="11"/>
    <w:qFormat/>
    <w:rsid w:val="00746535"/>
    <w:pPr>
      <w:numPr>
        <w:ilvl w:val="1"/>
      </w:numPr>
      <w:snapToGrid w:val="0"/>
    </w:pPr>
    <w:rPr>
      <w:rFonts w:asciiTheme="majorHAnsi" w:eastAsiaTheme="majorEastAsia" w:hAnsiTheme="majorHAnsi" w:cstheme="majorBidi"/>
      <w:b/>
      <w:i/>
      <w:iCs/>
      <w:color w:val="4472C4" w:themeColor="accent1"/>
      <w:spacing w:val="15"/>
      <w:sz w:val="20"/>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Microsoft Sans Serif" w:eastAsiaTheme="minorEastAsia" w:hAnsi="Microsoft Sans Serif" w:cs="Times"/>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Microsoft Sans Serif" w:eastAsiaTheme="minorEastAsia" w:hAnsi="Microsoft Sans Serif" w:cs="Times"/>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overflowPunct w:val="0"/>
      <w:autoSpaceDE w:val="0"/>
      <w:autoSpaceDN w:val="0"/>
      <w:adjustRightInd w:val="0"/>
      <w:spacing w:after="120"/>
      <w:jc w:val="center"/>
      <w:textAlignment w:val="baseline"/>
    </w:pPr>
    <w:rPr>
      <w:rFonts w:ascii="Calibri Light" w:eastAsia="Arial" w:hAnsi="Calibri Light"/>
      <w:b/>
      <w:szCs w:val="20"/>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Calibri Light" w:eastAsia="Arial" w:hAnsi="Calibri Light" w:cs="Times"/>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Calibri Light" w:eastAsia="Arial" w:hAnsi="Calibri Light" w:cs="Calibri Light"/>
      <w:b/>
      <w:sz w:val="28"/>
      <w:lang w:val="en-GB"/>
    </w:rPr>
  </w:style>
  <w:style w:type="paragraph" w:customStyle="1" w:styleId="TitleText">
    <w:name w:val="Title Text"/>
    <w:basedOn w:val="Normal"/>
    <w:next w:val="Normal"/>
    <w:rsid w:val="00746535"/>
    <w:pPr>
      <w:overflowPunct w:val="0"/>
      <w:autoSpaceDE w:val="0"/>
      <w:autoSpaceDN w:val="0"/>
      <w:adjustRightInd w:val="0"/>
      <w:spacing w:after="220"/>
      <w:textAlignment w:val="baseline"/>
    </w:pPr>
    <w:rPr>
      <w:rFonts w:eastAsia="MS Mincho"/>
      <w:b/>
      <w:sz w:val="20"/>
      <w:szCs w:val="20"/>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pPr>
      <w:overflowPunct w:val="0"/>
      <w:autoSpaceDE w:val="0"/>
      <w:autoSpaceDN w:val="0"/>
      <w:adjustRightInd w:val="0"/>
      <w:spacing w:after="180"/>
      <w:textAlignment w:val="baseline"/>
    </w:pPr>
    <w:rPr>
      <w:rFonts w:ascii="Century" w:eastAsia="Arial" w:hAnsi="Century" w:cs="Century"/>
      <w:sz w:val="16"/>
      <w:szCs w:val="16"/>
      <w:lang w:val="en-GB" w:eastAsia="ja-JP"/>
    </w:rPr>
  </w:style>
  <w:style w:type="paragraph" w:customStyle="1" w:styleId="Normal-Figure">
    <w:name w:val="Normal-Figure"/>
    <w:basedOn w:val="Normal"/>
    <w:rsid w:val="00746535"/>
    <w:pPr>
      <w:spacing w:before="360" w:line="240" w:lineRule="atLeast"/>
      <w:jc w:val="center"/>
    </w:pPr>
    <w:rPr>
      <w:rFonts w:eastAsia="MS Mincho"/>
      <w:sz w:val="20"/>
      <w:szCs w:val="20"/>
      <w:lang w:eastAsia="ja-JP"/>
    </w:rPr>
  </w:style>
  <w:style w:type="paragraph" w:styleId="ListContinue2">
    <w:name w:val="List Continue 2"/>
    <w:basedOn w:val="Normal"/>
    <w:rsid w:val="00746535"/>
    <w:pPr>
      <w:spacing w:after="180"/>
      <w:ind w:leftChars="400" w:left="850"/>
    </w:pPr>
    <w:rPr>
      <w:rFonts w:eastAsia="MS Mincho"/>
      <w:sz w:val="20"/>
      <w:szCs w:val="20"/>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spacing w:after="120"/>
      <w:ind w:left="568" w:hanging="284"/>
    </w:pPr>
    <w:rPr>
      <w:rFonts w:ascii="Calibri Light" w:eastAsia="Arial" w:hAnsi="Calibri Light"/>
      <w:sz w:val="20"/>
      <w:szCs w:val="22"/>
      <w:lang w:val="en-GB" w:eastAsia="ja-JP"/>
    </w:rPr>
  </w:style>
  <w:style w:type="paragraph" w:customStyle="1" w:styleId="assocaitedwith">
    <w:name w:val="assocaited with"/>
    <w:basedOn w:val="Normal"/>
    <w:rsid w:val="00746535"/>
    <w:pPr>
      <w:spacing w:after="180"/>
      <w:jc w:val="center"/>
    </w:pPr>
    <w:rPr>
      <w:rFonts w:eastAsia="MS Mincho"/>
      <w:sz w:val="20"/>
      <w:szCs w:val="20"/>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Tahoma" w:eastAsia="Arial" w:hAnsi="Tahoma" w:cs="Times"/>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Tahoma" w:eastAsia="Arial" w:hAnsi="Tahoma" w:cs="Times"/>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Tahoma" w:eastAsia="Arial" w:hAnsi="Tahoma" w:cs="Times"/>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Tahoma" w:eastAsia="Arial" w:hAnsi="Tahoma" w:cs="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Tahoma" w:eastAsia="Arial" w:hAnsi="Tahoma" w:cs="Times"/>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Tahoma" w:eastAsia="Arial" w:hAnsi="Tahoma" w:cs="Times"/>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Tahoma" w:eastAsia="Arial" w:hAnsi="Tahoma" w:cs="Times"/>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Tahoma" w:eastAsia="Arial" w:hAnsi="Tahoma" w:cs="Times"/>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Tahoma" w:eastAsia="Arial" w:hAnsi="Tahoma" w:cs="Times"/>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Tahoma" w:eastAsia="Arial" w:hAnsi="Tahoma" w:cs="Times"/>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Tahoma" w:eastAsia="Arial" w:hAnsi="Tahoma" w:cs="Times"/>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Tahoma" w:eastAsia="Arial" w:hAnsi="Tahoma" w:cs="Times"/>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spacing w:after="220"/>
    </w:pPr>
    <w:rPr>
      <w:rFonts w:ascii="Calibri Light" w:eastAsia="Malgun Gothic" w:hAnsi="Calibri Light"/>
      <w:sz w:val="22"/>
      <w:lang w:eastAsia="en-US"/>
    </w:rPr>
  </w:style>
  <w:style w:type="paragraph" w:customStyle="1" w:styleId="a1">
    <w:name w:val="样式 正文"/>
    <w:basedOn w:val="Normal"/>
    <w:link w:val="Char"/>
    <w:rsid w:val="00746535"/>
    <w:pPr>
      <w:widowControl w:val="0"/>
      <w:ind w:firstLineChars="200" w:firstLine="420"/>
      <w:jc w:val="both"/>
    </w:pPr>
    <w:rPr>
      <w:rFonts w:eastAsia="SimSun" w:cs="SimSun"/>
      <w:kern w:val="2"/>
      <w:sz w:val="21"/>
      <w:szCs w:val="20"/>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ind w:firstLine="420"/>
      <w:jc w:val="right"/>
    </w:pPr>
    <w:rPr>
      <w:rFonts w:eastAsia="SimSun" w:cs="SimSun"/>
      <w:kern w:val="2"/>
      <w:sz w:val="21"/>
      <w:szCs w:val="20"/>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spacing w:before="60"/>
      <w:ind w:left="1259" w:hanging="1259"/>
    </w:pPr>
    <w:rPr>
      <w:rFonts w:ascii="Calibri Light" w:eastAsia="Malgun Gothic" w:hAnsi="Calibri Light" w:cs="Calibri Light"/>
      <w:sz w:val="20"/>
      <w:szCs w:val="20"/>
    </w:rPr>
  </w:style>
  <w:style w:type="paragraph" w:customStyle="1" w:styleId="Figure">
    <w:name w:val="Figure"/>
    <w:basedOn w:val="Normal"/>
    <w:next w:val="Caption"/>
    <w:rsid w:val="00746535"/>
    <w:pPr>
      <w:keepNext/>
      <w:keepLines/>
      <w:spacing w:before="180" w:after="160" w:line="259" w:lineRule="auto"/>
      <w:jc w:val="center"/>
    </w:pPr>
    <w:rPr>
      <w:rFonts w:asciiTheme="minorHAnsi" w:eastAsiaTheme="minorHAnsi" w:hAnsiTheme="minorHAnsi" w:cstheme="minorBidi"/>
      <w:sz w:val="22"/>
      <w:szCs w:val="22"/>
      <w:lang w:eastAsia="en-US"/>
    </w:rPr>
  </w:style>
  <w:style w:type="paragraph" w:customStyle="1" w:styleId="3GPPHeader">
    <w:name w:val="3GPP_Header"/>
    <w:basedOn w:val="Normal"/>
    <w:rsid w:val="00746535"/>
    <w:pPr>
      <w:tabs>
        <w:tab w:val="left" w:pos="1701"/>
        <w:tab w:val="right" w:pos="9639"/>
      </w:tabs>
      <w:spacing w:after="240" w:line="259" w:lineRule="auto"/>
    </w:pPr>
    <w:rPr>
      <w:rFonts w:asciiTheme="minorHAnsi" w:eastAsiaTheme="minorHAnsi" w:hAnsiTheme="minorHAnsi" w:cstheme="minorBidi"/>
      <w:b/>
      <w:szCs w:val="22"/>
      <w:lang w:eastAsia="en-US"/>
    </w:rPr>
  </w:style>
  <w:style w:type="paragraph" w:customStyle="1" w:styleId="Observation">
    <w:name w:val="Observation"/>
    <w:basedOn w:val="Proposal"/>
    <w:qFormat/>
    <w:rsid w:val="00746535"/>
    <w:pPr>
      <w:numPr>
        <w:numId w:val="16"/>
      </w:numPr>
      <w:overflowPunct/>
      <w:autoSpaceDE/>
      <w:autoSpaceDN/>
      <w:adjustRightInd/>
      <w:spacing w:after="160" w:line="259" w:lineRule="auto"/>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spacing w:after="160" w:line="259" w:lineRule="auto"/>
      <w:ind w:left="1418" w:hanging="1418"/>
    </w:pPr>
    <w:rPr>
      <w:rFonts w:asciiTheme="minorHAnsi" w:eastAsiaTheme="minorHAnsi" w:hAnsiTheme="minorHAnsi" w:cstheme="minorBidi"/>
      <w:b/>
      <w:sz w:val="22"/>
      <w:szCs w:val="22"/>
      <w:lang w:eastAsia="en-US"/>
    </w:rPr>
  </w:style>
  <w:style w:type="paragraph" w:customStyle="1" w:styleId="references0">
    <w:name w:val="references"/>
    <w:rsid w:val="00746535"/>
    <w:pPr>
      <w:numPr>
        <w:numId w:val="17"/>
      </w:numPr>
      <w:spacing w:after="50" w:line="180" w:lineRule="exact"/>
      <w:jc w:val="both"/>
    </w:pPr>
    <w:rPr>
      <w:rFonts w:ascii="Times" w:eastAsia="Arial" w:hAnsi="Times" w:cs="Times"/>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Calibri Light" w:eastAsiaTheme="minorEastAsia" w:hAnsi="Calibri Light" w:cs="Calibri Light"/>
      <w:color w:val="0000FF"/>
      <w:kern w:val="2"/>
      <w:sz w:val="20"/>
      <w:szCs w:val="20"/>
      <w:lang w:eastAsia="zh-CN"/>
    </w:rPr>
  </w:style>
  <w:style w:type="paragraph" w:customStyle="1" w:styleId="NumberedList">
    <w:name w:val="Numbered List"/>
    <w:basedOn w:val="Normal"/>
    <w:rsid w:val="00746535"/>
    <w:pPr>
      <w:numPr>
        <w:numId w:val="20"/>
      </w:numPr>
      <w:jc w:val="both"/>
    </w:pPr>
    <w:rPr>
      <w:rFonts w:eastAsia="CG Times (WN)"/>
      <w:sz w:val="20"/>
      <w:szCs w:val="20"/>
      <w:lang w:val="en-GB" w:eastAsia="en-US"/>
    </w:rPr>
  </w:style>
  <w:style w:type="paragraph" w:customStyle="1" w:styleId="FigureCaption">
    <w:name w:val="Figure Caption"/>
    <w:aliases w:val="fc Char,Figure Caption Char"/>
    <w:basedOn w:val="Normal"/>
    <w:rsid w:val="00746535"/>
    <w:pPr>
      <w:keepLines/>
      <w:spacing w:before="60" w:after="120" w:line="300" w:lineRule="atLeast"/>
      <w:ind w:left="1008" w:hanging="1008"/>
      <w:jc w:val="both"/>
    </w:pPr>
    <w:rPr>
      <w:rFonts w:eastAsia="????"/>
      <w:sz w:val="20"/>
      <w:szCs w:val="20"/>
      <w:lang w:eastAsia="en-US"/>
    </w:rPr>
  </w:style>
  <w:style w:type="paragraph" w:customStyle="1" w:styleId="Equation-Numbered">
    <w:name w:val="Equation-Numbered"/>
    <w:basedOn w:val="Normal"/>
    <w:next w:val="Normal"/>
    <w:autoRedefine/>
    <w:rsid w:val="00746535"/>
    <w:pPr>
      <w:spacing w:before="120" w:after="120" w:line="240" w:lineRule="atLeast"/>
      <w:jc w:val="right"/>
    </w:pPr>
    <w:rPr>
      <w:rFonts w:eastAsiaTheme="minorEastAsia"/>
      <w:sz w:val="22"/>
      <w:szCs w:val="20"/>
      <w:lang w:eastAsia="en-US"/>
    </w:rPr>
  </w:style>
  <w:style w:type="paragraph" w:customStyle="1" w:styleId="multifig">
    <w:name w:val="multifig"/>
    <w:basedOn w:val="Normal"/>
    <w:rsid w:val="00746535"/>
    <w:pPr>
      <w:keepNext/>
      <w:tabs>
        <w:tab w:val="center" w:pos="2160"/>
        <w:tab w:val="center" w:pos="6480"/>
      </w:tabs>
      <w:spacing w:line="240" w:lineRule="atLeast"/>
    </w:pPr>
    <w:rPr>
      <w:rFonts w:eastAsiaTheme="minorEastAsia"/>
      <w:szCs w:val="20"/>
      <w:lang w:eastAsia="en-US"/>
    </w:rPr>
  </w:style>
  <w:style w:type="paragraph" w:customStyle="1" w:styleId="TableCaption">
    <w:name w:val="TableCaption"/>
    <w:basedOn w:val="Normal"/>
    <w:rsid w:val="00746535"/>
    <w:pPr>
      <w:keepNext/>
      <w:tabs>
        <w:tab w:val="left" w:pos="936"/>
      </w:tabs>
      <w:spacing w:before="120" w:after="60"/>
      <w:ind w:left="936" w:hanging="936"/>
      <w:jc w:val="both"/>
    </w:pPr>
    <w:rPr>
      <w:rFonts w:eastAsiaTheme="minorEastAsia"/>
      <w:sz w:val="22"/>
      <w:szCs w:val="20"/>
      <w:lang w:eastAsia="en-US"/>
    </w:rPr>
  </w:style>
  <w:style w:type="paragraph" w:customStyle="1" w:styleId="EquationNumbered">
    <w:name w:val="Equation Numbered"/>
    <w:basedOn w:val="Normal"/>
    <w:rsid w:val="00746535"/>
    <w:pPr>
      <w:tabs>
        <w:tab w:val="center" w:pos="4320"/>
        <w:tab w:val="right" w:pos="8640"/>
      </w:tabs>
      <w:spacing w:before="60" w:after="60" w:line="300" w:lineRule="atLeast"/>
    </w:pPr>
    <w:rPr>
      <w:rFonts w:eastAsiaTheme="minorEastAsia"/>
      <w:sz w:val="22"/>
      <w:szCs w:val="20"/>
      <w:lang w:eastAsia="en-US"/>
    </w:rPr>
  </w:style>
  <w:style w:type="paragraph" w:customStyle="1" w:styleId="Style10ptChar">
    <w:name w:val="Style 10 pt Char"/>
    <w:basedOn w:val="Normal"/>
    <w:rsid w:val="00746535"/>
    <w:pPr>
      <w:spacing w:before="120" w:line="240" w:lineRule="exact"/>
      <w:jc w:val="both"/>
    </w:pPr>
    <w:rPr>
      <w:rFonts w:eastAsia="MS Mincho"/>
      <w:sz w:val="20"/>
      <w:szCs w:val="20"/>
      <w:lang w:eastAsia="en-US"/>
    </w:rPr>
  </w:style>
  <w:style w:type="character" w:customStyle="1" w:styleId="Style10ptCharChar">
    <w:name w:val="Style 10 pt Char Char"/>
    <w:rsid w:val="00746535"/>
    <w:rPr>
      <w:rFonts w:ascii="Calibri Light" w:eastAsia="Arial" w:hAnsi="Calibri Light" w:cs="Calibri Light"/>
      <w:color w:val="0000FF"/>
      <w:kern w:val="2"/>
      <w:lang w:val="en-US" w:eastAsia="en-US" w:bidi="ar-SA"/>
    </w:rPr>
  </w:style>
  <w:style w:type="paragraph" w:customStyle="1" w:styleId="Style10ptBoldChar">
    <w:name w:val="Style 10 pt Bold Char"/>
    <w:basedOn w:val="Normal"/>
    <w:autoRedefine/>
    <w:rsid w:val="00746535"/>
    <w:pPr>
      <w:spacing w:before="60" w:after="60" w:line="240" w:lineRule="exact"/>
      <w:jc w:val="both"/>
    </w:pPr>
    <w:rPr>
      <w:rFonts w:eastAsia="MS Mincho"/>
      <w:b/>
      <w:sz w:val="20"/>
      <w:szCs w:val="20"/>
      <w:lang w:eastAsia="en-US"/>
    </w:rPr>
  </w:style>
  <w:style w:type="character" w:customStyle="1" w:styleId="Style10ptBoldCharChar">
    <w:name w:val="Style 10 pt Bold Char Char"/>
    <w:rsid w:val="00746535"/>
    <w:rPr>
      <w:rFonts w:ascii="Calibri Light" w:eastAsia="Arial" w:hAnsi="Calibri Light" w:cs="Calibri Light"/>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MS PGothic" w:eastAsia="DengXian" w:hAnsi="MS PGothic" w:cs="MS PGothic"/>
      <w:sz w:val="20"/>
      <w:szCs w:val="20"/>
      <w:lang w:eastAsia="ko-KR"/>
    </w:rPr>
  </w:style>
  <w:style w:type="character" w:customStyle="1" w:styleId="HTMLPreformattedChar">
    <w:name w:val="HTML Preformatted Char"/>
    <w:basedOn w:val="DefaultParagraphFont"/>
    <w:link w:val="HTMLPreformatted"/>
    <w:rsid w:val="00746535"/>
    <w:rPr>
      <w:rFonts w:ascii="MS PGothic" w:eastAsia="DengXian" w:hAnsi="MS PGothic" w:cs="MS PGothic"/>
      <w:sz w:val="20"/>
      <w:szCs w:val="20"/>
      <w:lang w:eastAsia="ko-KR"/>
    </w:rPr>
  </w:style>
  <w:style w:type="paragraph" w:customStyle="1" w:styleId="Bullet0">
    <w:name w:val="Bullet"/>
    <w:basedOn w:val="Normal"/>
    <w:rsid w:val="00746535"/>
    <w:pPr>
      <w:numPr>
        <w:numId w:val="19"/>
      </w:numPr>
    </w:pPr>
    <w:rPr>
      <w:rFonts w:eastAsiaTheme="minorEastAsia"/>
      <w:lang w:eastAsia="en-US"/>
    </w:rPr>
  </w:style>
  <w:style w:type="paragraph" w:customStyle="1" w:styleId="FigureCentered">
    <w:name w:val="FigureCentered"/>
    <w:basedOn w:val="Normal"/>
    <w:next w:val="Normal"/>
    <w:rsid w:val="00746535"/>
    <w:pPr>
      <w:keepNext/>
      <w:spacing w:before="60" w:after="60" w:line="240" w:lineRule="atLeast"/>
      <w:jc w:val="center"/>
    </w:pPr>
    <w:rPr>
      <w:rFonts w:eastAsiaTheme="minorEastAsia"/>
      <w:szCs w:val="20"/>
      <w:lang w:eastAsia="en-US"/>
    </w:rPr>
  </w:style>
  <w:style w:type="character" w:customStyle="1" w:styleId="Equation-NumberedChar">
    <w:name w:val="Equation-Numbered Char"/>
    <w:rsid w:val="00746535"/>
    <w:rPr>
      <w:rFonts w:ascii="Calibri Light" w:eastAsia="Malgun Gothic" w:hAnsi="Calibri Light" w:cs="Calibri Light"/>
      <w:color w:val="0000FF"/>
      <w:kern w:val="2"/>
      <w:sz w:val="22"/>
      <w:lang w:val="en-US" w:eastAsia="en-US" w:bidi="ar-SA"/>
    </w:rPr>
  </w:style>
  <w:style w:type="paragraph" w:customStyle="1" w:styleId="item">
    <w:name w:val="item"/>
    <w:basedOn w:val="Normal"/>
    <w:rsid w:val="00746535"/>
    <w:pPr>
      <w:numPr>
        <w:numId w:val="21"/>
      </w:numPr>
      <w:jc w:val="both"/>
    </w:pPr>
    <w:rPr>
      <w:rFonts w:eastAsia="CG Times (WN)"/>
      <w:sz w:val="20"/>
      <w:szCs w:val="20"/>
      <w:lang w:val="en-GB" w:eastAsia="en-US"/>
    </w:rPr>
  </w:style>
  <w:style w:type="paragraph" w:customStyle="1" w:styleId="PaperTableCell">
    <w:name w:val="PaperTableCell"/>
    <w:basedOn w:val="Normal"/>
    <w:rsid w:val="00746535"/>
    <w:pPr>
      <w:jc w:val="both"/>
    </w:pPr>
    <w:rPr>
      <w:rFonts w:eastAsiaTheme="minorEastAsia"/>
      <w:sz w:val="16"/>
      <w:lang w:eastAsia="en-US"/>
    </w:rPr>
  </w:style>
  <w:style w:type="character" w:styleId="LineNumber">
    <w:name w:val="line number"/>
    <w:rsid w:val="00746535"/>
    <w:rPr>
      <w:rFonts w:ascii="Calibri Light" w:eastAsia="Malgun Gothic" w:hAnsi="Calibri Light" w:cs="Calibri Light"/>
      <w:color w:val="0000FF"/>
      <w:kern w:val="2"/>
      <w:sz w:val="18"/>
      <w:lang w:val="en-US" w:eastAsia="zh-CN" w:bidi="ar-SA"/>
    </w:rPr>
  </w:style>
  <w:style w:type="paragraph" w:customStyle="1" w:styleId="figure0">
    <w:name w:val="figure"/>
    <w:basedOn w:val="Normal"/>
    <w:rsid w:val="00746535"/>
    <w:pPr>
      <w:keepNext/>
      <w:keepLines/>
      <w:spacing w:before="60" w:after="60" w:line="240" w:lineRule="atLeast"/>
      <w:jc w:val="center"/>
    </w:pPr>
    <w:rPr>
      <w:rFonts w:eastAsiaTheme="minorEastAsia"/>
      <w:sz w:val="20"/>
      <w:szCs w:val="20"/>
      <w:lang w:eastAsia="en-US"/>
    </w:rPr>
  </w:style>
  <w:style w:type="character" w:customStyle="1" w:styleId="moz-txt-tag">
    <w:name w:val="moz-txt-tag"/>
    <w:rsid w:val="00746535"/>
    <w:rPr>
      <w:rFonts w:ascii="Calibri Light" w:eastAsia="Malgun Gothic" w:hAnsi="Calibri Light" w:cs="Calibri Light"/>
      <w:color w:val="0000FF"/>
      <w:kern w:val="2"/>
      <w:lang w:val="en-US" w:eastAsia="zh-CN" w:bidi="ar-SA"/>
    </w:rPr>
  </w:style>
  <w:style w:type="paragraph" w:customStyle="1" w:styleId="tac0">
    <w:name w:val="tac"/>
    <w:basedOn w:val="Normal"/>
    <w:rsid w:val="00746535"/>
    <w:pPr>
      <w:keepNext/>
      <w:jc w:val="center"/>
    </w:pPr>
    <w:rPr>
      <w:rFonts w:ascii="Calibri Light" w:eastAsia="Microsoft Sans Serif" w:hAnsi="Calibri Light" w:cs="Calibri Light"/>
      <w:sz w:val="18"/>
      <w:szCs w:val="18"/>
      <w:lang w:eastAsia="en-US"/>
    </w:rPr>
  </w:style>
  <w:style w:type="paragraph" w:customStyle="1" w:styleId="th0">
    <w:name w:val="th"/>
    <w:basedOn w:val="Normal"/>
    <w:rsid w:val="00746535"/>
    <w:pPr>
      <w:keepNext/>
      <w:spacing w:before="60" w:after="180"/>
      <w:jc w:val="center"/>
    </w:pPr>
    <w:rPr>
      <w:rFonts w:ascii="Calibri Light" w:eastAsia="Microsoft Sans Serif" w:hAnsi="Calibri Light" w:cs="Calibri Light"/>
      <w:b/>
      <w:bCs/>
      <w:sz w:val="20"/>
      <w:szCs w:val="20"/>
      <w:lang w:eastAsia="en-U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w:eastAsiaTheme="minorEastAsia" w:hAnsi="Times" w:cs="Times"/>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Calibri Light" w:eastAsiaTheme="minorEastAsia" w:hAnsi="Calibri Light" w:cs="Calibri Light"/>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w:eastAsiaTheme="minorEastAsia" w:hAnsi="Times" w:cs="Times"/>
      <w:kern w:val="2"/>
      <w:sz w:val="20"/>
      <w:szCs w:val="20"/>
      <w:lang w:val="en-GB" w:eastAsia="zh-CN"/>
    </w:rPr>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spacing w:before="120" w:after="120" w:line="336" w:lineRule="auto"/>
      <w:ind w:firstLine="397"/>
      <w:jc w:val="both"/>
    </w:pPr>
    <w:rPr>
      <w:rFonts w:eastAsia="Malgun Gothic"/>
      <w:sz w:val="20"/>
      <w:szCs w:val="20"/>
      <w:lang w:val="en-GB"/>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Microsoft Sans Serif" w:hAnsi="Microsoft Sans Serif" w:cs="Times"/>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w:eastAsia="Courier New" w:hAnsi="Times"/>
      <w:kern w:val="28"/>
      <w:sz w:val="32"/>
      <w:lang w:eastAsia="ja-JP"/>
    </w:rPr>
  </w:style>
  <w:style w:type="paragraph" w:customStyle="1" w:styleId="lptext">
    <w:name w:val="lˆptext"/>
    <w:basedOn w:val="Normal"/>
    <w:rsid w:val="00746535"/>
    <w:pPr>
      <w:spacing w:before="100" w:after="100"/>
      <w:ind w:left="860"/>
    </w:pPr>
    <w:rPr>
      <w:rFonts w:ascii="Cambria Math" w:eastAsia="Courier New" w:hAnsi="Cambria Math"/>
      <w:szCs w:val="20"/>
      <w:lang w:val="en-GB" w:eastAsia="ja-JP"/>
    </w:rPr>
  </w:style>
  <w:style w:type="paragraph" w:customStyle="1" w:styleId="a">
    <w:name w:val="佐藤２"/>
    <w:basedOn w:val="Normal"/>
    <w:rsid w:val="00746535"/>
    <w:pPr>
      <w:numPr>
        <w:numId w:val="22"/>
      </w:numPr>
      <w:spacing w:after="180"/>
    </w:pPr>
    <w:rPr>
      <w:rFonts w:eastAsia="Symbol"/>
      <w:szCs w:val="20"/>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Calibri Light" w:eastAsia="Courier New" w:hAnsi="Calibri Light"/>
      <w:sz w:val="24"/>
      <w:lang w:eastAsia="ja-JP"/>
    </w:rPr>
  </w:style>
  <w:style w:type="paragraph" w:styleId="BodyText3">
    <w:name w:val="Body Text 3"/>
    <w:basedOn w:val="Normal"/>
    <w:link w:val="BodyText3Char"/>
    <w:rsid w:val="00746535"/>
    <w:pPr>
      <w:jc w:val="both"/>
    </w:pPr>
    <w:rPr>
      <w:rFonts w:eastAsia="MS Gothic"/>
      <w:szCs w:val="20"/>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spacing w:before="100" w:after="100" w:line="190" w:lineRule="exact"/>
      <w:jc w:val="both"/>
    </w:pPr>
    <w:rPr>
      <w:rFonts w:eastAsia="MS Gothic"/>
      <w:sz w:val="18"/>
      <w:szCs w:val="20"/>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Cambria Math" w:eastAsia="Wingdings" w:hAnsi="Cambria Math"/>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Mincho" w:eastAsia="@MS Mincho" w:hAnsi="Wingdings" w:cs="Times"/>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w:eastAsia="Times" w:hAnsi="Times" w:cs="Times"/>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Calibri Light" w:hAnsi="Calibri Light" w:cs="Times"/>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w:eastAsia="Times" w:hAnsi="Times" w:cs="Times"/>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w:eastAsia="Times" w:hAnsi="Times" w:cs="Times"/>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Calibri Light" w:hAnsi="Calibri Light" w:cs="Calibri Light"/>
      <w:color w:val="0000FF"/>
      <w:kern w:val="2"/>
      <w:sz w:val="20"/>
      <w:szCs w:val="20"/>
      <w:lang w:eastAsia="zh-CN"/>
    </w:rPr>
  </w:style>
  <w:style w:type="paragraph" w:customStyle="1" w:styleId="81">
    <w:name w:val="表 (赤)  81"/>
    <w:basedOn w:val="Normal"/>
    <w:uiPriority w:val="34"/>
    <w:qFormat/>
    <w:rsid w:val="00746535"/>
    <w:pPr>
      <w:ind w:leftChars="400" w:left="840"/>
    </w:pPr>
    <w:rPr>
      <w:rFonts w:ascii="@MS Mincho" w:eastAsia="@MS Mincho" w:hAnsi="@MS Mincho" w:cs="@MS Mincho"/>
      <w:lang w:eastAsia="ja-JP"/>
    </w:rPr>
  </w:style>
  <w:style w:type="paragraph" w:customStyle="1" w:styleId="71">
    <w:name w:val="表 (赤)  71"/>
    <w:hidden/>
    <w:uiPriority w:val="99"/>
    <w:semiHidden/>
    <w:rsid w:val="00746535"/>
    <w:pPr>
      <w:spacing w:after="0" w:line="240" w:lineRule="auto"/>
    </w:pPr>
    <w:rPr>
      <w:rFonts w:ascii="Times" w:eastAsia="Courier New" w:hAnsi="Times" w:cs="Times"/>
      <w:sz w:val="24"/>
      <w:szCs w:val="20"/>
      <w:lang w:val="en-GB" w:eastAsia="ja-JP"/>
    </w:rPr>
  </w:style>
  <w:style w:type="character" w:customStyle="1" w:styleId="Doc-titleChar">
    <w:name w:val="Doc-title Char"/>
    <w:link w:val="Doc-title"/>
    <w:rsid w:val="00746535"/>
    <w:rPr>
      <w:rFonts w:ascii="Calibri Light" w:hAnsi="Calibri Light" w:cs="Calibri Light"/>
      <w:sz w:val="20"/>
      <w:szCs w:val="20"/>
      <w:lang w:eastAsia="zh-CN"/>
    </w:rPr>
  </w:style>
  <w:style w:type="paragraph" w:customStyle="1" w:styleId="msonormal0">
    <w:name w:val="msonormal"/>
    <w:basedOn w:val="Normal"/>
    <w:rsid w:val="00746535"/>
    <w:pPr>
      <w:spacing w:before="100" w:beforeAutospacing="1" w:after="100" w:afterAutospacing="1"/>
    </w:pPr>
    <w:rPr>
      <w:rFonts w:ascii="Malgun Gothic" w:eastAsia="Malgun Gothic" w:hAnsi="Malgun Gothic" w:cs="Malgun Gothic"/>
    </w:rPr>
  </w:style>
  <w:style w:type="paragraph" w:customStyle="1" w:styleId="font5">
    <w:name w:val="font5"/>
    <w:basedOn w:val="Normal"/>
    <w:rsid w:val="00746535"/>
    <w:pPr>
      <w:spacing w:before="100" w:beforeAutospacing="1" w:after="100" w:afterAutospacing="1"/>
    </w:pPr>
    <w:rPr>
      <w:rFonts w:ascii="Symbol" w:eastAsia="Symbol" w:hAnsi="Symbol" w:cs="Malgun Gothic"/>
      <w:sz w:val="18"/>
      <w:szCs w:val="18"/>
    </w:rPr>
  </w:style>
  <w:style w:type="paragraph" w:customStyle="1" w:styleId="xl65">
    <w:name w:val="xl65"/>
    <w:basedOn w:val="Normal"/>
    <w:rsid w:val="00746535"/>
    <w:pPr>
      <w:spacing w:before="100" w:beforeAutospacing="1" w:after="100" w:afterAutospacing="1"/>
      <w:jc w:val="center"/>
    </w:pPr>
    <w:rPr>
      <w:rFonts w:ascii="Malgun Gothic" w:eastAsia="Malgun Gothic" w:hAnsi="Malgun Gothic" w:cs="Malgun Gothic"/>
      <w:sz w:val="16"/>
      <w:szCs w:val="16"/>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Calibri Light" w:eastAsia="Malgun Gothic" w:hAnsi="Calibri Light" w:cs="Calibri Light"/>
      <w:sz w:val="15"/>
      <w:szCs w:val="15"/>
    </w:rPr>
  </w:style>
  <w:style w:type="paragraph" w:customStyle="1" w:styleId="xl67">
    <w:name w:val="xl67"/>
    <w:basedOn w:val="Normal"/>
    <w:rsid w:val="00746535"/>
    <w:pPr>
      <w:pBdr>
        <w:top w:val="single" w:sz="8" w:space="0" w:color="auto"/>
        <w:right w:val="single" w:sz="8" w:space="0" w:color="auto"/>
      </w:pBdr>
      <w:shd w:val="clear" w:color="000000" w:fill="E7E6E6"/>
      <w:spacing w:before="100" w:beforeAutospacing="1" w:after="100" w:afterAutospacing="1"/>
      <w:jc w:val="center"/>
    </w:pPr>
    <w:rPr>
      <w:rFonts w:ascii="Calibri Light" w:eastAsia="Malgun Gothic" w:hAnsi="Calibri Light" w:cs="Calibri Light"/>
      <w:sz w:val="15"/>
      <w:szCs w:val="15"/>
    </w:rPr>
  </w:style>
  <w:style w:type="paragraph" w:customStyle="1" w:styleId="xl68">
    <w:name w:val="xl68"/>
    <w:basedOn w:val="Normal"/>
    <w:rsid w:val="00746535"/>
    <w:pPr>
      <w:spacing w:before="100" w:beforeAutospacing="1" w:after="100" w:afterAutospacing="1"/>
      <w:jc w:val="center"/>
    </w:pPr>
    <w:rPr>
      <w:rFonts w:ascii="Malgun Gothic" w:eastAsia="Malgun Gothic" w:hAnsi="Malgun Gothic" w:cs="Malgun Gothic"/>
      <w:sz w:val="15"/>
      <w:szCs w:val="15"/>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Calibri Light" w:eastAsia="Malgun Gothic" w:hAnsi="Calibri Light" w:cs="Calibri Light"/>
      <w:sz w:val="15"/>
      <w:szCs w:val="15"/>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87">
    <w:name w:val="xl87"/>
    <w:basedOn w:val="Normal"/>
    <w:rsid w:val="00746535"/>
    <w:pPr>
      <w:pBdr>
        <w:left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89">
    <w:name w:val="xl89"/>
    <w:basedOn w:val="Normal"/>
    <w:rsid w:val="00746535"/>
    <w:pPr>
      <w:pBdr>
        <w:left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90">
    <w:name w:val="xl90"/>
    <w:basedOn w:val="Normal"/>
    <w:rsid w:val="00746535"/>
    <w:pPr>
      <w:pBdr>
        <w:left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pPr>
    <w:rPr>
      <w:rFonts w:ascii="Malgun Gothic" w:eastAsia="Malgun Gothic" w:hAnsi="Malgun Gothic" w:cs="Malgun Gothic"/>
      <w:sz w:val="16"/>
      <w:szCs w:val="16"/>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Malgun Gothic" w:eastAsia="Malgun Gothic" w:hAnsi="Malgun Gothic" w:cs="Malgun Gothic"/>
      <w:sz w:val="16"/>
      <w:szCs w:val="16"/>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Malgun Gothic" w:eastAsia="Malgun Gothic" w:hAnsi="Malgun Gothic" w:cs="Malgun Gothic"/>
      <w:sz w:val="16"/>
      <w:szCs w:val="16"/>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spacing w:before="100" w:beforeAutospacing="1" w:after="100" w:afterAutospacing="1"/>
    </w:pPr>
    <w:rPr>
      <w:rFonts w:ascii="Malgun Gothic" w:eastAsia="Malgun Gothic" w:hAnsi="Malgun Gothic" w:cs="Malgun Gothic"/>
      <w:sz w:val="16"/>
      <w:szCs w:val="16"/>
    </w:rPr>
  </w:style>
  <w:style w:type="paragraph" w:customStyle="1" w:styleId="xl107">
    <w:name w:val="xl107"/>
    <w:basedOn w:val="Normal"/>
    <w:rsid w:val="00746535"/>
    <w:pPr>
      <w:pBdr>
        <w:left w:val="single" w:sz="4" w:space="0" w:color="auto"/>
        <w:right w:val="single" w:sz="4" w:space="0" w:color="auto"/>
      </w:pBdr>
      <w:shd w:val="clear" w:color="000000" w:fill="D9E1F2"/>
      <w:spacing w:before="100" w:beforeAutospacing="1" w:after="100" w:afterAutospacing="1"/>
    </w:pPr>
    <w:rPr>
      <w:rFonts w:ascii="Malgun Gothic" w:eastAsia="Malgun Gothic" w:hAnsi="Malgun Gothic" w:cs="Malgun Gothic"/>
      <w:sz w:val="16"/>
      <w:szCs w:val="16"/>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Calibri Light" w:eastAsia="Malgun Gothic" w:hAnsi="Calibri Light" w:cs="Calibri Light"/>
      <w:sz w:val="15"/>
      <w:szCs w:val="15"/>
    </w:rPr>
  </w:style>
  <w:style w:type="paragraph" w:customStyle="1" w:styleId="xl109">
    <w:name w:val="xl109"/>
    <w:basedOn w:val="Normal"/>
    <w:rsid w:val="00746535"/>
    <w:pPr>
      <w:pBdr>
        <w:top w:val="single" w:sz="4" w:space="0" w:color="auto"/>
        <w:bottom w:val="single" w:sz="4"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110">
    <w:name w:val="xl110"/>
    <w:basedOn w:val="Normal"/>
    <w:rsid w:val="00746535"/>
    <w:pPr>
      <w:pBdr>
        <w:top w:val="single" w:sz="4" w:space="0" w:color="auto"/>
        <w:bottom w:val="single" w:sz="8"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111">
    <w:name w:val="xl111"/>
    <w:basedOn w:val="Normal"/>
    <w:rsid w:val="00746535"/>
    <w:pPr>
      <w:pBdr>
        <w:top w:val="single" w:sz="8" w:space="0" w:color="auto"/>
        <w:bottom w:val="single" w:sz="4"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character" w:customStyle="1" w:styleId="MTEquationSection">
    <w:name w:val="MTEquationSection"/>
    <w:rsid w:val="00746535"/>
    <w:rPr>
      <w:rFonts w:ascii="Calibri Light" w:hAnsi="Calibri Light"/>
      <w:vanish w:val="0"/>
      <w:color w:val="FF0000"/>
      <w:sz w:val="24"/>
    </w:rPr>
  </w:style>
  <w:style w:type="paragraph" w:customStyle="1" w:styleId="Bulletedo1">
    <w:name w:val="Bulleted o 1"/>
    <w:basedOn w:val="Normal"/>
    <w:rsid w:val="00746535"/>
    <w:pPr>
      <w:numPr>
        <w:numId w:val="23"/>
      </w:numPr>
      <w:overflowPunct w:val="0"/>
      <w:autoSpaceDE w:val="0"/>
      <w:autoSpaceDN w:val="0"/>
      <w:adjustRightInd w:val="0"/>
      <w:spacing w:after="180"/>
      <w:textAlignment w:val="baseline"/>
    </w:pPr>
    <w:rPr>
      <w:rFonts w:eastAsia="MS Mincho"/>
      <w:sz w:val="20"/>
      <w:szCs w:val="20"/>
      <w:lang w:eastAsia="en-US"/>
    </w:rPr>
  </w:style>
  <w:style w:type="paragraph" w:customStyle="1" w:styleId="Equation">
    <w:name w:val="Equation"/>
    <w:basedOn w:val="Normal"/>
    <w:next w:val="Normal"/>
    <w:rsid w:val="00746535"/>
    <w:pPr>
      <w:tabs>
        <w:tab w:val="right" w:pos="10206"/>
      </w:tabs>
      <w:overflowPunct w:val="0"/>
      <w:autoSpaceDE w:val="0"/>
      <w:autoSpaceDN w:val="0"/>
      <w:adjustRightInd w:val="0"/>
      <w:spacing w:after="220"/>
      <w:ind w:left="1298"/>
      <w:textAlignment w:val="baseline"/>
    </w:pPr>
    <w:rPr>
      <w:rFonts w:ascii="Calibri Light" w:eastAsia="Malgun Gothic" w:hAnsi="Calibri Light"/>
      <w:sz w:val="22"/>
      <w:szCs w:val="20"/>
    </w:rPr>
  </w:style>
  <w:style w:type="paragraph" w:customStyle="1" w:styleId="11BodyText">
    <w:name w:val="11 BodyText"/>
    <w:basedOn w:val="Normal"/>
    <w:rsid w:val="00746535"/>
    <w:pPr>
      <w:overflowPunct w:val="0"/>
      <w:autoSpaceDE w:val="0"/>
      <w:autoSpaceDN w:val="0"/>
      <w:adjustRightInd w:val="0"/>
      <w:spacing w:after="220"/>
      <w:ind w:left="1298"/>
      <w:textAlignment w:val="baseline"/>
    </w:pPr>
    <w:rPr>
      <w:rFonts w:ascii="Calibri Light" w:eastAsia="Malgun Gothic" w:hAnsi="Calibri Light"/>
      <w:sz w:val="22"/>
      <w:szCs w:val="20"/>
      <w:lang w:eastAsia="en-US"/>
    </w:rPr>
  </w:style>
  <w:style w:type="paragraph" w:customStyle="1" w:styleId="bodyCharCharChar">
    <w:name w:val="body Char Char Char"/>
    <w:basedOn w:val="Normal"/>
    <w:rsid w:val="00746535"/>
    <w:pPr>
      <w:tabs>
        <w:tab w:val="left" w:pos="2160"/>
      </w:tabs>
      <w:overflowPunct w:val="0"/>
      <w:autoSpaceDE w:val="0"/>
      <w:autoSpaceDN w:val="0"/>
      <w:adjustRightInd w:val="0"/>
      <w:spacing w:before="120" w:after="120" w:line="280" w:lineRule="atLeast"/>
      <w:jc w:val="both"/>
      <w:textAlignment w:val="baseline"/>
    </w:pPr>
    <w:rPr>
      <w:rFonts w:ascii="MS Mincho" w:eastAsia="Malgun Gothic" w:hAnsi="MS Mincho"/>
      <w:szCs w:val="20"/>
      <w:lang w:eastAsia="en-US"/>
    </w:rPr>
  </w:style>
  <w:style w:type="paragraph" w:customStyle="1" w:styleId="body">
    <w:name w:val="body"/>
    <w:basedOn w:val="Normal"/>
    <w:rsid w:val="00746535"/>
    <w:pPr>
      <w:tabs>
        <w:tab w:val="left" w:pos="2160"/>
      </w:tabs>
      <w:overflowPunct w:val="0"/>
      <w:autoSpaceDE w:val="0"/>
      <w:autoSpaceDN w:val="0"/>
      <w:adjustRightInd w:val="0"/>
      <w:spacing w:before="120" w:after="120" w:line="280" w:lineRule="atLeast"/>
      <w:jc w:val="both"/>
      <w:textAlignment w:val="baseline"/>
    </w:pPr>
    <w:rPr>
      <w:rFonts w:ascii="MS Mincho" w:eastAsia="Malgun Gothic" w:hAnsi="MS Mincho"/>
      <w:szCs w:val="20"/>
      <w:lang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Calibri Light" w:hAnsi="Calibri Light"/>
      <w:sz w:val="32"/>
      <w:lang w:val="en-GB" w:eastAsia="en-US"/>
    </w:rPr>
  </w:style>
  <w:style w:type="character" w:customStyle="1" w:styleId="CharChar3">
    <w:name w:val="Char Char3"/>
    <w:rsid w:val="00746535"/>
    <w:rPr>
      <w:rFonts w:ascii="Calibri Light" w:hAnsi="Calibri Light"/>
      <w:sz w:val="36"/>
      <w:lang w:val="en-GB" w:eastAsia="en-US" w:bidi="ar-SA"/>
    </w:rPr>
  </w:style>
  <w:style w:type="character" w:customStyle="1" w:styleId="CharChar2">
    <w:name w:val="Char Char2"/>
    <w:rsid w:val="00746535"/>
    <w:rPr>
      <w:rFonts w:ascii="Calibri Light" w:hAnsi="Calibri Light"/>
      <w:sz w:val="32"/>
      <w:lang w:val="en-GB" w:eastAsia="en-US" w:bidi="ar-SA"/>
    </w:rPr>
  </w:style>
  <w:style w:type="character" w:customStyle="1" w:styleId="CharChar1">
    <w:name w:val="Char Char1"/>
    <w:rsid w:val="00746535"/>
    <w:rPr>
      <w:rFonts w:ascii="Calibri Light" w:hAnsi="Calibri Light"/>
      <w:sz w:val="28"/>
      <w:lang w:val="en-GB" w:eastAsia="en-US" w:bidi="ar-SA"/>
    </w:rPr>
  </w:style>
  <w:style w:type="character" w:customStyle="1" w:styleId="CharChar">
    <w:name w:val="Char Char"/>
    <w:rsid w:val="00746535"/>
    <w:rPr>
      <w:rFonts w:ascii="Calibri Light" w:hAnsi="Calibri Light"/>
      <w:sz w:val="22"/>
      <w:lang w:val="en-GB" w:eastAsia="en-US" w:bidi="ar-SA"/>
    </w:rPr>
  </w:style>
  <w:style w:type="table" w:styleId="DarkList-Accent6">
    <w:name w:val="Dark List Accent 6"/>
    <w:basedOn w:val="TableNormal"/>
    <w:uiPriority w:val="70"/>
    <w:rsid w:val="00746535"/>
    <w:pPr>
      <w:spacing w:after="0" w:line="240" w:lineRule="auto"/>
    </w:pPr>
    <w:rPr>
      <w:rFonts w:ascii="Tahoma" w:hAnsi="Tahoma" w:cs="Times"/>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spacing w:afterLines="50" w:after="200" w:line="320" w:lineRule="exact"/>
      <w:ind w:firstLineChars="100" w:firstLine="210"/>
      <w:jc w:val="both"/>
    </w:pPr>
    <w:rPr>
      <w:rFonts w:ascii="Wingdings" w:eastAsia="Arial" w:hAnsi="Wingdings"/>
      <w:kern w:val="2"/>
      <w:sz w:val="21"/>
      <w:szCs w:val="22"/>
      <w:lang w:val="en-GB" w:eastAsia="ja-JP"/>
    </w:rPr>
  </w:style>
  <w:style w:type="character" w:customStyle="1" w:styleId="a5">
    <w:name w:val="テキスト (文字)"/>
    <w:link w:val="a4"/>
    <w:rsid w:val="00746535"/>
    <w:rPr>
      <w:rFonts w:ascii="Wingdings" w:eastAsia="Arial" w:hAnsi="Wingdings" w:cs="Times"/>
      <w:kern w:val="2"/>
      <w:sz w:val="21"/>
      <w:lang w:val="en-GB" w:eastAsia="ja-JP"/>
    </w:rPr>
  </w:style>
  <w:style w:type="paragraph" w:customStyle="1" w:styleId="gmail-msolistparagraph">
    <w:name w:val="gmail-msolistparagraph"/>
    <w:basedOn w:val="Normal"/>
    <w:uiPriority w:val="99"/>
    <w:semiHidden/>
    <w:rsid w:val="00746535"/>
    <w:pPr>
      <w:spacing w:before="75" w:after="75"/>
    </w:pPr>
    <w:rPr>
      <w:rFonts w:ascii="ZapfDingbats" w:eastAsia="ZapfDingbats" w:hAnsi="ZapfDingbats" w:cs="Microsoft Sans Serif"/>
      <w:sz w:val="20"/>
      <w:szCs w:val="20"/>
      <w:lang w:val="sv-SE" w:eastAsia="sv-SE"/>
    </w:rPr>
  </w:style>
  <w:style w:type="paragraph" w:customStyle="1" w:styleId="gmail-b2">
    <w:name w:val="gmail-b2"/>
    <w:basedOn w:val="Normal"/>
    <w:uiPriority w:val="99"/>
    <w:semiHidden/>
    <w:rsid w:val="00746535"/>
    <w:pPr>
      <w:spacing w:before="75" w:after="75"/>
    </w:pPr>
    <w:rPr>
      <w:rFonts w:ascii="ZapfDingbats" w:eastAsia="ZapfDingbats" w:hAnsi="ZapfDingbats" w:cs="Microsoft Sans Serif"/>
      <w:sz w:val="20"/>
      <w:szCs w:val="20"/>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spacing w:before="100" w:beforeAutospacing="1" w:after="100" w:afterAutospacing="1"/>
    </w:pPr>
    <w:rPr>
      <w:lang w:val="sv-SE" w:eastAsia="sv-SE"/>
    </w:rPr>
  </w:style>
  <w:style w:type="paragraph" w:customStyle="1" w:styleId="onecomwebmail-tah">
    <w:name w:val="onecomwebmail-tah"/>
    <w:basedOn w:val="Normal"/>
    <w:rsid w:val="00746535"/>
    <w:pPr>
      <w:spacing w:before="100" w:beforeAutospacing="1" w:after="100" w:afterAutospacing="1"/>
    </w:pPr>
    <w:rPr>
      <w:lang w:val="sv-SE" w:eastAsia="sv-SE"/>
    </w:rPr>
  </w:style>
  <w:style w:type="paragraph" w:customStyle="1" w:styleId="onecomwebmail-tac">
    <w:name w:val="onecomwebmail-tac"/>
    <w:basedOn w:val="Normal"/>
    <w:rsid w:val="00746535"/>
    <w:pPr>
      <w:spacing w:before="100" w:beforeAutospacing="1" w:after="100" w:afterAutospacing="1"/>
    </w:pPr>
    <w:rPr>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w:eastAsia="Arial" w:hAnsi="Times" w:cs="Times"/>
      <w:sz w:val="20"/>
      <w:szCs w:val="20"/>
      <w:lang w:val="en-GB"/>
    </w:rPr>
  </w:style>
  <w:style w:type="paragraph" w:customStyle="1" w:styleId="Doc-comment">
    <w:name w:val="Doc-comment"/>
    <w:basedOn w:val="Normal"/>
    <w:rsid w:val="00746535"/>
    <w:pPr>
      <w:ind w:left="1622" w:hanging="363"/>
    </w:pPr>
    <w:rPr>
      <w:rFonts w:ascii="Calibri Light" w:eastAsiaTheme="minorHAnsi" w:hAnsi="Calibri Light" w:cs="Calibri Light"/>
      <w:i/>
      <w:iCs/>
      <w:sz w:val="20"/>
      <w:szCs w:val="20"/>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26"/>
      </w:numPr>
      <w:autoSpaceDE w:val="0"/>
      <w:autoSpaceDN w:val="0"/>
      <w:snapToGrid w:val="0"/>
      <w:spacing w:after="60"/>
      <w:jc w:val="both"/>
    </w:pPr>
    <w:rPr>
      <w:rFonts w:eastAsia="SimSun"/>
      <w:sz w:val="20"/>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25931">
      <w:bodyDiv w:val="1"/>
      <w:marLeft w:val="0"/>
      <w:marRight w:val="0"/>
      <w:marTop w:val="0"/>
      <w:marBottom w:val="0"/>
      <w:divBdr>
        <w:top w:val="none" w:sz="0" w:space="0" w:color="auto"/>
        <w:left w:val="none" w:sz="0" w:space="0" w:color="auto"/>
        <w:bottom w:val="none" w:sz="0" w:space="0" w:color="auto"/>
        <w:right w:val="none" w:sz="0" w:space="0" w:color="auto"/>
      </w:divBdr>
    </w:div>
    <w:div w:id="65228010">
      <w:bodyDiv w:val="1"/>
      <w:marLeft w:val="0"/>
      <w:marRight w:val="0"/>
      <w:marTop w:val="0"/>
      <w:marBottom w:val="0"/>
      <w:divBdr>
        <w:top w:val="none" w:sz="0" w:space="0" w:color="auto"/>
        <w:left w:val="none" w:sz="0" w:space="0" w:color="auto"/>
        <w:bottom w:val="none" w:sz="0" w:space="0" w:color="auto"/>
        <w:right w:val="none" w:sz="0" w:space="0" w:color="auto"/>
      </w:divBdr>
    </w:div>
    <w:div w:id="71976662">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83962525">
      <w:bodyDiv w:val="1"/>
      <w:marLeft w:val="0"/>
      <w:marRight w:val="0"/>
      <w:marTop w:val="0"/>
      <w:marBottom w:val="0"/>
      <w:divBdr>
        <w:top w:val="none" w:sz="0" w:space="0" w:color="auto"/>
        <w:left w:val="none" w:sz="0" w:space="0" w:color="auto"/>
        <w:bottom w:val="none" w:sz="0" w:space="0" w:color="auto"/>
        <w:right w:val="none" w:sz="0" w:space="0" w:color="auto"/>
      </w:divBdr>
    </w:div>
    <w:div w:id="114758336">
      <w:bodyDiv w:val="1"/>
      <w:marLeft w:val="0"/>
      <w:marRight w:val="0"/>
      <w:marTop w:val="0"/>
      <w:marBottom w:val="0"/>
      <w:divBdr>
        <w:top w:val="none" w:sz="0" w:space="0" w:color="auto"/>
        <w:left w:val="none" w:sz="0" w:space="0" w:color="auto"/>
        <w:bottom w:val="none" w:sz="0" w:space="0" w:color="auto"/>
        <w:right w:val="none" w:sz="0" w:space="0" w:color="auto"/>
      </w:divBdr>
      <w:divsChild>
        <w:div w:id="1385332110">
          <w:marLeft w:val="533"/>
          <w:marRight w:val="0"/>
          <w:marTop w:val="0"/>
          <w:marBottom w:val="0"/>
          <w:divBdr>
            <w:top w:val="none" w:sz="0" w:space="0" w:color="auto"/>
            <w:left w:val="none" w:sz="0" w:space="0" w:color="auto"/>
            <w:bottom w:val="none" w:sz="0" w:space="0" w:color="auto"/>
            <w:right w:val="none" w:sz="0" w:space="0" w:color="auto"/>
          </w:divBdr>
        </w:div>
        <w:div w:id="1542791380">
          <w:marLeft w:val="533"/>
          <w:marRight w:val="0"/>
          <w:marTop w:val="0"/>
          <w:marBottom w:val="0"/>
          <w:divBdr>
            <w:top w:val="none" w:sz="0" w:space="0" w:color="auto"/>
            <w:left w:val="none" w:sz="0" w:space="0" w:color="auto"/>
            <w:bottom w:val="none" w:sz="0" w:space="0" w:color="auto"/>
            <w:right w:val="none" w:sz="0" w:space="0" w:color="auto"/>
          </w:divBdr>
        </w:div>
        <w:div w:id="1924338345">
          <w:marLeft w:val="533"/>
          <w:marRight w:val="0"/>
          <w:marTop w:val="0"/>
          <w:marBottom w:val="0"/>
          <w:divBdr>
            <w:top w:val="none" w:sz="0" w:space="0" w:color="auto"/>
            <w:left w:val="none" w:sz="0" w:space="0" w:color="auto"/>
            <w:bottom w:val="none" w:sz="0" w:space="0" w:color="auto"/>
            <w:right w:val="none" w:sz="0" w:space="0" w:color="auto"/>
          </w:divBdr>
        </w:div>
      </w:divsChild>
    </w:div>
    <w:div w:id="188225829">
      <w:bodyDiv w:val="1"/>
      <w:marLeft w:val="0"/>
      <w:marRight w:val="0"/>
      <w:marTop w:val="0"/>
      <w:marBottom w:val="0"/>
      <w:divBdr>
        <w:top w:val="none" w:sz="0" w:space="0" w:color="auto"/>
        <w:left w:val="none" w:sz="0" w:space="0" w:color="auto"/>
        <w:bottom w:val="none" w:sz="0" w:space="0" w:color="auto"/>
        <w:right w:val="none" w:sz="0" w:space="0" w:color="auto"/>
      </w:divBdr>
      <w:divsChild>
        <w:div w:id="91127384">
          <w:marLeft w:val="216"/>
          <w:marRight w:val="0"/>
          <w:marTop w:val="240"/>
          <w:marBottom w:val="0"/>
          <w:divBdr>
            <w:top w:val="none" w:sz="0" w:space="0" w:color="auto"/>
            <w:left w:val="none" w:sz="0" w:space="0" w:color="auto"/>
            <w:bottom w:val="none" w:sz="0" w:space="0" w:color="auto"/>
            <w:right w:val="none" w:sz="0" w:space="0" w:color="auto"/>
          </w:divBdr>
        </w:div>
        <w:div w:id="648630866">
          <w:marLeft w:val="562"/>
          <w:marRight w:val="0"/>
          <w:marTop w:val="0"/>
          <w:marBottom w:val="0"/>
          <w:divBdr>
            <w:top w:val="none" w:sz="0" w:space="0" w:color="auto"/>
            <w:left w:val="none" w:sz="0" w:space="0" w:color="auto"/>
            <w:bottom w:val="none" w:sz="0" w:space="0" w:color="auto"/>
            <w:right w:val="none" w:sz="0" w:space="0" w:color="auto"/>
          </w:divBdr>
        </w:div>
        <w:div w:id="1972052885">
          <w:marLeft w:val="216"/>
          <w:marRight w:val="0"/>
          <w:marTop w:val="240"/>
          <w:marBottom w:val="0"/>
          <w:divBdr>
            <w:top w:val="none" w:sz="0" w:space="0" w:color="auto"/>
            <w:left w:val="none" w:sz="0" w:space="0" w:color="auto"/>
            <w:bottom w:val="none" w:sz="0" w:space="0" w:color="auto"/>
            <w:right w:val="none" w:sz="0" w:space="0" w:color="auto"/>
          </w:divBdr>
        </w:div>
        <w:div w:id="2010785959">
          <w:marLeft w:val="562"/>
          <w:marRight w:val="0"/>
          <w:marTop w:val="0"/>
          <w:marBottom w:val="0"/>
          <w:divBdr>
            <w:top w:val="none" w:sz="0" w:space="0" w:color="auto"/>
            <w:left w:val="none" w:sz="0" w:space="0" w:color="auto"/>
            <w:bottom w:val="none" w:sz="0" w:space="0" w:color="auto"/>
            <w:right w:val="none" w:sz="0" w:space="0" w:color="auto"/>
          </w:divBdr>
        </w:div>
      </w:divsChild>
    </w:div>
    <w:div w:id="209342601">
      <w:bodyDiv w:val="1"/>
      <w:marLeft w:val="0"/>
      <w:marRight w:val="0"/>
      <w:marTop w:val="0"/>
      <w:marBottom w:val="0"/>
      <w:divBdr>
        <w:top w:val="none" w:sz="0" w:space="0" w:color="auto"/>
        <w:left w:val="none" w:sz="0" w:space="0" w:color="auto"/>
        <w:bottom w:val="none" w:sz="0" w:space="0" w:color="auto"/>
        <w:right w:val="none" w:sz="0" w:space="0" w:color="auto"/>
      </w:divBdr>
      <w:divsChild>
        <w:div w:id="71706945">
          <w:marLeft w:val="216"/>
          <w:marRight w:val="0"/>
          <w:marTop w:val="240"/>
          <w:marBottom w:val="0"/>
          <w:divBdr>
            <w:top w:val="none" w:sz="0" w:space="0" w:color="auto"/>
            <w:left w:val="none" w:sz="0" w:space="0" w:color="auto"/>
            <w:bottom w:val="none" w:sz="0" w:space="0" w:color="auto"/>
            <w:right w:val="none" w:sz="0" w:space="0" w:color="auto"/>
          </w:divBdr>
        </w:div>
        <w:div w:id="98451689">
          <w:marLeft w:val="562"/>
          <w:marRight w:val="0"/>
          <w:marTop w:val="0"/>
          <w:marBottom w:val="0"/>
          <w:divBdr>
            <w:top w:val="none" w:sz="0" w:space="0" w:color="auto"/>
            <w:left w:val="none" w:sz="0" w:space="0" w:color="auto"/>
            <w:bottom w:val="none" w:sz="0" w:space="0" w:color="auto"/>
            <w:right w:val="none" w:sz="0" w:space="0" w:color="auto"/>
          </w:divBdr>
        </w:div>
        <w:div w:id="809788163">
          <w:marLeft w:val="216"/>
          <w:marRight w:val="0"/>
          <w:marTop w:val="240"/>
          <w:marBottom w:val="0"/>
          <w:divBdr>
            <w:top w:val="none" w:sz="0" w:space="0" w:color="auto"/>
            <w:left w:val="none" w:sz="0" w:space="0" w:color="auto"/>
            <w:bottom w:val="none" w:sz="0" w:space="0" w:color="auto"/>
            <w:right w:val="none" w:sz="0" w:space="0" w:color="auto"/>
          </w:divBdr>
        </w:div>
        <w:div w:id="1683319093">
          <w:marLeft w:val="216"/>
          <w:marRight w:val="0"/>
          <w:marTop w:val="240"/>
          <w:marBottom w:val="0"/>
          <w:divBdr>
            <w:top w:val="none" w:sz="0" w:space="0" w:color="auto"/>
            <w:left w:val="none" w:sz="0" w:space="0" w:color="auto"/>
            <w:bottom w:val="none" w:sz="0" w:space="0" w:color="auto"/>
            <w:right w:val="none" w:sz="0" w:space="0" w:color="auto"/>
          </w:divBdr>
        </w:div>
        <w:div w:id="1905407734">
          <w:marLeft w:val="562"/>
          <w:marRight w:val="0"/>
          <w:marTop w:val="0"/>
          <w:marBottom w:val="0"/>
          <w:divBdr>
            <w:top w:val="none" w:sz="0" w:space="0" w:color="auto"/>
            <w:left w:val="none" w:sz="0" w:space="0" w:color="auto"/>
            <w:bottom w:val="none" w:sz="0" w:space="0" w:color="auto"/>
            <w:right w:val="none" w:sz="0" w:space="0" w:color="auto"/>
          </w:divBdr>
        </w:div>
      </w:divsChild>
    </w:div>
    <w:div w:id="215821675">
      <w:bodyDiv w:val="1"/>
      <w:marLeft w:val="0"/>
      <w:marRight w:val="0"/>
      <w:marTop w:val="0"/>
      <w:marBottom w:val="0"/>
      <w:divBdr>
        <w:top w:val="none" w:sz="0" w:space="0" w:color="auto"/>
        <w:left w:val="none" w:sz="0" w:space="0" w:color="auto"/>
        <w:bottom w:val="none" w:sz="0" w:space="0" w:color="auto"/>
        <w:right w:val="none" w:sz="0" w:space="0" w:color="auto"/>
      </w:divBdr>
      <w:divsChild>
        <w:div w:id="861745159">
          <w:marLeft w:val="562"/>
          <w:marRight w:val="0"/>
          <w:marTop w:val="0"/>
          <w:marBottom w:val="0"/>
          <w:divBdr>
            <w:top w:val="none" w:sz="0" w:space="0" w:color="auto"/>
            <w:left w:val="none" w:sz="0" w:space="0" w:color="auto"/>
            <w:bottom w:val="none" w:sz="0" w:space="0" w:color="auto"/>
            <w:right w:val="none" w:sz="0" w:space="0" w:color="auto"/>
          </w:divBdr>
        </w:div>
        <w:div w:id="1063409391">
          <w:marLeft w:val="562"/>
          <w:marRight w:val="0"/>
          <w:marTop w:val="0"/>
          <w:marBottom w:val="0"/>
          <w:divBdr>
            <w:top w:val="none" w:sz="0" w:space="0" w:color="auto"/>
            <w:left w:val="none" w:sz="0" w:space="0" w:color="auto"/>
            <w:bottom w:val="none" w:sz="0" w:space="0" w:color="auto"/>
            <w:right w:val="none" w:sz="0" w:space="0" w:color="auto"/>
          </w:divBdr>
        </w:div>
        <w:div w:id="1228761000">
          <w:marLeft w:val="216"/>
          <w:marRight w:val="0"/>
          <w:marTop w:val="240"/>
          <w:marBottom w:val="0"/>
          <w:divBdr>
            <w:top w:val="none" w:sz="0" w:space="0" w:color="auto"/>
            <w:left w:val="none" w:sz="0" w:space="0" w:color="auto"/>
            <w:bottom w:val="none" w:sz="0" w:space="0" w:color="auto"/>
            <w:right w:val="none" w:sz="0" w:space="0" w:color="auto"/>
          </w:divBdr>
        </w:div>
      </w:divsChild>
    </w:div>
    <w:div w:id="222374614">
      <w:bodyDiv w:val="1"/>
      <w:marLeft w:val="0"/>
      <w:marRight w:val="0"/>
      <w:marTop w:val="0"/>
      <w:marBottom w:val="0"/>
      <w:divBdr>
        <w:top w:val="none" w:sz="0" w:space="0" w:color="auto"/>
        <w:left w:val="none" w:sz="0" w:space="0" w:color="auto"/>
        <w:bottom w:val="none" w:sz="0" w:space="0" w:color="auto"/>
        <w:right w:val="none" w:sz="0" w:space="0" w:color="auto"/>
      </w:divBdr>
    </w:div>
    <w:div w:id="287589185">
      <w:bodyDiv w:val="1"/>
      <w:marLeft w:val="0"/>
      <w:marRight w:val="0"/>
      <w:marTop w:val="0"/>
      <w:marBottom w:val="0"/>
      <w:divBdr>
        <w:top w:val="none" w:sz="0" w:space="0" w:color="auto"/>
        <w:left w:val="none" w:sz="0" w:space="0" w:color="auto"/>
        <w:bottom w:val="none" w:sz="0" w:space="0" w:color="auto"/>
        <w:right w:val="none" w:sz="0" w:space="0" w:color="auto"/>
      </w:divBdr>
    </w:div>
    <w:div w:id="302275361">
      <w:bodyDiv w:val="1"/>
      <w:marLeft w:val="0"/>
      <w:marRight w:val="0"/>
      <w:marTop w:val="0"/>
      <w:marBottom w:val="0"/>
      <w:divBdr>
        <w:top w:val="none" w:sz="0" w:space="0" w:color="auto"/>
        <w:left w:val="none" w:sz="0" w:space="0" w:color="auto"/>
        <w:bottom w:val="none" w:sz="0" w:space="0" w:color="auto"/>
        <w:right w:val="none" w:sz="0" w:space="0" w:color="auto"/>
      </w:divBdr>
    </w:div>
    <w:div w:id="308633485">
      <w:bodyDiv w:val="1"/>
      <w:marLeft w:val="0"/>
      <w:marRight w:val="0"/>
      <w:marTop w:val="0"/>
      <w:marBottom w:val="0"/>
      <w:divBdr>
        <w:top w:val="none" w:sz="0" w:space="0" w:color="auto"/>
        <w:left w:val="none" w:sz="0" w:space="0" w:color="auto"/>
        <w:bottom w:val="none" w:sz="0" w:space="0" w:color="auto"/>
        <w:right w:val="none" w:sz="0" w:space="0" w:color="auto"/>
      </w:divBdr>
    </w:div>
    <w:div w:id="349337385">
      <w:bodyDiv w:val="1"/>
      <w:marLeft w:val="0"/>
      <w:marRight w:val="0"/>
      <w:marTop w:val="0"/>
      <w:marBottom w:val="0"/>
      <w:divBdr>
        <w:top w:val="none" w:sz="0" w:space="0" w:color="auto"/>
        <w:left w:val="none" w:sz="0" w:space="0" w:color="auto"/>
        <w:bottom w:val="none" w:sz="0" w:space="0" w:color="auto"/>
        <w:right w:val="none" w:sz="0" w:space="0" w:color="auto"/>
      </w:divBdr>
      <w:divsChild>
        <w:div w:id="40180526">
          <w:marLeft w:val="1166"/>
          <w:marRight w:val="0"/>
          <w:marTop w:val="0"/>
          <w:marBottom w:val="0"/>
          <w:divBdr>
            <w:top w:val="none" w:sz="0" w:space="0" w:color="auto"/>
            <w:left w:val="none" w:sz="0" w:space="0" w:color="auto"/>
            <w:bottom w:val="none" w:sz="0" w:space="0" w:color="auto"/>
            <w:right w:val="none" w:sz="0" w:space="0" w:color="auto"/>
          </w:divBdr>
        </w:div>
        <w:div w:id="134684078">
          <w:marLeft w:val="1800"/>
          <w:marRight w:val="0"/>
          <w:marTop w:val="0"/>
          <w:marBottom w:val="0"/>
          <w:divBdr>
            <w:top w:val="none" w:sz="0" w:space="0" w:color="auto"/>
            <w:left w:val="none" w:sz="0" w:space="0" w:color="auto"/>
            <w:bottom w:val="none" w:sz="0" w:space="0" w:color="auto"/>
            <w:right w:val="none" w:sz="0" w:space="0" w:color="auto"/>
          </w:divBdr>
        </w:div>
        <w:div w:id="224460976">
          <w:marLeft w:val="1166"/>
          <w:marRight w:val="0"/>
          <w:marTop w:val="0"/>
          <w:marBottom w:val="0"/>
          <w:divBdr>
            <w:top w:val="none" w:sz="0" w:space="0" w:color="auto"/>
            <w:left w:val="none" w:sz="0" w:space="0" w:color="auto"/>
            <w:bottom w:val="none" w:sz="0" w:space="0" w:color="auto"/>
            <w:right w:val="none" w:sz="0" w:space="0" w:color="auto"/>
          </w:divBdr>
        </w:div>
        <w:div w:id="273681164">
          <w:marLeft w:val="1800"/>
          <w:marRight w:val="0"/>
          <w:marTop w:val="0"/>
          <w:marBottom w:val="0"/>
          <w:divBdr>
            <w:top w:val="none" w:sz="0" w:space="0" w:color="auto"/>
            <w:left w:val="none" w:sz="0" w:space="0" w:color="auto"/>
            <w:bottom w:val="none" w:sz="0" w:space="0" w:color="auto"/>
            <w:right w:val="none" w:sz="0" w:space="0" w:color="auto"/>
          </w:divBdr>
        </w:div>
        <w:div w:id="285549865">
          <w:marLeft w:val="547"/>
          <w:marRight w:val="0"/>
          <w:marTop w:val="0"/>
          <w:marBottom w:val="0"/>
          <w:divBdr>
            <w:top w:val="none" w:sz="0" w:space="0" w:color="auto"/>
            <w:left w:val="none" w:sz="0" w:space="0" w:color="auto"/>
            <w:bottom w:val="none" w:sz="0" w:space="0" w:color="auto"/>
            <w:right w:val="none" w:sz="0" w:space="0" w:color="auto"/>
          </w:divBdr>
        </w:div>
        <w:div w:id="1367635542">
          <w:marLeft w:val="1800"/>
          <w:marRight w:val="0"/>
          <w:marTop w:val="0"/>
          <w:marBottom w:val="0"/>
          <w:divBdr>
            <w:top w:val="none" w:sz="0" w:space="0" w:color="auto"/>
            <w:left w:val="none" w:sz="0" w:space="0" w:color="auto"/>
            <w:bottom w:val="none" w:sz="0" w:space="0" w:color="auto"/>
            <w:right w:val="none" w:sz="0" w:space="0" w:color="auto"/>
          </w:divBdr>
        </w:div>
        <w:div w:id="1386221651">
          <w:marLeft w:val="1800"/>
          <w:marRight w:val="0"/>
          <w:marTop w:val="0"/>
          <w:marBottom w:val="0"/>
          <w:divBdr>
            <w:top w:val="none" w:sz="0" w:space="0" w:color="auto"/>
            <w:left w:val="none" w:sz="0" w:space="0" w:color="auto"/>
            <w:bottom w:val="none" w:sz="0" w:space="0" w:color="auto"/>
            <w:right w:val="none" w:sz="0" w:space="0" w:color="auto"/>
          </w:divBdr>
        </w:div>
        <w:div w:id="1595480846">
          <w:marLeft w:val="1166"/>
          <w:marRight w:val="0"/>
          <w:marTop w:val="0"/>
          <w:marBottom w:val="0"/>
          <w:divBdr>
            <w:top w:val="none" w:sz="0" w:space="0" w:color="auto"/>
            <w:left w:val="none" w:sz="0" w:space="0" w:color="auto"/>
            <w:bottom w:val="none" w:sz="0" w:space="0" w:color="auto"/>
            <w:right w:val="none" w:sz="0" w:space="0" w:color="auto"/>
          </w:divBdr>
        </w:div>
        <w:div w:id="1679045169">
          <w:marLeft w:val="1800"/>
          <w:marRight w:val="0"/>
          <w:marTop w:val="0"/>
          <w:marBottom w:val="0"/>
          <w:divBdr>
            <w:top w:val="none" w:sz="0" w:space="0" w:color="auto"/>
            <w:left w:val="none" w:sz="0" w:space="0" w:color="auto"/>
            <w:bottom w:val="none" w:sz="0" w:space="0" w:color="auto"/>
            <w:right w:val="none" w:sz="0" w:space="0" w:color="auto"/>
          </w:divBdr>
        </w:div>
        <w:div w:id="1704865905">
          <w:marLeft w:val="1800"/>
          <w:marRight w:val="0"/>
          <w:marTop w:val="0"/>
          <w:marBottom w:val="0"/>
          <w:divBdr>
            <w:top w:val="none" w:sz="0" w:space="0" w:color="auto"/>
            <w:left w:val="none" w:sz="0" w:space="0" w:color="auto"/>
            <w:bottom w:val="none" w:sz="0" w:space="0" w:color="auto"/>
            <w:right w:val="none" w:sz="0" w:space="0" w:color="auto"/>
          </w:divBdr>
        </w:div>
        <w:div w:id="1843886058">
          <w:marLeft w:val="1800"/>
          <w:marRight w:val="0"/>
          <w:marTop w:val="0"/>
          <w:marBottom w:val="0"/>
          <w:divBdr>
            <w:top w:val="none" w:sz="0" w:space="0" w:color="auto"/>
            <w:left w:val="none" w:sz="0" w:space="0" w:color="auto"/>
            <w:bottom w:val="none" w:sz="0" w:space="0" w:color="auto"/>
            <w:right w:val="none" w:sz="0" w:space="0" w:color="auto"/>
          </w:divBdr>
        </w:div>
        <w:div w:id="2029595502">
          <w:marLeft w:val="1800"/>
          <w:marRight w:val="0"/>
          <w:marTop w:val="0"/>
          <w:marBottom w:val="0"/>
          <w:divBdr>
            <w:top w:val="none" w:sz="0" w:space="0" w:color="auto"/>
            <w:left w:val="none" w:sz="0" w:space="0" w:color="auto"/>
            <w:bottom w:val="none" w:sz="0" w:space="0" w:color="auto"/>
            <w:right w:val="none" w:sz="0" w:space="0" w:color="auto"/>
          </w:divBdr>
        </w:div>
      </w:divsChild>
    </w:div>
    <w:div w:id="364255800">
      <w:bodyDiv w:val="1"/>
      <w:marLeft w:val="0"/>
      <w:marRight w:val="0"/>
      <w:marTop w:val="0"/>
      <w:marBottom w:val="0"/>
      <w:divBdr>
        <w:top w:val="none" w:sz="0" w:space="0" w:color="auto"/>
        <w:left w:val="none" w:sz="0" w:space="0" w:color="auto"/>
        <w:bottom w:val="none" w:sz="0" w:space="0" w:color="auto"/>
        <w:right w:val="none" w:sz="0" w:space="0" w:color="auto"/>
      </w:divBdr>
    </w:div>
    <w:div w:id="386420047">
      <w:bodyDiv w:val="1"/>
      <w:marLeft w:val="0"/>
      <w:marRight w:val="0"/>
      <w:marTop w:val="0"/>
      <w:marBottom w:val="0"/>
      <w:divBdr>
        <w:top w:val="none" w:sz="0" w:space="0" w:color="auto"/>
        <w:left w:val="none" w:sz="0" w:space="0" w:color="auto"/>
        <w:bottom w:val="none" w:sz="0" w:space="0" w:color="auto"/>
        <w:right w:val="none" w:sz="0" w:space="0" w:color="auto"/>
      </w:divBdr>
    </w:div>
    <w:div w:id="412825718">
      <w:bodyDiv w:val="1"/>
      <w:marLeft w:val="0"/>
      <w:marRight w:val="0"/>
      <w:marTop w:val="0"/>
      <w:marBottom w:val="0"/>
      <w:divBdr>
        <w:top w:val="none" w:sz="0" w:space="0" w:color="auto"/>
        <w:left w:val="none" w:sz="0" w:space="0" w:color="auto"/>
        <w:bottom w:val="none" w:sz="0" w:space="0" w:color="auto"/>
        <w:right w:val="none" w:sz="0" w:space="0" w:color="auto"/>
      </w:divBdr>
    </w:div>
    <w:div w:id="432290171">
      <w:bodyDiv w:val="1"/>
      <w:marLeft w:val="0"/>
      <w:marRight w:val="0"/>
      <w:marTop w:val="0"/>
      <w:marBottom w:val="0"/>
      <w:divBdr>
        <w:top w:val="none" w:sz="0" w:space="0" w:color="auto"/>
        <w:left w:val="none" w:sz="0" w:space="0" w:color="auto"/>
        <w:bottom w:val="none" w:sz="0" w:space="0" w:color="auto"/>
        <w:right w:val="none" w:sz="0" w:space="0" w:color="auto"/>
      </w:divBdr>
    </w:div>
    <w:div w:id="445927010">
      <w:bodyDiv w:val="1"/>
      <w:marLeft w:val="0"/>
      <w:marRight w:val="0"/>
      <w:marTop w:val="0"/>
      <w:marBottom w:val="0"/>
      <w:divBdr>
        <w:top w:val="none" w:sz="0" w:space="0" w:color="auto"/>
        <w:left w:val="none" w:sz="0" w:space="0" w:color="auto"/>
        <w:bottom w:val="none" w:sz="0" w:space="0" w:color="auto"/>
        <w:right w:val="none" w:sz="0" w:space="0" w:color="auto"/>
      </w:divBdr>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33389359">
          <w:marLeft w:val="533"/>
          <w:marRight w:val="0"/>
          <w:marTop w:val="0"/>
          <w:marBottom w:val="0"/>
          <w:divBdr>
            <w:top w:val="none" w:sz="0" w:space="0" w:color="auto"/>
            <w:left w:val="none" w:sz="0" w:space="0" w:color="auto"/>
            <w:bottom w:val="none" w:sz="0" w:space="0" w:color="auto"/>
            <w:right w:val="none" w:sz="0" w:space="0" w:color="auto"/>
          </w:divBdr>
        </w:div>
        <w:div w:id="171456317">
          <w:marLeft w:val="274"/>
          <w:marRight w:val="0"/>
          <w:marTop w:val="24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517276780">
      <w:bodyDiv w:val="1"/>
      <w:marLeft w:val="0"/>
      <w:marRight w:val="0"/>
      <w:marTop w:val="0"/>
      <w:marBottom w:val="0"/>
      <w:divBdr>
        <w:top w:val="none" w:sz="0" w:space="0" w:color="auto"/>
        <w:left w:val="none" w:sz="0" w:space="0" w:color="auto"/>
        <w:bottom w:val="none" w:sz="0" w:space="0" w:color="auto"/>
        <w:right w:val="none" w:sz="0" w:space="0" w:color="auto"/>
      </w:divBdr>
    </w:div>
    <w:div w:id="519585696">
      <w:bodyDiv w:val="1"/>
      <w:marLeft w:val="0"/>
      <w:marRight w:val="0"/>
      <w:marTop w:val="0"/>
      <w:marBottom w:val="0"/>
      <w:divBdr>
        <w:top w:val="none" w:sz="0" w:space="0" w:color="auto"/>
        <w:left w:val="none" w:sz="0" w:space="0" w:color="auto"/>
        <w:bottom w:val="none" w:sz="0" w:space="0" w:color="auto"/>
        <w:right w:val="none" w:sz="0" w:space="0" w:color="auto"/>
      </w:divBdr>
      <w:divsChild>
        <w:div w:id="337387476">
          <w:marLeft w:val="533"/>
          <w:marRight w:val="0"/>
          <w:marTop w:val="0"/>
          <w:marBottom w:val="0"/>
          <w:divBdr>
            <w:top w:val="none" w:sz="0" w:space="0" w:color="auto"/>
            <w:left w:val="none" w:sz="0" w:space="0" w:color="auto"/>
            <w:bottom w:val="none" w:sz="0" w:space="0" w:color="auto"/>
            <w:right w:val="none" w:sz="0" w:space="0" w:color="auto"/>
          </w:divBdr>
        </w:div>
        <w:div w:id="511922425">
          <w:marLeft w:val="274"/>
          <w:marRight w:val="0"/>
          <w:marTop w:val="240"/>
          <w:marBottom w:val="0"/>
          <w:divBdr>
            <w:top w:val="none" w:sz="0" w:space="0" w:color="auto"/>
            <w:left w:val="none" w:sz="0" w:space="0" w:color="auto"/>
            <w:bottom w:val="none" w:sz="0" w:space="0" w:color="auto"/>
            <w:right w:val="none" w:sz="0" w:space="0" w:color="auto"/>
          </w:divBdr>
        </w:div>
        <w:div w:id="954629530">
          <w:marLeft w:val="533"/>
          <w:marRight w:val="0"/>
          <w:marTop w:val="0"/>
          <w:marBottom w:val="0"/>
          <w:divBdr>
            <w:top w:val="none" w:sz="0" w:space="0" w:color="auto"/>
            <w:left w:val="none" w:sz="0" w:space="0" w:color="auto"/>
            <w:bottom w:val="none" w:sz="0" w:space="0" w:color="auto"/>
            <w:right w:val="none" w:sz="0" w:space="0" w:color="auto"/>
          </w:divBdr>
        </w:div>
        <w:div w:id="2096248194">
          <w:marLeft w:val="274"/>
          <w:marRight w:val="0"/>
          <w:marTop w:val="240"/>
          <w:marBottom w:val="0"/>
          <w:divBdr>
            <w:top w:val="none" w:sz="0" w:space="0" w:color="auto"/>
            <w:left w:val="none" w:sz="0" w:space="0" w:color="auto"/>
            <w:bottom w:val="none" w:sz="0" w:space="0" w:color="auto"/>
            <w:right w:val="none" w:sz="0" w:space="0" w:color="auto"/>
          </w:divBdr>
        </w:div>
        <w:div w:id="2116167859">
          <w:marLeft w:val="533"/>
          <w:marRight w:val="0"/>
          <w:marTop w:val="0"/>
          <w:marBottom w:val="0"/>
          <w:divBdr>
            <w:top w:val="none" w:sz="0" w:space="0" w:color="auto"/>
            <w:left w:val="none" w:sz="0" w:space="0" w:color="auto"/>
            <w:bottom w:val="none" w:sz="0" w:space="0" w:color="auto"/>
            <w:right w:val="none" w:sz="0" w:space="0" w:color="auto"/>
          </w:divBdr>
        </w:div>
      </w:divsChild>
    </w:div>
    <w:div w:id="543642705">
      <w:bodyDiv w:val="1"/>
      <w:marLeft w:val="0"/>
      <w:marRight w:val="0"/>
      <w:marTop w:val="0"/>
      <w:marBottom w:val="0"/>
      <w:divBdr>
        <w:top w:val="none" w:sz="0" w:space="0" w:color="auto"/>
        <w:left w:val="none" w:sz="0" w:space="0" w:color="auto"/>
        <w:bottom w:val="none" w:sz="0" w:space="0" w:color="auto"/>
        <w:right w:val="none" w:sz="0" w:space="0" w:color="auto"/>
      </w:divBdr>
      <w:divsChild>
        <w:div w:id="178742844">
          <w:marLeft w:val="1166"/>
          <w:marRight w:val="0"/>
          <w:marTop w:val="0"/>
          <w:marBottom w:val="0"/>
          <w:divBdr>
            <w:top w:val="none" w:sz="0" w:space="0" w:color="auto"/>
            <w:left w:val="none" w:sz="0" w:space="0" w:color="auto"/>
            <w:bottom w:val="none" w:sz="0" w:space="0" w:color="auto"/>
            <w:right w:val="none" w:sz="0" w:space="0" w:color="auto"/>
          </w:divBdr>
        </w:div>
        <w:div w:id="209735528">
          <w:marLeft w:val="1800"/>
          <w:marRight w:val="0"/>
          <w:marTop w:val="0"/>
          <w:marBottom w:val="0"/>
          <w:divBdr>
            <w:top w:val="none" w:sz="0" w:space="0" w:color="auto"/>
            <w:left w:val="none" w:sz="0" w:space="0" w:color="auto"/>
            <w:bottom w:val="none" w:sz="0" w:space="0" w:color="auto"/>
            <w:right w:val="none" w:sz="0" w:space="0" w:color="auto"/>
          </w:divBdr>
        </w:div>
        <w:div w:id="632367589">
          <w:marLeft w:val="1166"/>
          <w:marRight w:val="0"/>
          <w:marTop w:val="0"/>
          <w:marBottom w:val="0"/>
          <w:divBdr>
            <w:top w:val="none" w:sz="0" w:space="0" w:color="auto"/>
            <w:left w:val="none" w:sz="0" w:space="0" w:color="auto"/>
            <w:bottom w:val="none" w:sz="0" w:space="0" w:color="auto"/>
            <w:right w:val="none" w:sz="0" w:space="0" w:color="auto"/>
          </w:divBdr>
        </w:div>
        <w:div w:id="798425328">
          <w:marLeft w:val="1166"/>
          <w:marRight w:val="0"/>
          <w:marTop w:val="0"/>
          <w:marBottom w:val="0"/>
          <w:divBdr>
            <w:top w:val="none" w:sz="0" w:space="0" w:color="auto"/>
            <w:left w:val="none" w:sz="0" w:space="0" w:color="auto"/>
            <w:bottom w:val="none" w:sz="0" w:space="0" w:color="auto"/>
            <w:right w:val="none" w:sz="0" w:space="0" w:color="auto"/>
          </w:divBdr>
        </w:div>
        <w:div w:id="843008422">
          <w:marLeft w:val="1800"/>
          <w:marRight w:val="0"/>
          <w:marTop w:val="0"/>
          <w:marBottom w:val="0"/>
          <w:divBdr>
            <w:top w:val="none" w:sz="0" w:space="0" w:color="auto"/>
            <w:left w:val="none" w:sz="0" w:space="0" w:color="auto"/>
            <w:bottom w:val="none" w:sz="0" w:space="0" w:color="auto"/>
            <w:right w:val="none" w:sz="0" w:space="0" w:color="auto"/>
          </w:divBdr>
        </w:div>
        <w:div w:id="852845368">
          <w:marLeft w:val="1166"/>
          <w:marRight w:val="0"/>
          <w:marTop w:val="0"/>
          <w:marBottom w:val="0"/>
          <w:divBdr>
            <w:top w:val="none" w:sz="0" w:space="0" w:color="auto"/>
            <w:left w:val="none" w:sz="0" w:space="0" w:color="auto"/>
            <w:bottom w:val="none" w:sz="0" w:space="0" w:color="auto"/>
            <w:right w:val="none" w:sz="0" w:space="0" w:color="auto"/>
          </w:divBdr>
        </w:div>
        <w:div w:id="952396788">
          <w:marLeft w:val="1166"/>
          <w:marRight w:val="0"/>
          <w:marTop w:val="0"/>
          <w:marBottom w:val="0"/>
          <w:divBdr>
            <w:top w:val="none" w:sz="0" w:space="0" w:color="auto"/>
            <w:left w:val="none" w:sz="0" w:space="0" w:color="auto"/>
            <w:bottom w:val="none" w:sz="0" w:space="0" w:color="auto"/>
            <w:right w:val="none" w:sz="0" w:space="0" w:color="auto"/>
          </w:divBdr>
        </w:div>
        <w:div w:id="1228147957">
          <w:marLeft w:val="1800"/>
          <w:marRight w:val="0"/>
          <w:marTop w:val="0"/>
          <w:marBottom w:val="0"/>
          <w:divBdr>
            <w:top w:val="none" w:sz="0" w:space="0" w:color="auto"/>
            <w:left w:val="none" w:sz="0" w:space="0" w:color="auto"/>
            <w:bottom w:val="none" w:sz="0" w:space="0" w:color="auto"/>
            <w:right w:val="none" w:sz="0" w:space="0" w:color="auto"/>
          </w:divBdr>
        </w:div>
        <w:div w:id="1273170569">
          <w:marLeft w:val="1800"/>
          <w:marRight w:val="0"/>
          <w:marTop w:val="0"/>
          <w:marBottom w:val="0"/>
          <w:divBdr>
            <w:top w:val="none" w:sz="0" w:space="0" w:color="auto"/>
            <w:left w:val="none" w:sz="0" w:space="0" w:color="auto"/>
            <w:bottom w:val="none" w:sz="0" w:space="0" w:color="auto"/>
            <w:right w:val="none" w:sz="0" w:space="0" w:color="auto"/>
          </w:divBdr>
        </w:div>
        <w:div w:id="1395930413">
          <w:marLeft w:val="274"/>
          <w:marRight w:val="0"/>
          <w:marTop w:val="240"/>
          <w:marBottom w:val="0"/>
          <w:divBdr>
            <w:top w:val="none" w:sz="0" w:space="0" w:color="auto"/>
            <w:left w:val="none" w:sz="0" w:space="0" w:color="auto"/>
            <w:bottom w:val="none" w:sz="0" w:space="0" w:color="auto"/>
            <w:right w:val="none" w:sz="0" w:space="0" w:color="auto"/>
          </w:divBdr>
        </w:div>
        <w:div w:id="1507012015">
          <w:marLeft w:val="1800"/>
          <w:marRight w:val="0"/>
          <w:marTop w:val="0"/>
          <w:marBottom w:val="0"/>
          <w:divBdr>
            <w:top w:val="none" w:sz="0" w:space="0" w:color="auto"/>
            <w:left w:val="none" w:sz="0" w:space="0" w:color="auto"/>
            <w:bottom w:val="none" w:sz="0" w:space="0" w:color="auto"/>
            <w:right w:val="none" w:sz="0" w:space="0" w:color="auto"/>
          </w:divBdr>
        </w:div>
        <w:div w:id="1592474222">
          <w:marLeft w:val="547"/>
          <w:marRight w:val="0"/>
          <w:marTop w:val="0"/>
          <w:marBottom w:val="0"/>
          <w:divBdr>
            <w:top w:val="none" w:sz="0" w:space="0" w:color="auto"/>
            <w:left w:val="none" w:sz="0" w:space="0" w:color="auto"/>
            <w:bottom w:val="none" w:sz="0" w:space="0" w:color="auto"/>
            <w:right w:val="none" w:sz="0" w:space="0" w:color="auto"/>
          </w:divBdr>
        </w:div>
        <w:div w:id="1955357527">
          <w:marLeft w:val="1800"/>
          <w:marRight w:val="0"/>
          <w:marTop w:val="0"/>
          <w:marBottom w:val="0"/>
          <w:divBdr>
            <w:top w:val="none" w:sz="0" w:space="0" w:color="auto"/>
            <w:left w:val="none" w:sz="0" w:space="0" w:color="auto"/>
            <w:bottom w:val="none" w:sz="0" w:space="0" w:color="auto"/>
            <w:right w:val="none" w:sz="0" w:space="0" w:color="auto"/>
          </w:divBdr>
        </w:div>
        <w:div w:id="2049454933">
          <w:marLeft w:val="1166"/>
          <w:marRight w:val="0"/>
          <w:marTop w:val="0"/>
          <w:marBottom w:val="0"/>
          <w:divBdr>
            <w:top w:val="none" w:sz="0" w:space="0" w:color="auto"/>
            <w:left w:val="none" w:sz="0" w:space="0" w:color="auto"/>
            <w:bottom w:val="none" w:sz="0" w:space="0" w:color="auto"/>
            <w:right w:val="none" w:sz="0" w:space="0" w:color="auto"/>
          </w:divBdr>
        </w:div>
        <w:div w:id="2134132266">
          <w:marLeft w:val="1166"/>
          <w:marRight w:val="0"/>
          <w:marTop w:val="0"/>
          <w:marBottom w:val="0"/>
          <w:divBdr>
            <w:top w:val="none" w:sz="0" w:space="0" w:color="auto"/>
            <w:left w:val="none" w:sz="0" w:space="0" w:color="auto"/>
            <w:bottom w:val="none" w:sz="0" w:space="0" w:color="auto"/>
            <w:right w:val="none" w:sz="0" w:space="0" w:color="auto"/>
          </w:divBdr>
        </w:div>
      </w:divsChild>
    </w:div>
    <w:div w:id="581724475">
      <w:bodyDiv w:val="1"/>
      <w:marLeft w:val="0"/>
      <w:marRight w:val="0"/>
      <w:marTop w:val="0"/>
      <w:marBottom w:val="0"/>
      <w:divBdr>
        <w:top w:val="none" w:sz="0" w:space="0" w:color="auto"/>
        <w:left w:val="none" w:sz="0" w:space="0" w:color="auto"/>
        <w:bottom w:val="none" w:sz="0" w:space="0" w:color="auto"/>
        <w:right w:val="none" w:sz="0" w:space="0" w:color="auto"/>
      </w:divBdr>
      <w:divsChild>
        <w:div w:id="268590709">
          <w:marLeft w:val="216"/>
          <w:marRight w:val="0"/>
          <w:marTop w:val="240"/>
          <w:marBottom w:val="0"/>
          <w:divBdr>
            <w:top w:val="none" w:sz="0" w:space="0" w:color="auto"/>
            <w:left w:val="none" w:sz="0" w:space="0" w:color="auto"/>
            <w:bottom w:val="none" w:sz="0" w:space="0" w:color="auto"/>
            <w:right w:val="none" w:sz="0" w:space="0" w:color="auto"/>
          </w:divBdr>
        </w:div>
        <w:div w:id="580453457">
          <w:marLeft w:val="562"/>
          <w:marRight w:val="0"/>
          <w:marTop w:val="0"/>
          <w:marBottom w:val="0"/>
          <w:divBdr>
            <w:top w:val="none" w:sz="0" w:space="0" w:color="auto"/>
            <w:left w:val="none" w:sz="0" w:space="0" w:color="auto"/>
            <w:bottom w:val="none" w:sz="0" w:space="0" w:color="auto"/>
            <w:right w:val="none" w:sz="0" w:space="0" w:color="auto"/>
          </w:divBdr>
        </w:div>
        <w:div w:id="1153789068">
          <w:marLeft w:val="562"/>
          <w:marRight w:val="0"/>
          <w:marTop w:val="0"/>
          <w:marBottom w:val="0"/>
          <w:divBdr>
            <w:top w:val="none" w:sz="0" w:space="0" w:color="auto"/>
            <w:left w:val="none" w:sz="0" w:space="0" w:color="auto"/>
            <w:bottom w:val="none" w:sz="0" w:space="0" w:color="auto"/>
            <w:right w:val="none" w:sz="0" w:space="0" w:color="auto"/>
          </w:divBdr>
        </w:div>
      </w:divsChild>
    </w:div>
    <w:div w:id="613172283">
      <w:bodyDiv w:val="1"/>
      <w:marLeft w:val="0"/>
      <w:marRight w:val="0"/>
      <w:marTop w:val="0"/>
      <w:marBottom w:val="0"/>
      <w:divBdr>
        <w:top w:val="none" w:sz="0" w:space="0" w:color="auto"/>
        <w:left w:val="none" w:sz="0" w:space="0" w:color="auto"/>
        <w:bottom w:val="none" w:sz="0" w:space="0" w:color="auto"/>
        <w:right w:val="none" w:sz="0" w:space="0" w:color="auto"/>
      </w:divBdr>
    </w:div>
    <w:div w:id="632365221">
      <w:bodyDiv w:val="1"/>
      <w:marLeft w:val="0"/>
      <w:marRight w:val="0"/>
      <w:marTop w:val="0"/>
      <w:marBottom w:val="0"/>
      <w:divBdr>
        <w:top w:val="none" w:sz="0" w:space="0" w:color="auto"/>
        <w:left w:val="none" w:sz="0" w:space="0" w:color="auto"/>
        <w:bottom w:val="none" w:sz="0" w:space="0" w:color="auto"/>
        <w:right w:val="none" w:sz="0" w:space="0" w:color="auto"/>
      </w:divBdr>
      <w:divsChild>
        <w:div w:id="276571907">
          <w:marLeft w:val="274"/>
          <w:marRight w:val="0"/>
          <w:marTop w:val="240"/>
          <w:marBottom w:val="0"/>
          <w:divBdr>
            <w:top w:val="none" w:sz="0" w:space="0" w:color="auto"/>
            <w:left w:val="none" w:sz="0" w:space="0" w:color="auto"/>
            <w:bottom w:val="none" w:sz="0" w:space="0" w:color="auto"/>
            <w:right w:val="none" w:sz="0" w:space="0" w:color="auto"/>
          </w:divBdr>
        </w:div>
        <w:div w:id="469053555">
          <w:marLeft w:val="274"/>
          <w:marRight w:val="0"/>
          <w:marTop w:val="240"/>
          <w:marBottom w:val="0"/>
          <w:divBdr>
            <w:top w:val="none" w:sz="0" w:space="0" w:color="auto"/>
            <w:left w:val="none" w:sz="0" w:space="0" w:color="auto"/>
            <w:bottom w:val="none" w:sz="0" w:space="0" w:color="auto"/>
            <w:right w:val="none" w:sz="0" w:space="0" w:color="auto"/>
          </w:divBdr>
        </w:div>
        <w:div w:id="1767531348">
          <w:marLeft w:val="533"/>
          <w:marRight w:val="0"/>
          <w:marTop w:val="0"/>
          <w:marBottom w:val="0"/>
          <w:divBdr>
            <w:top w:val="none" w:sz="0" w:space="0" w:color="auto"/>
            <w:left w:val="none" w:sz="0" w:space="0" w:color="auto"/>
            <w:bottom w:val="none" w:sz="0" w:space="0" w:color="auto"/>
            <w:right w:val="none" w:sz="0" w:space="0" w:color="auto"/>
          </w:divBdr>
        </w:div>
      </w:divsChild>
    </w:div>
    <w:div w:id="656033170">
      <w:bodyDiv w:val="1"/>
      <w:marLeft w:val="0"/>
      <w:marRight w:val="0"/>
      <w:marTop w:val="0"/>
      <w:marBottom w:val="0"/>
      <w:divBdr>
        <w:top w:val="none" w:sz="0" w:space="0" w:color="auto"/>
        <w:left w:val="none" w:sz="0" w:space="0" w:color="auto"/>
        <w:bottom w:val="none" w:sz="0" w:space="0" w:color="auto"/>
        <w:right w:val="none" w:sz="0" w:space="0" w:color="auto"/>
      </w:divBdr>
      <w:divsChild>
        <w:div w:id="608464926">
          <w:marLeft w:val="274"/>
          <w:marRight w:val="0"/>
          <w:marTop w:val="240"/>
          <w:marBottom w:val="0"/>
          <w:divBdr>
            <w:top w:val="none" w:sz="0" w:space="0" w:color="auto"/>
            <w:left w:val="none" w:sz="0" w:space="0" w:color="auto"/>
            <w:bottom w:val="none" w:sz="0" w:space="0" w:color="auto"/>
            <w:right w:val="none" w:sz="0" w:space="0" w:color="auto"/>
          </w:divBdr>
        </w:div>
        <w:div w:id="1246652157">
          <w:marLeft w:val="533"/>
          <w:marRight w:val="0"/>
          <w:marTop w:val="0"/>
          <w:marBottom w:val="0"/>
          <w:divBdr>
            <w:top w:val="none" w:sz="0" w:space="0" w:color="auto"/>
            <w:left w:val="none" w:sz="0" w:space="0" w:color="auto"/>
            <w:bottom w:val="none" w:sz="0" w:space="0" w:color="auto"/>
            <w:right w:val="none" w:sz="0" w:space="0" w:color="auto"/>
          </w:divBdr>
        </w:div>
        <w:div w:id="1815946757">
          <w:marLeft w:val="533"/>
          <w:marRight w:val="0"/>
          <w:marTop w:val="0"/>
          <w:marBottom w:val="0"/>
          <w:divBdr>
            <w:top w:val="none" w:sz="0" w:space="0" w:color="auto"/>
            <w:left w:val="none" w:sz="0" w:space="0" w:color="auto"/>
            <w:bottom w:val="none" w:sz="0" w:space="0" w:color="auto"/>
            <w:right w:val="none" w:sz="0" w:space="0" w:color="auto"/>
          </w:divBdr>
        </w:div>
      </w:divsChild>
    </w:div>
    <w:div w:id="672999404">
      <w:bodyDiv w:val="1"/>
      <w:marLeft w:val="0"/>
      <w:marRight w:val="0"/>
      <w:marTop w:val="0"/>
      <w:marBottom w:val="0"/>
      <w:divBdr>
        <w:top w:val="none" w:sz="0" w:space="0" w:color="auto"/>
        <w:left w:val="none" w:sz="0" w:space="0" w:color="auto"/>
        <w:bottom w:val="none" w:sz="0" w:space="0" w:color="auto"/>
        <w:right w:val="none" w:sz="0" w:space="0" w:color="auto"/>
      </w:divBdr>
    </w:div>
    <w:div w:id="674310074">
      <w:bodyDiv w:val="1"/>
      <w:marLeft w:val="0"/>
      <w:marRight w:val="0"/>
      <w:marTop w:val="0"/>
      <w:marBottom w:val="0"/>
      <w:divBdr>
        <w:top w:val="none" w:sz="0" w:space="0" w:color="auto"/>
        <w:left w:val="none" w:sz="0" w:space="0" w:color="auto"/>
        <w:bottom w:val="none" w:sz="0" w:space="0" w:color="auto"/>
        <w:right w:val="none" w:sz="0" w:space="0" w:color="auto"/>
      </w:divBdr>
      <w:divsChild>
        <w:div w:id="1309893987">
          <w:marLeft w:val="274"/>
          <w:marRight w:val="0"/>
          <w:marTop w:val="240"/>
          <w:marBottom w:val="0"/>
          <w:divBdr>
            <w:top w:val="none" w:sz="0" w:space="0" w:color="auto"/>
            <w:left w:val="none" w:sz="0" w:space="0" w:color="auto"/>
            <w:bottom w:val="none" w:sz="0" w:space="0" w:color="auto"/>
            <w:right w:val="none" w:sz="0" w:space="0" w:color="auto"/>
          </w:divBdr>
        </w:div>
      </w:divsChild>
    </w:div>
    <w:div w:id="683478240">
      <w:bodyDiv w:val="1"/>
      <w:marLeft w:val="0"/>
      <w:marRight w:val="0"/>
      <w:marTop w:val="0"/>
      <w:marBottom w:val="0"/>
      <w:divBdr>
        <w:top w:val="none" w:sz="0" w:space="0" w:color="auto"/>
        <w:left w:val="none" w:sz="0" w:space="0" w:color="auto"/>
        <w:bottom w:val="none" w:sz="0" w:space="0" w:color="auto"/>
        <w:right w:val="none" w:sz="0" w:space="0" w:color="auto"/>
      </w:divBdr>
    </w:div>
    <w:div w:id="687101332">
      <w:bodyDiv w:val="1"/>
      <w:marLeft w:val="0"/>
      <w:marRight w:val="0"/>
      <w:marTop w:val="0"/>
      <w:marBottom w:val="0"/>
      <w:divBdr>
        <w:top w:val="none" w:sz="0" w:space="0" w:color="auto"/>
        <w:left w:val="none" w:sz="0" w:space="0" w:color="auto"/>
        <w:bottom w:val="none" w:sz="0" w:space="0" w:color="auto"/>
        <w:right w:val="none" w:sz="0" w:space="0" w:color="auto"/>
      </w:divBdr>
      <w:divsChild>
        <w:div w:id="670567109">
          <w:marLeft w:val="533"/>
          <w:marRight w:val="0"/>
          <w:marTop w:val="0"/>
          <w:marBottom w:val="0"/>
          <w:divBdr>
            <w:top w:val="none" w:sz="0" w:space="0" w:color="auto"/>
            <w:left w:val="none" w:sz="0" w:space="0" w:color="auto"/>
            <w:bottom w:val="none" w:sz="0" w:space="0" w:color="auto"/>
            <w:right w:val="none" w:sz="0" w:space="0" w:color="auto"/>
          </w:divBdr>
        </w:div>
        <w:div w:id="760104354">
          <w:marLeft w:val="274"/>
          <w:marRight w:val="0"/>
          <w:marTop w:val="240"/>
          <w:marBottom w:val="0"/>
          <w:divBdr>
            <w:top w:val="none" w:sz="0" w:space="0" w:color="auto"/>
            <w:left w:val="none" w:sz="0" w:space="0" w:color="auto"/>
            <w:bottom w:val="none" w:sz="0" w:space="0" w:color="auto"/>
            <w:right w:val="none" w:sz="0" w:space="0" w:color="auto"/>
          </w:divBdr>
        </w:div>
        <w:div w:id="1529756368">
          <w:marLeft w:val="533"/>
          <w:marRight w:val="0"/>
          <w:marTop w:val="0"/>
          <w:marBottom w:val="0"/>
          <w:divBdr>
            <w:top w:val="none" w:sz="0" w:space="0" w:color="auto"/>
            <w:left w:val="none" w:sz="0" w:space="0" w:color="auto"/>
            <w:bottom w:val="none" w:sz="0" w:space="0" w:color="auto"/>
            <w:right w:val="none" w:sz="0" w:space="0" w:color="auto"/>
          </w:divBdr>
        </w:div>
        <w:div w:id="1651789196">
          <w:marLeft w:val="533"/>
          <w:marRight w:val="0"/>
          <w:marTop w:val="0"/>
          <w:marBottom w:val="0"/>
          <w:divBdr>
            <w:top w:val="none" w:sz="0" w:space="0" w:color="auto"/>
            <w:left w:val="none" w:sz="0" w:space="0" w:color="auto"/>
            <w:bottom w:val="none" w:sz="0" w:space="0" w:color="auto"/>
            <w:right w:val="none" w:sz="0" w:space="0" w:color="auto"/>
          </w:divBdr>
        </w:div>
        <w:div w:id="1849366154">
          <w:marLeft w:val="533"/>
          <w:marRight w:val="0"/>
          <w:marTop w:val="0"/>
          <w:marBottom w:val="0"/>
          <w:divBdr>
            <w:top w:val="none" w:sz="0" w:space="0" w:color="auto"/>
            <w:left w:val="none" w:sz="0" w:space="0" w:color="auto"/>
            <w:bottom w:val="none" w:sz="0" w:space="0" w:color="auto"/>
            <w:right w:val="none" w:sz="0" w:space="0" w:color="auto"/>
          </w:divBdr>
        </w:div>
      </w:divsChild>
    </w:div>
    <w:div w:id="725953346">
      <w:bodyDiv w:val="1"/>
      <w:marLeft w:val="0"/>
      <w:marRight w:val="0"/>
      <w:marTop w:val="0"/>
      <w:marBottom w:val="0"/>
      <w:divBdr>
        <w:top w:val="none" w:sz="0" w:space="0" w:color="auto"/>
        <w:left w:val="none" w:sz="0" w:space="0" w:color="auto"/>
        <w:bottom w:val="none" w:sz="0" w:space="0" w:color="auto"/>
        <w:right w:val="none" w:sz="0" w:space="0" w:color="auto"/>
      </w:divBdr>
    </w:div>
    <w:div w:id="803234830">
      <w:bodyDiv w:val="1"/>
      <w:marLeft w:val="0"/>
      <w:marRight w:val="0"/>
      <w:marTop w:val="0"/>
      <w:marBottom w:val="0"/>
      <w:divBdr>
        <w:top w:val="none" w:sz="0" w:space="0" w:color="auto"/>
        <w:left w:val="none" w:sz="0" w:space="0" w:color="auto"/>
        <w:bottom w:val="none" w:sz="0" w:space="0" w:color="auto"/>
        <w:right w:val="none" w:sz="0" w:space="0" w:color="auto"/>
      </w:divBdr>
      <w:divsChild>
        <w:div w:id="913323323">
          <w:marLeft w:val="806"/>
          <w:marRight w:val="0"/>
          <w:marTop w:val="0"/>
          <w:marBottom w:val="0"/>
          <w:divBdr>
            <w:top w:val="none" w:sz="0" w:space="0" w:color="auto"/>
            <w:left w:val="none" w:sz="0" w:space="0" w:color="auto"/>
            <w:bottom w:val="none" w:sz="0" w:space="0" w:color="auto"/>
            <w:right w:val="none" w:sz="0" w:space="0" w:color="auto"/>
          </w:divBdr>
        </w:div>
        <w:div w:id="2021006198">
          <w:marLeft w:val="533"/>
          <w:marRight w:val="0"/>
          <w:marTop w:val="0"/>
          <w:marBottom w:val="0"/>
          <w:divBdr>
            <w:top w:val="none" w:sz="0" w:space="0" w:color="auto"/>
            <w:left w:val="none" w:sz="0" w:space="0" w:color="auto"/>
            <w:bottom w:val="none" w:sz="0" w:space="0" w:color="auto"/>
            <w:right w:val="none" w:sz="0" w:space="0" w:color="auto"/>
          </w:divBdr>
        </w:div>
      </w:divsChild>
    </w:div>
    <w:div w:id="811289148">
      <w:bodyDiv w:val="1"/>
      <w:marLeft w:val="0"/>
      <w:marRight w:val="0"/>
      <w:marTop w:val="0"/>
      <w:marBottom w:val="0"/>
      <w:divBdr>
        <w:top w:val="none" w:sz="0" w:space="0" w:color="auto"/>
        <w:left w:val="none" w:sz="0" w:space="0" w:color="auto"/>
        <w:bottom w:val="none" w:sz="0" w:space="0" w:color="auto"/>
        <w:right w:val="none" w:sz="0" w:space="0" w:color="auto"/>
      </w:divBdr>
    </w:div>
    <w:div w:id="843742307">
      <w:bodyDiv w:val="1"/>
      <w:marLeft w:val="0"/>
      <w:marRight w:val="0"/>
      <w:marTop w:val="0"/>
      <w:marBottom w:val="0"/>
      <w:divBdr>
        <w:top w:val="none" w:sz="0" w:space="0" w:color="auto"/>
        <w:left w:val="none" w:sz="0" w:space="0" w:color="auto"/>
        <w:bottom w:val="none" w:sz="0" w:space="0" w:color="auto"/>
        <w:right w:val="none" w:sz="0" w:space="0" w:color="auto"/>
      </w:divBdr>
    </w:div>
    <w:div w:id="950622420">
      <w:bodyDiv w:val="1"/>
      <w:marLeft w:val="0"/>
      <w:marRight w:val="0"/>
      <w:marTop w:val="0"/>
      <w:marBottom w:val="0"/>
      <w:divBdr>
        <w:top w:val="none" w:sz="0" w:space="0" w:color="auto"/>
        <w:left w:val="none" w:sz="0" w:space="0" w:color="auto"/>
        <w:bottom w:val="none" w:sz="0" w:space="0" w:color="auto"/>
        <w:right w:val="none" w:sz="0" w:space="0" w:color="auto"/>
      </w:divBdr>
      <w:divsChild>
        <w:div w:id="82453428">
          <w:marLeft w:val="216"/>
          <w:marRight w:val="0"/>
          <w:marTop w:val="240"/>
          <w:marBottom w:val="0"/>
          <w:divBdr>
            <w:top w:val="none" w:sz="0" w:space="0" w:color="auto"/>
            <w:left w:val="none" w:sz="0" w:space="0" w:color="auto"/>
            <w:bottom w:val="none" w:sz="0" w:space="0" w:color="auto"/>
            <w:right w:val="none" w:sz="0" w:space="0" w:color="auto"/>
          </w:divBdr>
        </w:div>
        <w:div w:id="615215704">
          <w:marLeft w:val="562"/>
          <w:marRight w:val="0"/>
          <w:marTop w:val="0"/>
          <w:marBottom w:val="0"/>
          <w:divBdr>
            <w:top w:val="none" w:sz="0" w:space="0" w:color="auto"/>
            <w:left w:val="none" w:sz="0" w:space="0" w:color="auto"/>
            <w:bottom w:val="none" w:sz="0" w:space="0" w:color="auto"/>
            <w:right w:val="none" w:sz="0" w:space="0" w:color="auto"/>
          </w:divBdr>
        </w:div>
        <w:div w:id="1134175650">
          <w:marLeft w:val="216"/>
          <w:marRight w:val="0"/>
          <w:marTop w:val="240"/>
          <w:marBottom w:val="0"/>
          <w:divBdr>
            <w:top w:val="none" w:sz="0" w:space="0" w:color="auto"/>
            <w:left w:val="none" w:sz="0" w:space="0" w:color="auto"/>
            <w:bottom w:val="none" w:sz="0" w:space="0" w:color="auto"/>
            <w:right w:val="none" w:sz="0" w:space="0" w:color="auto"/>
          </w:divBdr>
        </w:div>
        <w:div w:id="1366252830">
          <w:marLeft w:val="216"/>
          <w:marRight w:val="0"/>
          <w:marTop w:val="240"/>
          <w:marBottom w:val="0"/>
          <w:divBdr>
            <w:top w:val="none" w:sz="0" w:space="0" w:color="auto"/>
            <w:left w:val="none" w:sz="0" w:space="0" w:color="auto"/>
            <w:bottom w:val="none" w:sz="0" w:space="0" w:color="auto"/>
            <w:right w:val="none" w:sz="0" w:space="0" w:color="auto"/>
          </w:divBdr>
        </w:div>
        <w:div w:id="1565143676">
          <w:marLeft w:val="562"/>
          <w:marRight w:val="0"/>
          <w:marTop w:val="0"/>
          <w:marBottom w:val="0"/>
          <w:divBdr>
            <w:top w:val="none" w:sz="0" w:space="0" w:color="auto"/>
            <w:left w:val="none" w:sz="0" w:space="0" w:color="auto"/>
            <w:bottom w:val="none" w:sz="0" w:space="0" w:color="auto"/>
            <w:right w:val="none" w:sz="0" w:space="0" w:color="auto"/>
          </w:divBdr>
        </w:div>
        <w:div w:id="1658991874">
          <w:marLeft w:val="216"/>
          <w:marRight w:val="0"/>
          <w:marTop w:val="240"/>
          <w:marBottom w:val="0"/>
          <w:divBdr>
            <w:top w:val="none" w:sz="0" w:space="0" w:color="auto"/>
            <w:left w:val="none" w:sz="0" w:space="0" w:color="auto"/>
            <w:bottom w:val="none" w:sz="0" w:space="0" w:color="auto"/>
            <w:right w:val="none" w:sz="0" w:space="0" w:color="auto"/>
          </w:divBdr>
        </w:div>
        <w:div w:id="1798454940">
          <w:marLeft w:val="216"/>
          <w:marRight w:val="0"/>
          <w:marTop w:val="240"/>
          <w:marBottom w:val="0"/>
          <w:divBdr>
            <w:top w:val="none" w:sz="0" w:space="0" w:color="auto"/>
            <w:left w:val="none" w:sz="0" w:space="0" w:color="auto"/>
            <w:bottom w:val="none" w:sz="0" w:space="0" w:color="auto"/>
            <w:right w:val="none" w:sz="0" w:space="0" w:color="auto"/>
          </w:divBdr>
        </w:div>
      </w:divsChild>
    </w:div>
    <w:div w:id="963072645">
      <w:bodyDiv w:val="1"/>
      <w:marLeft w:val="0"/>
      <w:marRight w:val="0"/>
      <w:marTop w:val="0"/>
      <w:marBottom w:val="0"/>
      <w:divBdr>
        <w:top w:val="none" w:sz="0" w:space="0" w:color="auto"/>
        <w:left w:val="none" w:sz="0" w:space="0" w:color="auto"/>
        <w:bottom w:val="none" w:sz="0" w:space="0" w:color="auto"/>
        <w:right w:val="none" w:sz="0" w:space="0" w:color="auto"/>
      </w:divBdr>
      <w:divsChild>
        <w:div w:id="459568891">
          <w:marLeft w:val="533"/>
          <w:marRight w:val="0"/>
          <w:marTop w:val="240"/>
          <w:marBottom w:val="0"/>
          <w:divBdr>
            <w:top w:val="none" w:sz="0" w:space="0" w:color="auto"/>
            <w:left w:val="none" w:sz="0" w:space="0" w:color="auto"/>
            <w:bottom w:val="none" w:sz="0" w:space="0" w:color="auto"/>
            <w:right w:val="none" w:sz="0" w:space="0" w:color="auto"/>
          </w:divBdr>
        </w:div>
        <w:div w:id="724986490">
          <w:marLeft w:val="274"/>
          <w:marRight w:val="0"/>
          <w:marTop w:val="240"/>
          <w:marBottom w:val="0"/>
          <w:divBdr>
            <w:top w:val="none" w:sz="0" w:space="0" w:color="auto"/>
            <w:left w:val="none" w:sz="0" w:space="0" w:color="auto"/>
            <w:bottom w:val="none" w:sz="0" w:space="0" w:color="auto"/>
            <w:right w:val="none" w:sz="0" w:space="0" w:color="auto"/>
          </w:divBdr>
        </w:div>
        <w:div w:id="1158224792">
          <w:marLeft w:val="274"/>
          <w:marRight w:val="0"/>
          <w:marTop w:val="240"/>
          <w:marBottom w:val="0"/>
          <w:divBdr>
            <w:top w:val="none" w:sz="0" w:space="0" w:color="auto"/>
            <w:left w:val="none" w:sz="0" w:space="0" w:color="auto"/>
            <w:bottom w:val="none" w:sz="0" w:space="0" w:color="auto"/>
            <w:right w:val="none" w:sz="0" w:space="0" w:color="auto"/>
          </w:divBdr>
        </w:div>
      </w:divsChild>
    </w:div>
    <w:div w:id="1011836967">
      <w:bodyDiv w:val="1"/>
      <w:marLeft w:val="0"/>
      <w:marRight w:val="0"/>
      <w:marTop w:val="0"/>
      <w:marBottom w:val="0"/>
      <w:divBdr>
        <w:top w:val="none" w:sz="0" w:space="0" w:color="auto"/>
        <w:left w:val="none" w:sz="0" w:space="0" w:color="auto"/>
        <w:bottom w:val="none" w:sz="0" w:space="0" w:color="auto"/>
        <w:right w:val="none" w:sz="0" w:space="0" w:color="auto"/>
      </w:divBdr>
    </w:div>
    <w:div w:id="1064908257">
      <w:bodyDiv w:val="1"/>
      <w:marLeft w:val="0"/>
      <w:marRight w:val="0"/>
      <w:marTop w:val="0"/>
      <w:marBottom w:val="0"/>
      <w:divBdr>
        <w:top w:val="none" w:sz="0" w:space="0" w:color="auto"/>
        <w:left w:val="none" w:sz="0" w:space="0" w:color="auto"/>
        <w:bottom w:val="none" w:sz="0" w:space="0" w:color="auto"/>
        <w:right w:val="none" w:sz="0" w:space="0" w:color="auto"/>
      </w:divBdr>
    </w:div>
    <w:div w:id="1102725009">
      <w:bodyDiv w:val="1"/>
      <w:marLeft w:val="0"/>
      <w:marRight w:val="0"/>
      <w:marTop w:val="0"/>
      <w:marBottom w:val="0"/>
      <w:divBdr>
        <w:top w:val="none" w:sz="0" w:space="0" w:color="auto"/>
        <w:left w:val="none" w:sz="0" w:space="0" w:color="auto"/>
        <w:bottom w:val="none" w:sz="0" w:space="0" w:color="auto"/>
        <w:right w:val="none" w:sz="0" w:space="0" w:color="auto"/>
      </w:divBdr>
    </w:div>
    <w:div w:id="1117409066">
      <w:bodyDiv w:val="1"/>
      <w:marLeft w:val="0"/>
      <w:marRight w:val="0"/>
      <w:marTop w:val="0"/>
      <w:marBottom w:val="0"/>
      <w:divBdr>
        <w:top w:val="none" w:sz="0" w:space="0" w:color="auto"/>
        <w:left w:val="none" w:sz="0" w:space="0" w:color="auto"/>
        <w:bottom w:val="none" w:sz="0" w:space="0" w:color="auto"/>
        <w:right w:val="none" w:sz="0" w:space="0" w:color="auto"/>
      </w:divBdr>
      <w:divsChild>
        <w:div w:id="204682645">
          <w:marLeft w:val="562"/>
          <w:marRight w:val="0"/>
          <w:marTop w:val="0"/>
          <w:marBottom w:val="0"/>
          <w:divBdr>
            <w:top w:val="none" w:sz="0" w:space="0" w:color="auto"/>
            <w:left w:val="none" w:sz="0" w:space="0" w:color="auto"/>
            <w:bottom w:val="none" w:sz="0" w:space="0" w:color="auto"/>
            <w:right w:val="none" w:sz="0" w:space="0" w:color="auto"/>
          </w:divBdr>
        </w:div>
        <w:div w:id="262999322">
          <w:marLeft w:val="216"/>
          <w:marRight w:val="0"/>
          <w:marTop w:val="240"/>
          <w:marBottom w:val="0"/>
          <w:divBdr>
            <w:top w:val="none" w:sz="0" w:space="0" w:color="auto"/>
            <w:left w:val="none" w:sz="0" w:space="0" w:color="auto"/>
            <w:bottom w:val="none" w:sz="0" w:space="0" w:color="auto"/>
            <w:right w:val="none" w:sz="0" w:space="0" w:color="auto"/>
          </w:divBdr>
        </w:div>
        <w:div w:id="871262821">
          <w:marLeft w:val="562"/>
          <w:marRight w:val="0"/>
          <w:marTop w:val="0"/>
          <w:marBottom w:val="0"/>
          <w:divBdr>
            <w:top w:val="none" w:sz="0" w:space="0" w:color="auto"/>
            <w:left w:val="none" w:sz="0" w:space="0" w:color="auto"/>
            <w:bottom w:val="none" w:sz="0" w:space="0" w:color="auto"/>
            <w:right w:val="none" w:sz="0" w:space="0" w:color="auto"/>
          </w:divBdr>
        </w:div>
      </w:divsChild>
    </w:div>
    <w:div w:id="1122386352">
      <w:bodyDiv w:val="1"/>
      <w:marLeft w:val="0"/>
      <w:marRight w:val="0"/>
      <w:marTop w:val="0"/>
      <w:marBottom w:val="0"/>
      <w:divBdr>
        <w:top w:val="none" w:sz="0" w:space="0" w:color="auto"/>
        <w:left w:val="none" w:sz="0" w:space="0" w:color="auto"/>
        <w:bottom w:val="none" w:sz="0" w:space="0" w:color="auto"/>
        <w:right w:val="none" w:sz="0" w:space="0" w:color="auto"/>
      </w:divBdr>
      <w:divsChild>
        <w:div w:id="673608246">
          <w:marLeft w:val="216"/>
          <w:marRight w:val="0"/>
          <w:marTop w:val="240"/>
          <w:marBottom w:val="0"/>
          <w:divBdr>
            <w:top w:val="none" w:sz="0" w:space="0" w:color="auto"/>
            <w:left w:val="none" w:sz="0" w:space="0" w:color="auto"/>
            <w:bottom w:val="none" w:sz="0" w:space="0" w:color="auto"/>
            <w:right w:val="none" w:sz="0" w:space="0" w:color="auto"/>
          </w:divBdr>
        </w:div>
        <w:div w:id="1916235939">
          <w:marLeft w:val="562"/>
          <w:marRight w:val="0"/>
          <w:marTop w:val="0"/>
          <w:marBottom w:val="0"/>
          <w:divBdr>
            <w:top w:val="none" w:sz="0" w:space="0" w:color="auto"/>
            <w:left w:val="none" w:sz="0" w:space="0" w:color="auto"/>
            <w:bottom w:val="none" w:sz="0" w:space="0" w:color="auto"/>
            <w:right w:val="none" w:sz="0" w:space="0" w:color="auto"/>
          </w:divBdr>
        </w:div>
        <w:div w:id="1934507367">
          <w:marLeft w:val="216"/>
          <w:marRight w:val="0"/>
          <w:marTop w:val="240"/>
          <w:marBottom w:val="0"/>
          <w:divBdr>
            <w:top w:val="none" w:sz="0" w:space="0" w:color="auto"/>
            <w:left w:val="none" w:sz="0" w:space="0" w:color="auto"/>
            <w:bottom w:val="none" w:sz="0" w:space="0" w:color="auto"/>
            <w:right w:val="none" w:sz="0" w:space="0" w:color="auto"/>
          </w:divBdr>
        </w:div>
      </w:divsChild>
    </w:div>
    <w:div w:id="1139615275">
      <w:bodyDiv w:val="1"/>
      <w:marLeft w:val="0"/>
      <w:marRight w:val="0"/>
      <w:marTop w:val="0"/>
      <w:marBottom w:val="0"/>
      <w:divBdr>
        <w:top w:val="none" w:sz="0" w:space="0" w:color="auto"/>
        <w:left w:val="none" w:sz="0" w:space="0" w:color="auto"/>
        <w:bottom w:val="none" w:sz="0" w:space="0" w:color="auto"/>
        <w:right w:val="none" w:sz="0" w:space="0" w:color="auto"/>
      </w:divBdr>
      <w:divsChild>
        <w:div w:id="1916894172">
          <w:marLeft w:val="216"/>
          <w:marRight w:val="0"/>
          <w:marTop w:val="240"/>
          <w:marBottom w:val="0"/>
          <w:divBdr>
            <w:top w:val="none" w:sz="0" w:space="0" w:color="auto"/>
            <w:left w:val="none" w:sz="0" w:space="0" w:color="auto"/>
            <w:bottom w:val="none" w:sz="0" w:space="0" w:color="auto"/>
            <w:right w:val="none" w:sz="0" w:space="0" w:color="auto"/>
          </w:divBdr>
        </w:div>
      </w:divsChild>
    </w:div>
    <w:div w:id="1195849673">
      <w:bodyDiv w:val="1"/>
      <w:marLeft w:val="0"/>
      <w:marRight w:val="0"/>
      <w:marTop w:val="0"/>
      <w:marBottom w:val="0"/>
      <w:divBdr>
        <w:top w:val="none" w:sz="0" w:space="0" w:color="auto"/>
        <w:left w:val="none" w:sz="0" w:space="0" w:color="auto"/>
        <w:bottom w:val="none" w:sz="0" w:space="0" w:color="auto"/>
        <w:right w:val="none" w:sz="0" w:space="0" w:color="auto"/>
      </w:divBdr>
      <w:divsChild>
        <w:div w:id="1148277944">
          <w:marLeft w:val="274"/>
          <w:marRight w:val="0"/>
          <w:marTop w:val="240"/>
          <w:marBottom w:val="0"/>
          <w:divBdr>
            <w:top w:val="none" w:sz="0" w:space="0" w:color="auto"/>
            <w:left w:val="none" w:sz="0" w:space="0" w:color="auto"/>
            <w:bottom w:val="none" w:sz="0" w:space="0" w:color="auto"/>
            <w:right w:val="none" w:sz="0" w:space="0" w:color="auto"/>
          </w:divBdr>
        </w:div>
        <w:div w:id="1461192626">
          <w:marLeft w:val="533"/>
          <w:marRight w:val="0"/>
          <w:marTop w:val="0"/>
          <w:marBottom w:val="0"/>
          <w:divBdr>
            <w:top w:val="none" w:sz="0" w:space="0" w:color="auto"/>
            <w:left w:val="none" w:sz="0" w:space="0" w:color="auto"/>
            <w:bottom w:val="none" w:sz="0" w:space="0" w:color="auto"/>
            <w:right w:val="none" w:sz="0" w:space="0" w:color="auto"/>
          </w:divBdr>
        </w:div>
      </w:divsChild>
    </w:div>
    <w:div w:id="1230312267">
      <w:bodyDiv w:val="1"/>
      <w:marLeft w:val="0"/>
      <w:marRight w:val="0"/>
      <w:marTop w:val="0"/>
      <w:marBottom w:val="0"/>
      <w:divBdr>
        <w:top w:val="none" w:sz="0" w:space="0" w:color="auto"/>
        <w:left w:val="none" w:sz="0" w:space="0" w:color="auto"/>
        <w:bottom w:val="none" w:sz="0" w:space="0" w:color="auto"/>
        <w:right w:val="none" w:sz="0" w:space="0" w:color="auto"/>
      </w:divBdr>
    </w:div>
    <w:div w:id="1237328407">
      <w:bodyDiv w:val="1"/>
      <w:marLeft w:val="0"/>
      <w:marRight w:val="0"/>
      <w:marTop w:val="0"/>
      <w:marBottom w:val="0"/>
      <w:divBdr>
        <w:top w:val="none" w:sz="0" w:space="0" w:color="auto"/>
        <w:left w:val="none" w:sz="0" w:space="0" w:color="auto"/>
        <w:bottom w:val="none" w:sz="0" w:space="0" w:color="auto"/>
        <w:right w:val="none" w:sz="0" w:space="0" w:color="auto"/>
      </w:divBdr>
    </w:div>
    <w:div w:id="1340505021">
      <w:bodyDiv w:val="1"/>
      <w:marLeft w:val="0"/>
      <w:marRight w:val="0"/>
      <w:marTop w:val="0"/>
      <w:marBottom w:val="0"/>
      <w:divBdr>
        <w:top w:val="none" w:sz="0" w:space="0" w:color="auto"/>
        <w:left w:val="none" w:sz="0" w:space="0" w:color="auto"/>
        <w:bottom w:val="none" w:sz="0" w:space="0" w:color="auto"/>
        <w:right w:val="none" w:sz="0" w:space="0" w:color="auto"/>
      </w:divBdr>
      <w:divsChild>
        <w:div w:id="242222779">
          <w:marLeft w:val="216"/>
          <w:marRight w:val="0"/>
          <w:marTop w:val="240"/>
          <w:marBottom w:val="0"/>
          <w:divBdr>
            <w:top w:val="none" w:sz="0" w:space="0" w:color="auto"/>
            <w:left w:val="none" w:sz="0" w:space="0" w:color="auto"/>
            <w:bottom w:val="none" w:sz="0" w:space="0" w:color="auto"/>
            <w:right w:val="none" w:sz="0" w:space="0" w:color="auto"/>
          </w:divBdr>
        </w:div>
      </w:divsChild>
    </w:div>
    <w:div w:id="1382246136">
      <w:bodyDiv w:val="1"/>
      <w:marLeft w:val="0"/>
      <w:marRight w:val="0"/>
      <w:marTop w:val="0"/>
      <w:marBottom w:val="0"/>
      <w:divBdr>
        <w:top w:val="none" w:sz="0" w:space="0" w:color="auto"/>
        <w:left w:val="none" w:sz="0" w:space="0" w:color="auto"/>
        <w:bottom w:val="none" w:sz="0" w:space="0" w:color="auto"/>
        <w:right w:val="none" w:sz="0" w:space="0" w:color="auto"/>
      </w:divBdr>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62115102">
      <w:bodyDiv w:val="1"/>
      <w:marLeft w:val="0"/>
      <w:marRight w:val="0"/>
      <w:marTop w:val="0"/>
      <w:marBottom w:val="0"/>
      <w:divBdr>
        <w:top w:val="none" w:sz="0" w:space="0" w:color="auto"/>
        <w:left w:val="none" w:sz="0" w:space="0" w:color="auto"/>
        <w:bottom w:val="none" w:sz="0" w:space="0" w:color="auto"/>
        <w:right w:val="none" w:sz="0" w:space="0" w:color="auto"/>
      </w:divBdr>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554541490">
      <w:bodyDiv w:val="1"/>
      <w:marLeft w:val="0"/>
      <w:marRight w:val="0"/>
      <w:marTop w:val="0"/>
      <w:marBottom w:val="0"/>
      <w:divBdr>
        <w:top w:val="none" w:sz="0" w:space="0" w:color="auto"/>
        <w:left w:val="none" w:sz="0" w:space="0" w:color="auto"/>
        <w:bottom w:val="none" w:sz="0" w:space="0" w:color="auto"/>
        <w:right w:val="none" w:sz="0" w:space="0" w:color="auto"/>
      </w:divBdr>
      <w:divsChild>
        <w:div w:id="218442691">
          <w:marLeft w:val="274"/>
          <w:marRight w:val="0"/>
          <w:marTop w:val="240"/>
          <w:marBottom w:val="0"/>
          <w:divBdr>
            <w:top w:val="none" w:sz="0" w:space="0" w:color="auto"/>
            <w:left w:val="none" w:sz="0" w:space="0" w:color="auto"/>
            <w:bottom w:val="none" w:sz="0" w:space="0" w:color="auto"/>
            <w:right w:val="none" w:sz="0" w:space="0" w:color="auto"/>
          </w:divBdr>
        </w:div>
        <w:div w:id="982778456">
          <w:marLeft w:val="533"/>
          <w:marRight w:val="0"/>
          <w:marTop w:val="240"/>
          <w:marBottom w:val="0"/>
          <w:divBdr>
            <w:top w:val="none" w:sz="0" w:space="0" w:color="auto"/>
            <w:left w:val="none" w:sz="0" w:space="0" w:color="auto"/>
            <w:bottom w:val="none" w:sz="0" w:space="0" w:color="auto"/>
            <w:right w:val="none" w:sz="0" w:space="0" w:color="auto"/>
          </w:divBdr>
        </w:div>
        <w:div w:id="1058239357">
          <w:marLeft w:val="274"/>
          <w:marRight w:val="0"/>
          <w:marTop w:val="240"/>
          <w:marBottom w:val="0"/>
          <w:divBdr>
            <w:top w:val="none" w:sz="0" w:space="0" w:color="auto"/>
            <w:left w:val="none" w:sz="0" w:space="0" w:color="auto"/>
            <w:bottom w:val="none" w:sz="0" w:space="0" w:color="auto"/>
            <w:right w:val="none" w:sz="0" w:space="0" w:color="auto"/>
          </w:divBdr>
        </w:div>
      </w:divsChild>
    </w:div>
    <w:div w:id="1579830928">
      <w:bodyDiv w:val="1"/>
      <w:marLeft w:val="0"/>
      <w:marRight w:val="0"/>
      <w:marTop w:val="0"/>
      <w:marBottom w:val="0"/>
      <w:divBdr>
        <w:top w:val="none" w:sz="0" w:space="0" w:color="auto"/>
        <w:left w:val="none" w:sz="0" w:space="0" w:color="auto"/>
        <w:bottom w:val="none" w:sz="0" w:space="0" w:color="auto"/>
        <w:right w:val="none" w:sz="0" w:space="0" w:color="auto"/>
      </w:divBdr>
      <w:divsChild>
        <w:div w:id="480465141">
          <w:marLeft w:val="562"/>
          <w:marRight w:val="0"/>
          <w:marTop w:val="0"/>
          <w:marBottom w:val="0"/>
          <w:divBdr>
            <w:top w:val="none" w:sz="0" w:space="0" w:color="auto"/>
            <w:left w:val="none" w:sz="0" w:space="0" w:color="auto"/>
            <w:bottom w:val="none" w:sz="0" w:space="0" w:color="auto"/>
            <w:right w:val="none" w:sz="0" w:space="0" w:color="auto"/>
          </w:divBdr>
        </w:div>
        <w:div w:id="746028857">
          <w:marLeft w:val="562"/>
          <w:marRight w:val="0"/>
          <w:marTop w:val="0"/>
          <w:marBottom w:val="0"/>
          <w:divBdr>
            <w:top w:val="none" w:sz="0" w:space="0" w:color="auto"/>
            <w:left w:val="none" w:sz="0" w:space="0" w:color="auto"/>
            <w:bottom w:val="none" w:sz="0" w:space="0" w:color="auto"/>
            <w:right w:val="none" w:sz="0" w:space="0" w:color="auto"/>
          </w:divBdr>
        </w:div>
        <w:div w:id="1977029974">
          <w:marLeft w:val="216"/>
          <w:marRight w:val="0"/>
          <w:marTop w:val="240"/>
          <w:marBottom w:val="0"/>
          <w:divBdr>
            <w:top w:val="none" w:sz="0" w:space="0" w:color="auto"/>
            <w:left w:val="none" w:sz="0" w:space="0" w:color="auto"/>
            <w:bottom w:val="none" w:sz="0" w:space="0" w:color="auto"/>
            <w:right w:val="none" w:sz="0" w:space="0" w:color="auto"/>
          </w:divBdr>
        </w:div>
      </w:divsChild>
    </w:div>
    <w:div w:id="1607349820">
      <w:bodyDiv w:val="1"/>
      <w:marLeft w:val="0"/>
      <w:marRight w:val="0"/>
      <w:marTop w:val="0"/>
      <w:marBottom w:val="0"/>
      <w:divBdr>
        <w:top w:val="none" w:sz="0" w:space="0" w:color="auto"/>
        <w:left w:val="none" w:sz="0" w:space="0" w:color="auto"/>
        <w:bottom w:val="none" w:sz="0" w:space="0" w:color="auto"/>
        <w:right w:val="none" w:sz="0" w:space="0" w:color="auto"/>
      </w:divBdr>
    </w:div>
    <w:div w:id="1611930697">
      <w:bodyDiv w:val="1"/>
      <w:marLeft w:val="0"/>
      <w:marRight w:val="0"/>
      <w:marTop w:val="0"/>
      <w:marBottom w:val="0"/>
      <w:divBdr>
        <w:top w:val="none" w:sz="0" w:space="0" w:color="auto"/>
        <w:left w:val="none" w:sz="0" w:space="0" w:color="auto"/>
        <w:bottom w:val="none" w:sz="0" w:space="0" w:color="auto"/>
        <w:right w:val="none" w:sz="0" w:space="0" w:color="auto"/>
      </w:divBdr>
      <w:divsChild>
        <w:div w:id="982351430">
          <w:marLeft w:val="216"/>
          <w:marRight w:val="0"/>
          <w:marTop w:val="240"/>
          <w:marBottom w:val="0"/>
          <w:divBdr>
            <w:top w:val="none" w:sz="0" w:space="0" w:color="auto"/>
            <w:left w:val="none" w:sz="0" w:space="0" w:color="auto"/>
            <w:bottom w:val="none" w:sz="0" w:space="0" w:color="auto"/>
            <w:right w:val="none" w:sz="0" w:space="0" w:color="auto"/>
          </w:divBdr>
        </w:div>
      </w:divsChild>
    </w:div>
    <w:div w:id="1709064829">
      <w:bodyDiv w:val="1"/>
      <w:marLeft w:val="0"/>
      <w:marRight w:val="0"/>
      <w:marTop w:val="0"/>
      <w:marBottom w:val="0"/>
      <w:divBdr>
        <w:top w:val="none" w:sz="0" w:space="0" w:color="auto"/>
        <w:left w:val="none" w:sz="0" w:space="0" w:color="auto"/>
        <w:bottom w:val="none" w:sz="0" w:space="0" w:color="auto"/>
        <w:right w:val="none" w:sz="0" w:space="0" w:color="auto"/>
      </w:divBdr>
    </w:div>
    <w:div w:id="1738363231">
      <w:bodyDiv w:val="1"/>
      <w:marLeft w:val="0"/>
      <w:marRight w:val="0"/>
      <w:marTop w:val="0"/>
      <w:marBottom w:val="0"/>
      <w:divBdr>
        <w:top w:val="none" w:sz="0" w:space="0" w:color="auto"/>
        <w:left w:val="none" w:sz="0" w:space="0" w:color="auto"/>
        <w:bottom w:val="none" w:sz="0" w:space="0" w:color="auto"/>
        <w:right w:val="none" w:sz="0" w:space="0" w:color="auto"/>
      </w:divBdr>
    </w:div>
    <w:div w:id="1770200393">
      <w:bodyDiv w:val="1"/>
      <w:marLeft w:val="0"/>
      <w:marRight w:val="0"/>
      <w:marTop w:val="0"/>
      <w:marBottom w:val="0"/>
      <w:divBdr>
        <w:top w:val="none" w:sz="0" w:space="0" w:color="auto"/>
        <w:left w:val="none" w:sz="0" w:space="0" w:color="auto"/>
        <w:bottom w:val="none" w:sz="0" w:space="0" w:color="auto"/>
        <w:right w:val="none" w:sz="0" w:space="0" w:color="auto"/>
      </w:divBdr>
      <w:divsChild>
        <w:div w:id="160315455">
          <w:marLeft w:val="821"/>
          <w:marRight w:val="0"/>
          <w:marTop w:val="0"/>
          <w:marBottom w:val="0"/>
          <w:divBdr>
            <w:top w:val="none" w:sz="0" w:space="0" w:color="auto"/>
            <w:left w:val="none" w:sz="0" w:space="0" w:color="auto"/>
            <w:bottom w:val="none" w:sz="0" w:space="0" w:color="auto"/>
            <w:right w:val="none" w:sz="0" w:space="0" w:color="auto"/>
          </w:divBdr>
        </w:div>
        <w:div w:id="763309531">
          <w:marLeft w:val="562"/>
          <w:marRight w:val="0"/>
          <w:marTop w:val="0"/>
          <w:marBottom w:val="0"/>
          <w:divBdr>
            <w:top w:val="none" w:sz="0" w:space="0" w:color="auto"/>
            <w:left w:val="none" w:sz="0" w:space="0" w:color="auto"/>
            <w:bottom w:val="none" w:sz="0" w:space="0" w:color="auto"/>
            <w:right w:val="none" w:sz="0" w:space="0" w:color="auto"/>
          </w:divBdr>
        </w:div>
        <w:div w:id="950473605">
          <w:marLeft w:val="216"/>
          <w:marRight w:val="0"/>
          <w:marTop w:val="240"/>
          <w:marBottom w:val="0"/>
          <w:divBdr>
            <w:top w:val="none" w:sz="0" w:space="0" w:color="auto"/>
            <w:left w:val="none" w:sz="0" w:space="0" w:color="auto"/>
            <w:bottom w:val="none" w:sz="0" w:space="0" w:color="auto"/>
            <w:right w:val="none" w:sz="0" w:space="0" w:color="auto"/>
          </w:divBdr>
        </w:div>
        <w:div w:id="1269658515">
          <w:marLeft w:val="562"/>
          <w:marRight w:val="0"/>
          <w:marTop w:val="0"/>
          <w:marBottom w:val="0"/>
          <w:divBdr>
            <w:top w:val="none" w:sz="0" w:space="0" w:color="auto"/>
            <w:left w:val="none" w:sz="0" w:space="0" w:color="auto"/>
            <w:bottom w:val="none" w:sz="0" w:space="0" w:color="auto"/>
            <w:right w:val="none" w:sz="0" w:space="0" w:color="auto"/>
          </w:divBdr>
        </w:div>
      </w:divsChild>
    </w:div>
    <w:div w:id="1771049242">
      <w:bodyDiv w:val="1"/>
      <w:marLeft w:val="0"/>
      <w:marRight w:val="0"/>
      <w:marTop w:val="0"/>
      <w:marBottom w:val="0"/>
      <w:divBdr>
        <w:top w:val="none" w:sz="0" w:space="0" w:color="auto"/>
        <w:left w:val="none" w:sz="0" w:space="0" w:color="auto"/>
        <w:bottom w:val="none" w:sz="0" w:space="0" w:color="auto"/>
        <w:right w:val="none" w:sz="0" w:space="0" w:color="auto"/>
      </w:divBdr>
    </w:div>
    <w:div w:id="1833716295">
      <w:bodyDiv w:val="1"/>
      <w:marLeft w:val="0"/>
      <w:marRight w:val="0"/>
      <w:marTop w:val="0"/>
      <w:marBottom w:val="0"/>
      <w:divBdr>
        <w:top w:val="none" w:sz="0" w:space="0" w:color="auto"/>
        <w:left w:val="none" w:sz="0" w:space="0" w:color="auto"/>
        <w:bottom w:val="none" w:sz="0" w:space="0" w:color="auto"/>
        <w:right w:val="none" w:sz="0" w:space="0" w:color="auto"/>
      </w:divBdr>
      <w:divsChild>
        <w:div w:id="446049414">
          <w:marLeft w:val="1080"/>
          <w:marRight w:val="0"/>
          <w:marTop w:val="0"/>
          <w:marBottom w:val="0"/>
          <w:divBdr>
            <w:top w:val="none" w:sz="0" w:space="0" w:color="auto"/>
            <w:left w:val="none" w:sz="0" w:space="0" w:color="auto"/>
            <w:bottom w:val="none" w:sz="0" w:space="0" w:color="auto"/>
            <w:right w:val="none" w:sz="0" w:space="0" w:color="auto"/>
          </w:divBdr>
        </w:div>
        <w:div w:id="1105350290">
          <w:marLeft w:val="1080"/>
          <w:marRight w:val="0"/>
          <w:marTop w:val="0"/>
          <w:marBottom w:val="0"/>
          <w:divBdr>
            <w:top w:val="none" w:sz="0" w:space="0" w:color="auto"/>
            <w:left w:val="none" w:sz="0" w:space="0" w:color="auto"/>
            <w:bottom w:val="none" w:sz="0" w:space="0" w:color="auto"/>
            <w:right w:val="none" w:sz="0" w:space="0" w:color="auto"/>
          </w:divBdr>
        </w:div>
        <w:div w:id="1350715393">
          <w:marLeft w:val="1080"/>
          <w:marRight w:val="0"/>
          <w:marTop w:val="0"/>
          <w:marBottom w:val="0"/>
          <w:divBdr>
            <w:top w:val="none" w:sz="0" w:space="0" w:color="auto"/>
            <w:left w:val="none" w:sz="0" w:space="0" w:color="auto"/>
            <w:bottom w:val="none" w:sz="0" w:space="0" w:color="auto"/>
            <w:right w:val="none" w:sz="0" w:space="0" w:color="auto"/>
          </w:divBdr>
        </w:div>
      </w:divsChild>
    </w:div>
    <w:div w:id="1849176769">
      <w:bodyDiv w:val="1"/>
      <w:marLeft w:val="0"/>
      <w:marRight w:val="0"/>
      <w:marTop w:val="0"/>
      <w:marBottom w:val="0"/>
      <w:divBdr>
        <w:top w:val="none" w:sz="0" w:space="0" w:color="auto"/>
        <w:left w:val="none" w:sz="0" w:space="0" w:color="auto"/>
        <w:bottom w:val="none" w:sz="0" w:space="0" w:color="auto"/>
        <w:right w:val="none" w:sz="0" w:space="0" w:color="auto"/>
      </w:divBdr>
    </w:div>
    <w:div w:id="1933316976">
      <w:bodyDiv w:val="1"/>
      <w:marLeft w:val="0"/>
      <w:marRight w:val="0"/>
      <w:marTop w:val="0"/>
      <w:marBottom w:val="0"/>
      <w:divBdr>
        <w:top w:val="none" w:sz="0" w:space="0" w:color="auto"/>
        <w:left w:val="none" w:sz="0" w:space="0" w:color="auto"/>
        <w:bottom w:val="none" w:sz="0" w:space="0" w:color="auto"/>
        <w:right w:val="none" w:sz="0" w:space="0" w:color="auto"/>
      </w:divBdr>
    </w:div>
    <w:div w:id="1939411438">
      <w:bodyDiv w:val="1"/>
      <w:marLeft w:val="0"/>
      <w:marRight w:val="0"/>
      <w:marTop w:val="0"/>
      <w:marBottom w:val="0"/>
      <w:divBdr>
        <w:top w:val="none" w:sz="0" w:space="0" w:color="auto"/>
        <w:left w:val="none" w:sz="0" w:space="0" w:color="auto"/>
        <w:bottom w:val="none" w:sz="0" w:space="0" w:color="auto"/>
        <w:right w:val="none" w:sz="0" w:space="0" w:color="auto"/>
      </w:divBdr>
    </w:div>
    <w:div w:id="1968925821">
      <w:bodyDiv w:val="1"/>
      <w:marLeft w:val="0"/>
      <w:marRight w:val="0"/>
      <w:marTop w:val="0"/>
      <w:marBottom w:val="0"/>
      <w:divBdr>
        <w:top w:val="none" w:sz="0" w:space="0" w:color="auto"/>
        <w:left w:val="none" w:sz="0" w:space="0" w:color="auto"/>
        <w:bottom w:val="none" w:sz="0" w:space="0" w:color="auto"/>
        <w:right w:val="none" w:sz="0" w:space="0" w:color="auto"/>
      </w:divBdr>
      <w:divsChild>
        <w:div w:id="309989667">
          <w:marLeft w:val="1800"/>
          <w:marRight w:val="0"/>
          <w:marTop w:val="0"/>
          <w:marBottom w:val="0"/>
          <w:divBdr>
            <w:top w:val="none" w:sz="0" w:space="0" w:color="auto"/>
            <w:left w:val="none" w:sz="0" w:space="0" w:color="auto"/>
            <w:bottom w:val="none" w:sz="0" w:space="0" w:color="auto"/>
            <w:right w:val="none" w:sz="0" w:space="0" w:color="auto"/>
          </w:divBdr>
        </w:div>
        <w:div w:id="1104113522">
          <w:marLeft w:val="1166"/>
          <w:marRight w:val="0"/>
          <w:marTop w:val="0"/>
          <w:marBottom w:val="0"/>
          <w:divBdr>
            <w:top w:val="none" w:sz="0" w:space="0" w:color="auto"/>
            <w:left w:val="none" w:sz="0" w:space="0" w:color="auto"/>
            <w:bottom w:val="none" w:sz="0" w:space="0" w:color="auto"/>
            <w:right w:val="none" w:sz="0" w:space="0" w:color="auto"/>
          </w:divBdr>
        </w:div>
        <w:div w:id="1736201282">
          <w:marLeft w:val="547"/>
          <w:marRight w:val="0"/>
          <w:marTop w:val="0"/>
          <w:marBottom w:val="0"/>
          <w:divBdr>
            <w:top w:val="none" w:sz="0" w:space="0" w:color="auto"/>
            <w:left w:val="none" w:sz="0" w:space="0" w:color="auto"/>
            <w:bottom w:val="none" w:sz="0" w:space="0" w:color="auto"/>
            <w:right w:val="none" w:sz="0" w:space="0" w:color="auto"/>
          </w:divBdr>
        </w:div>
        <w:div w:id="2066945059">
          <w:marLeft w:val="1800"/>
          <w:marRight w:val="0"/>
          <w:marTop w:val="0"/>
          <w:marBottom w:val="0"/>
          <w:divBdr>
            <w:top w:val="none" w:sz="0" w:space="0" w:color="auto"/>
            <w:left w:val="none" w:sz="0" w:space="0" w:color="auto"/>
            <w:bottom w:val="none" w:sz="0" w:space="0" w:color="auto"/>
            <w:right w:val="none" w:sz="0" w:space="0" w:color="auto"/>
          </w:divBdr>
        </w:div>
      </w:divsChild>
    </w:div>
    <w:div w:id="1988973253">
      <w:bodyDiv w:val="1"/>
      <w:marLeft w:val="0"/>
      <w:marRight w:val="0"/>
      <w:marTop w:val="0"/>
      <w:marBottom w:val="0"/>
      <w:divBdr>
        <w:top w:val="none" w:sz="0" w:space="0" w:color="auto"/>
        <w:left w:val="none" w:sz="0" w:space="0" w:color="auto"/>
        <w:bottom w:val="none" w:sz="0" w:space="0" w:color="auto"/>
        <w:right w:val="none" w:sz="0" w:space="0" w:color="auto"/>
      </w:divBdr>
    </w:div>
    <w:div w:id="2094160781">
      <w:bodyDiv w:val="1"/>
      <w:marLeft w:val="0"/>
      <w:marRight w:val="0"/>
      <w:marTop w:val="0"/>
      <w:marBottom w:val="0"/>
      <w:divBdr>
        <w:top w:val="none" w:sz="0" w:space="0" w:color="auto"/>
        <w:left w:val="none" w:sz="0" w:space="0" w:color="auto"/>
        <w:bottom w:val="none" w:sz="0" w:space="0" w:color="auto"/>
        <w:right w:val="none" w:sz="0" w:space="0" w:color="auto"/>
      </w:divBdr>
      <w:divsChild>
        <w:div w:id="293877588">
          <w:marLeft w:val="562"/>
          <w:marRight w:val="0"/>
          <w:marTop w:val="0"/>
          <w:marBottom w:val="0"/>
          <w:divBdr>
            <w:top w:val="none" w:sz="0" w:space="0" w:color="auto"/>
            <w:left w:val="none" w:sz="0" w:space="0" w:color="auto"/>
            <w:bottom w:val="none" w:sz="0" w:space="0" w:color="auto"/>
            <w:right w:val="none" w:sz="0" w:space="0" w:color="auto"/>
          </w:divBdr>
        </w:div>
        <w:div w:id="307713355">
          <w:marLeft w:val="216"/>
          <w:marRight w:val="0"/>
          <w:marTop w:val="240"/>
          <w:marBottom w:val="0"/>
          <w:divBdr>
            <w:top w:val="none" w:sz="0" w:space="0" w:color="auto"/>
            <w:left w:val="none" w:sz="0" w:space="0" w:color="auto"/>
            <w:bottom w:val="none" w:sz="0" w:space="0" w:color="auto"/>
            <w:right w:val="none" w:sz="0" w:space="0" w:color="auto"/>
          </w:divBdr>
        </w:div>
        <w:div w:id="2116362709">
          <w:marLeft w:val="562"/>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png"/><Relationship Id="rId39" Type="http://schemas.openxmlformats.org/officeDocument/2006/relationships/package" Target="embeddings/Microsoft_PowerPoint_Macro-Enabled_Slide4.sldm"/><Relationship Id="rId3" Type="http://schemas.openxmlformats.org/officeDocument/2006/relationships/customXml" Target="../customXml/item3.xml"/><Relationship Id="rId21" Type="http://schemas.openxmlformats.org/officeDocument/2006/relationships/package" Target="embeddings/Microsoft_PowerPoint_Macro-Enabled_Slide2.sldm"/><Relationship Id="rId34" Type="http://schemas.openxmlformats.org/officeDocument/2006/relationships/image" Target="media/image16.png"/><Relationship Id="rId42" Type="http://schemas.openxmlformats.org/officeDocument/2006/relationships/image" Target="media/image22.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PowerPoint_Macro-Enabled_Slide1.sldm"/><Relationship Id="rId25" Type="http://schemas.openxmlformats.org/officeDocument/2006/relationships/oleObject" Target="embeddings/oleObject2.bin"/><Relationship Id="rId33" Type="http://schemas.openxmlformats.org/officeDocument/2006/relationships/image" Target="media/image15.png"/><Relationship Id="rId38" Type="http://schemas.openxmlformats.org/officeDocument/2006/relationships/image" Target="media/image20.emf"/><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1.emf"/><Relationship Id="rId41" Type="http://schemas.openxmlformats.org/officeDocument/2006/relationships/package" Target="embeddings/Microsoft_PowerPoint_Macro-Enabled_Slide5.sldm"/><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4.jpg"/><Relationship Id="rId37" Type="http://schemas.openxmlformats.org/officeDocument/2006/relationships/image" Target="media/image19.png"/><Relationship Id="rId40" Type="http://schemas.openxmlformats.org/officeDocument/2006/relationships/image" Target="media/image21.emf"/><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package" Target="embeddings/Microsoft_PowerPoint_Macro-Enabled_Slide.sldm"/><Relationship Id="rId23" Type="http://schemas.openxmlformats.org/officeDocument/2006/relationships/package" Target="embeddings/Microsoft_PowerPoint_Macro-Enabled_Slide3.sldm"/><Relationship Id="rId28" Type="http://schemas.openxmlformats.org/officeDocument/2006/relationships/image" Target="media/image10.png"/><Relationship Id="rId36" Type="http://schemas.openxmlformats.org/officeDocument/2006/relationships/image" Target="media/image18.png"/><Relationship Id="rId10" Type="http://schemas.openxmlformats.org/officeDocument/2006/relationships/footnotes" Target="footnotes.xml"/><Relationship Id="rId19" Type="http://schemas.openxmlformats.org/officeDocument/2006/relationships/package" Target="embeddings/Microsoft_PowerPoint_Slide.sldx"/><Relationship Id="rId31" Type="http://schemas.openxmlformats.org/officeDocument/2006/relationships/image" Target="media/image13.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jpeg"/><Relationship Id="rId43" Type="http://schemas.openxmlformats.org/officeDocument/2006/relationships/package" Target="embeddings/Microsoft_PowerPoint_Macro-Enabled_Slide6.sldm"/></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HR33RHYHUWRF-507899316-20581</_dlc_DocId>
    <_dlc_DocIdUrl xmlns="ca125759-a0e7-4469-93e0-e34bba23bda5">
      <Url>https://qualcomm.sharepoint.com/teams/pentari/_layouts/15/DocIdRedir.aspx?ID=HR33RHYHUWRF-507899316-20581</Url>
      <Description>HR33RHYHUWRF-507899316-20581</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AAC5A6A-2B52-4D1E-907E-36C857D18AD6}">
  <ds:schemaRefs>
    <ds:schemaRef ds:uri="http://schemas.microsoft.com/sharepoint/v3/contenttype/forms"/>
  </ds:schemaRefs>
</ds:datastoreItem>
</file>

<file path=customXml/itemProps2.xml><?xml version="1.0" encoding="utf-8"?>
<ds:datastoreItem xmlns:ds="http://schemas.openxmlformats.org/officeDocument/2006/customXml" ds:itemID="{BAEB290F-4558-4CEB-8D27-91C8E6D8A546}">
  <ds:schemaRefs>
    <ds:schemaRef ds:uri="http://schemas.openxmlformats.org/officeDocument/2006/bibliography"/>
  </ds:schemaRefs>
</ds:datastoreItem>
</file>

<file path=customXml/itemProps3.xml><?xml version="1.0" encoding="utf-8"?>
<ds:datastoreItem xmlns:ds="http://schemas.openxmlformats.org/officeDocument/2006/customXml" ds:itemID="{69358E25-FD80-43B5-95D7-6BB6A0740AAE}">
  <ds:schemaRefs>
    <ds:schemaRef ds:uri="http://schemas.microsoft.com/sharepoint/events"/>
  </ds:schemaRefs>
</ds:datastoreItem>
</file>

<file path=customXml/itemProps4.xml><?xml version="1.0" encoding="utf-8"?>
<ds:datastoreItem xmlns:ds="http://schemas.openxmlformats.org/officeDocument/2006/customXml" ds:itemID="{7EC01E5C-738D-4032-BD41-E29DC735ECFA}">
  <ds:schemaRefs>
    <ds:schemaRef ds:uri="http://purl.org/dc/terms/"/>
    <ds:schemaRef ds:uri="http://schemas.microsoft.com/office/2006/documentManagement/types"/>
    <ds:schemaRef ds:uri="943a219e-757a-436b-9054-f071e3c84dcc"/>
    <ds:schemaRef ds:uri="http://schemas.openxmlformats.org/package/2006/metadata/core-properties"/>
    <ds:schemaRef ds:uri="http://purl.org/dc/elements/1.1/"/>
    <ds:schemaRef ds:uri="http://schemas.microsoft.com/office/2006/metadata/properties"/>
    <ds:schemaRef ds:uri="ca125759-a0e7-4469-93e0-e34bba23bda5"/>
    <ds:schemaRef ds:uri="http://schemas.microsoft.com/office/infopath/2007/PartnerControls"/>
    <ds:schemaRef ds:uri="http://www.w3.org/XML/1998/namespace"/>
    <ds:schemaRef ds:uri="http://purl.org/dc/dcmitype/"/>
  </ds:schemaRefs>
</ds:datastoreItem>
</file>

<file path=customXml/itemProps5.xml><?xml version="1.0" encoding="utf-8"?>
<ds:datastoreItem xmlns:ds="http://schemas.openxmlformats.org/officeDocument/2006/customXml" ds:itemID="{BF2393CC-E8F7-4166-A4AA-860A6550EF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11345</Words>
  <Characters>64670</Characters>
  <Application>Microsoft Office Word</Application>
  <DocSecurity>0</DocSecurity>
  <Lines>538</Lines>
  <Paragraphs>151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2022-09-30T18:41:00Z</dcterms:created>
  <dcterms:modified xsi:type="dcterms:W3CDTF">2022-09-30T18:41:00Z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MediaServiceImageTags">
    <vt:lpwstr/>
  </property>
  <property fmtid="{D5CDD505-2E9C-101B-9397-08002B2CF9AE}" pid="4" name="_dlc_DocIdItemGuid">
    <vt:lpwstr>e1a36e26-8ea0-439d-a364-87294200b742</vt:lpwstr>
  </property>
</Properties>
</file>